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Aidan</w:t>
      </w:r>
      <w:r>
        <w:t xml:space="preserve"> </w:t>
      </w:r>
      <w:r>
        <w:t xml:space="preserve">Dunleavy</w:t>
      </w:r>
    </w:p>
    <w:p>
      <w:pPr>
        <w:pStyle w:val="Date"/>
      </w:pPr>
      <w:r>
        <w:t xml:space="preserve">10/16/2020</w:t>
      </w:r>
    </w:p>
    <w:p>
      <w:pPr>
        <w:pStyle w:val="FirstParagraph"/>
      </w:pPr>
      <w:r>
        <w:t xml:space="preserve">The goal of this project is to determine if the total COVID-19 cases in a state</w:t>
      </w:r>
      <w:r>
        <w:t xml:space="preserve"> </w:t>
      </w:r>
      <w:r>
        <w:t xml:space="preserve">is proportional to the total population of that state. The reason behind why</w:t>
      </w:r>
      <w:r>
        <w:t xml:space="preserve"> </w:t>
      </w:r>
      <w:r>
        <w:t xml:space="preserve">this is being done is due to the recent COVID-19 pandemic, bringing more</w:t>
      </w:r>
      <w:r>
        <w:t xml:space="preserve"> </w:t>
      </w:r>
      <w:r>
        <w:t xml:space="preserve">interest toward the topic.</w:t>
      </w:r>
    </w:p>
    <w:p>
      <w:pPr>
        <w:pStyle w:val="BodyText"/>
      </w:pPr>
      <w:r>
        <w:t xml:space="preserve">Data title: United States COVID-19 Cases and Deaths by State</w:t>
      </w:r>
    </w:p>
    <w:p>
      <w:pPr>
        <w:pStyle w:val="BodyText"/>
      </w:pPr>
      <w:r>
        <w:t xml:space="preserve">Date generated: Fri Oct 16 2020 15:23:08 GMT-0500 (Central Daylight Time)</w:t>
      </w:r>
    </w:p>
    <w:p>
      <w:pPr>
        <w:pStyle w:val="BodyText"/>
      </w:pPr>
      <w:r>
        <w:t xml:space="preserve">Data source link:</w:t>
      </w:r>
      <w:r>
        <w:t xml:space="preserve"> </w:t>
      </w:r>
      <w:hyperlink r:id="rId20">
        <w:r>
          <w:rPr>
            <w:rStyle w:val="Hyperlink"/>
          </w:rPr>
          <w:t xml:space="preserve">https://covid.cdc.gov/covid-data-tracker/#cases_casesper100klast7days</w:t>
        </w:r>
      </w:hyperlink>
    </w:p>
    <w:p>
      <w:pPr>
        <w:pStyle w:val="SourceCode"/>
      </w:pPr>
      <w:r>
        <w:rPr>
          <w:rStyle w:val="NormalTok"/>
        </w:rPr>
        <w:t xml:space="preserve">covid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"https://raw.githubusercontent.com/AidanDunleavy/Fall-2020-STAT-40001/master/united_states_covid19_cases_and_deaths_by_state.csv"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to population data:</w:t>
      </w:r>
      <w:r>
        <w:t xml:space="preserve"> </w:t>
      </w:r>
      <w:hyperlink r:id="rId21">
        <w:r>
          <w:rPr>
            <w:rStyle w:val="Hyperlink"/>
          </w:rPr>
          <w:t xml:space="preserve">https://www.census.gov/data/tables/time-series/demo/popest/2010s-state-total.html</w:t>
        </w:r>
      </w:hyperlink>
    </w:p>
    <w:p>
      <w:pPr>
        <w:pStyle w:val="BodyText"/>
      </w:pPr>
      <w:r>
        <w:t xml:space="preserve">Data title: Population, Population Change, and Estimated Components of Population Change: April 1, 2010 to July 1, 2019 (NST-EST2019-alldata)</w:t>
      </w:r>
    </w:p>
    <w:p>
      <w:pPr>
        <w:pStyle w:val="BodyText"/>
      </w:pPr>
      <w:r>
        <w:t xml:space="preserve">Data information:</w:t>
      </w:r>
      <w:r>
        <w:t xml:space="preserve"> </w:t>
      </w:r>
      <w:hyperlink r:id="rId22">
        <w:r>
          <w:rPr>
            <w:rStyle w:val="Hyperlink"/>
          </w:rPr>
          <w:t xml:space="preserve">https://www2.census.gov/programs-surveys/popest/technical-documentation/file-layouts/2010-2019/nst-est2019-alldata.pdf</w:t>
        </w:r>
      </w:hyperlink>
    </w:p>
    <w:p>
      <w:pPr>
        <w:pStyle w:val="SourceCode"/>
      </w:pPr>
      <w:r>
        <w:rPr>
          <w:rStyle w:val="NormalTok"/>
        </w:rPr>
        <w:t xml:space="preserve">populations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"https://raw.githubusercontent.com/AidanDunleavy/Fall-2020-STAT-40001/master/nst-est2019-alldata.csv"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all data had to be edited for merging purposes only.</w:t>
      </w:r>
      <w:r>
        <w:br/>
      </w:r>
      <w:r>
        <w:rPr>
          <w:rStyle w:val="CommentTok"/>
        </w:rPr>
        <w:t xml:space="preserve"># No data values were changed, rather they were either removed or reordered.</w:t>
      </w:r>
      <w:r>
        <w:br/>
      </w:r>
      <w:r>
        <w:rPr>
          <w:rStyle w:val="CommentTok"/>
        </w:rPr>
        <w:t xml:space="preserve"># The data is restricted to the classic 50 states, Puerto Rico, and the</w:t>
      </w:r>
      <w:r>
        <w:br/>
      </w:r>
      <w:r>
        <w:rPr>
          <w:rStyle w:val="CommentTok"/>
        </w:rPr>
        <w:t xml:space="preserve"># District of Columbia.</w:t>
      </w:r>
      <w:r>
        <w:br/>
      </w:r>
      <w:r>
        <w:rPr>
          <w:rStyle w:val="CommentTok"/>
        </w:rPr>
        <w:t xml:space="preserve"># there is a total of 14 variables and 52 observations in the</w:t>
      </w:r>
      <w:r>
        <w:br/>
      </w:r>
      <w:r>
        <w:rPr>
          <w:rStyle w:val="CommentTok"/>
        </w:rPr>
        <w:t xml:space="preserve"># merged data set. However, only two variables will be used:</w:t>
      </w:r>
      <w:r>
        <w:br/>
      </w:r>
      <w:r>
        <w:rPr>
          <w:rStyle w:val="CommentTok"/>
        </w:rPr>
        <w:t xml:space="preserve"># total cases (Oct 16 2020) and population estimates (2019).</w:t>
      </w:r>
      <w:r>
        <w:br/>
      </w:r>
      <w:r>
        <w:br/>
      </w:r>
      <w:r>
        <w:rPr>
          <w:rStyle w:val="NormalTok"/>
        </w:rPr>
        <w:t xml:space="preserve">covid2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(covid, populations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POPESTIMATE2019)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(covid2)</w:t>
      </w:r>
    </w:p>
    <w:p>
      <w:pPr>
        <w:pStyle w:val="SourceCode"/>
      </w:pPr>
      <w:r>
        <w:rPr>
          <w:rStyle w:val="VerbatimChar"/>
        </w:rPr>
        <w:t xml:space="preserve">##   State.Territory Total.Cases Confirmed.Cases Probable.Cases</w:t>
      </w:r>
      <w:r>
        <w:br/>
      </w:r>
      <w:r>
        <w:rPr>
          <w:rStyle w:val="VerbatimChar"/>
        </w:rPr>
        <w:t xml:space="preserve">## 1          Alaska       10323            null           null</w:t>
      </w:r>
      <w:r>
        <w:br/>
      </w:r>
      <w:r>
        <w:rPr>
          <w:rStyle w:val="VerbatimChar"/>
        </w:rPr>
        <w:t xml:space="preserve">## 2         Alabama      169162          148659          20503</w:t>
      </w:r>
      <w:r>
        <w:br/>
      </w:r>
      <w:r>
        <w:rPr>
          <w:rStyle w:val="VerbatimChar"/>
        </w:rPr>
        <w:t xml:space="preserve">## 3        Arkansas       96524            null           null</w:t>
      </w:r>
      <w:r>
        <w:br/>
      </w:r>
      <w:r>
        <w:rPr>
          <w:rStyle w:val="VerbatimChar"/>
        </w:rPr>
        <w:t xml:space="preserve">## 4         Arizona      228748          223692           5056</w:t>
      </w:r>
      <w:r>
        <w:br/>
      </w:r>
      <w:r>
        <w:rPr>
          <w:rStyle w:val="VerbatimChar"/>
        </w:rPr>
        <w:t xml:space="preserve">## 5      California      858401            null           null</w:t>
      </w:r>
      <w:r>
        <w:br/>
      </w:r>
      <w:r>
        <w:rPr>
          <w:rStyle w:val="VerbatimChar"/>
        </w:rPr>
        <w:t xml:space="preserve">## 6        Colorado       81918           76377           5541</w:t>
      </w:r>
      <w:r>
        <w:br/>
      </w:r>
      <w:r>
        <w:rPr>
          <w:rStyle w:val="VerbatimChar"/>
        </w:rPr>
        <w:t xml:space="preserve">##   Cases.in.Last.7.Days Case.Rate.per.100000 Total.Deaths Confirmed.Deaths</w:t>
      </w:r>
      <w:r>
        <w:br/>
      </w:r>
      <w:r>
        <w:rPr>
          <w:rStyle w:val="VerbatimChar"/>
        </w:rPr>
        <w:t xml:space="preserve">## 1                 1318                 1400           65             null</w:t>
      </w:r>
      <w:r>
        <w:br/>
      </w:r>
      <w:r>
        <w:rPr>
          <w:rStyle w:val="VerbatimChar"/>
        </w:rPr>
        <w:t xml:space="preserve">## 2                 7187                 3461         2756             2590</w:t>
      </w:r>
      <w:r>
        <w:br/>
      </w:r>
      <w:r>
        <w:rPr>
          <w:rStyle w:val="VerbatimChar"/>
        </w:rPr>
        <w:t xml:space="preserve">## 3                 6379                 3203         1645             null</w:t>
      </w:r>
      <w:r>
        <w:br/>
      </w:r>
      <w:r>
        <w:rPr>
          <w:rStyle w:val="VerbatimChar"/>
        </w:rPr>
        <w:t xml:space="preserve">## 4                 5347                 3190         5789             5502</w:t>
      </w:r>
      <w:r>
        <w:br/>
      </w:r>
      <w:r>
        <w:rPr>
          <w:rStyle w:val="VerbatimChar"/>
        </w:rPr>
        <w:t xml:space="preserve">## 5                23601                 2170        16757             null</w:t>
      </w:r>
      <w:r>
        <w:br/>
      </w:r>
      <w:r>
        <w:rPr>
          <w:rStyle w:val="VerbatimChar"/>
        </w:rPr>
        <w:t xml:space="preserve">## 6                 6133                 1438         2162             1783</w:t>
      </w:r>
      <w:r>
        <w:br/>
      </w:r>
      <w:r>
        <w:rPr>
          <w:rStyle w:val="VerbatimChar"/>
        </w:rPr>
        <w:t xml:space="preserve">##   Probable.Deaths Deaths.in.Last.7.Days Death.Rate.per.100000</w:t>
      </w:r>
      <w:r>
        <w:br/>
      </w:r>
      <w:r>
        <w:rPr>
          <w:rStyle w:val="VerbatimChar"/>
        </w:rPr>
        <w:t xml:space="preserve">## 1            null                     5                     8</w:t>
      </w:r>
      <w:r>
        <w:br/>
      </w:r>
      <w:r>
        <w:rPr>
          <w:rStyle w:val="VerbatimChar"/>
        </w:rPr>
        <w:t xml:space="preserve">## 2             166                   119                    56</w:t>
      </w:r>
      <w:r>
        <w:br/>
      </w:r>
      <w:r>
        <w:rPr>
          <w:rStyle w:val="VerbatimChar"/>
        </w:rPr>
        <w:t xml:space="preserve">## 3            null                   138                    54</w:t>
      </w:r>
      <w:r>
        <w:br/>
      </w:r>
      <w:r>
        <w:rPr>
          <w:rStyle w:val="VerbatimChar"/>
        </w:rPr>
        <w:t xml:space="preserve">## 4             287                    46                    80</w:t>
      </w:r>
      <w:r>
        <w:br/>
      </w:r>
      <w:r>
        <w:rPr>
          <w:rStyle w:val="VerbatimChar"/>
        </w:rPr>
        <w:t xml:space="preserve">## 5            null                   396                    42</w:t>
      </w:r>
      <w:r>
        <w:br/>
      </w:r>
      <w:r>
        <w:rPr>
          <w:rStyle w:val="VerbatimChar"/>
        </w:rPr>
        <w:t xml:space="preserve">## 6             379                    67                    37</w:t>
      </w:r>
      <w:r>
        <w:br/>
      </w:r>
      <w:r>
        <w:rPr>
          <w:rStyle w:val="VerbatimChar"/>
        </w:rPr>
        <w:t xml:space="preserve">##   Case.Rate.per.100000.in.Last.7.Days Death.Rate.per.100K.in.Last.7.Days</w:t>
      </w:r>
      <w:r>
        <w:br/>
      </w:r>
      <w:r>
        <w:rPr>
          <w:rStyle w:val="VerbatimChar"/>
        </w:rPr>
        <w:t xml:space="preserve">## 1                                25.5                                0.1</w:t>
      </w:r>
      <w:r>
        <w:br/>
      </w:r>
      <w:r>
        <w:rPr>
          <w:rStyle w:val="VerbatimChar"/>
        </w:rPr>
        <w:t xml:space="preserve">## 2                                21.0                                0.4</w:t>
      </w:r>
      <w:r>
        <w:br/>
      </w:r>
      <w:r>
        <w:rPr>
          <w:rStyle w:val="VerbatimChar"/>
        </w:rPr>
        <w:t xml:space="preserve">## 3                                30.2                                0.7</w:t>
      </w:r>
      <w:r>
        <w:br/>
      </w:r>
      <w:r>
        <w:rPr>
          <w:rStyle w:val="VerbatimChar"/>
        </w:rPr>
        <w:t xml:space="preserve">## 4                                10.7                                0.1</w:t>
      </w:r>
      <w:r>
        <w:br/>
      </w:r>
      <w:r>
        <w:rPr>
          <w:rStyle w:val="VerbatimChar"/>
        </w:rPr>
        <w:t xml:space="preserve">## 5                                 8.5                                0.1</w:t>
      </w:r>
      <w:r>
        <w:br/>
      </w:r>
      <w:r>
        <w:rPr>
          <w:rStyle w:val="VerbatimChar"/>
        </w:rPr>
        <w:t xml:space="preserve">## 6                                15.4                                0.2</w:t>
      </w:r>
      <w:r>
        <w:br/>
      </w:r>
      <w:r>
        <w:rPr>
          <w:rStyle w:val="VerbatimChar"/>
        </w:rPr>
        <w:t xml:space="preserve">##   populations$POPESTIMATE2019</w:t>
      </w:r>
      <w:r>
        <w:br/>
      </w:r>
      <w:r>
        <w:rPr>
          <w:rStyle w:val="VerbatimChar"/>
        </w:rPr>
        <w:t xml:space="preserve">## 1                      731545</w:t>
      </w:r>
      <w:r>
        <w:br/>
      </w:r>
      <w:r>
        <w:rPr>
          <w:rStyle w:val="VerbatimChar"/>
        </w:rPr>
        <w:t xml:space="preserve">## 2                     4903185</w:t>
      </w:r>
      <w:r>
        <w:br/>
      </w:r>
      <w:r>
        <w:rPr>
          <w:rStyle w:val="VerbatimChar"/>
        </w:rPr>
        <w:t xml:space="preserve">## 3                     3017804</w:t>
      </w:r>
      <w:r>
        <w:br/>
      </w:r>
      <w:r>
        <w:rPr>
          <w:rStyle w:val="VerbatimChar"/>
        </w:rPr>
        <w:t xml:space="preserve">## 4                     7278717</w:t>
      </w:r>
      <w:r>
        <w:br/>
      </w:r>
      <w:r>
        <w:rPr>
          <w:rStyle w:val="VerbatimChar"/>
        </w:rPr>
        <w:t xml:space="preserve">## 5                    39512223</w:t>
      </w:r>
      <w:r>
        <w:br/>
      </w:r>
      <w:r>
        <w:rPr>
          <w:rStyle w:val="VerbatimChar"/>
        </w:rPr>
        <w:t xml:space="preserve">## 6                     5758736</w:t>
      </w:r>
    </w:p>
    <w:p>
      <w:pPr>
        <w:pStyle w:val="SourceCode"/>
      </w:pPr>
      <w:r>
        <w:rPr>
          <w:rStyle w:val="CommentTok"/>
        </w:rPr>
        <w:t xml:space="preserve"># to statistically determine the proportionality we shall use a </w:t>
      </w:r>
      <w:r>
        <w:br/>
      </w:r>
      <w:r>
        <w:rPr>
          <w:rStyle w:val="CommentTok"/>
        </w:rPr>
        <w:t xml:space="preserve"># Chi-squared GOF test.</w:t>
      </w:r>
    </w:p>
    <w:p>
      <w:pPr>
        <w:pStyle w:val="FirstParagraph"/>
      </w:pPr>
      <w:r>
        <w:t xml:space="preserve">The parameter is the true distribution of COVID-19 cases in a state</w:t>
      </w:r>
    </w:p>
    <w:p>
      <w:pPr>
        <w:pStyle w:val="BodyText"/>
      </w:pPr>
      <w:r>
        <w:t xml:space="preserve">null hypothesis: The number of COVID-19 cases in each state is proportional to the population of that state.</w:t>
      </w:r>
    </w:p>
    <w:p>
      <w:pPr>
        <w:pStyle w:val="BodyText"/>
      </w:pPr>
      <w:r>
        <w:t xml:space="preserve">alternative hypothesis: The number of COVID-19 cases in each state is NOT proportional to the population of that state.</w:t>
      </w:r>
    </w:p>
    <w:p>
      <w:pPr>
        <w:pStyle w:val="BodyText"/>
      </w:pPr>
      <w:r>
        <w:t xml:space="preserve">We shall conduct a X^2 GOF test at alpha = 0.05.</w:t>
      </w:r>
    </w:p>
    <w:p>
      <w:pPr>
        <w:pStyle w:val="SourceCode"/>
      </w:pPr>
      <w:r>
        <w:rPr>
          <w:rStyle w:val="NormalTok"/>
        </w:rPr>
        <w:t xml:space="preserve">chitest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(covid2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Total.Cases,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covid2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populations$POPESTIMATE2019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(covid2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populations$POPESTIMATE2019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cntrb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(chitest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chitest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  <w:r>
        <w:br/>
      </w:r>
      <w:r>
        <w:rPr>
          <w:rStyle w:val="NormalTok"/>
        </w:rPr>
        <w:t xml:space="preserve">chitest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covid2$Total.Cases</w:t>
      </w:r>
      <w:r>
        <w:br/>
      </w:r>
      <w:r>
        <w:rPr>
          <w:rStyle w:val="VerbatimChar"/>
        </w:rPr>
        <w:t xml:space="preserve">## X-squared = 814287, df = 51, p-value &lt; 2.2e-16</w:t>
      </w:r>
    </w:p>
    <w:p>
      <w:pPr>
        <w:pStyle w:val="FirstParagraph"/>
      </w:pPr>
      <w:r>
        <w:t xml:space="preserve">Our p-value is low (lower than alpha = 0.05), so we reject the null</w:t>
      </w:r>
      <w:r>
        <w:t xml:space="preserve"> </w:t>
      </w:r>
      <w:r>
        <w:t xml:space="preserve">hypothesis in favor of the alternative hypothesis. Thus, we conclude with 95% confidence that</w:t>
      </w:r>
      <w:r>
        <w:t xml:space="preserve"> </w:t>
      </w:r>
      <w:r>
        <w:t xml:space="preserve">the number of COVID-19 cases in each state is NOT proportional to the population of that state.</w:t>
      </w:r>
    </w:p>
    <w:p>
      <w:pPr>
        <w:pStyle w:val="BodyText"/>
      </w:pPr>
      <w:r>
        <w:t xml:space="preserve">CONCLUSIONs:</w:t>
      </w:r>
    </w:p>
    <w:p>
      <w:pPr>
        <w:pStyle w:val="BodyText"/>
      </w:pPr>
      <w:r>
        <w:t xml:space="preserve">After performing the test, it is quite apparent that there is extremely little chance that the</w:t>
      </w:r>
      <w:r>
        <w:t xml:space="preserve"> </w:t>
      </w:r>
      <w:r>
        <w:t xml:space="preserve">number of COVID-19 cases in each state is proportional to the population of that state.</w:t>
      </w:r>
      <w:r>
        <w:t xml:space="preserve"> </w:t>
      </w:r>
      <w:r>
        <w:t xml:space="preserve">Some things that could be improved is the accuracy of the population data when the 2020 census is complete.</w:t>
      </w:r>
      <w:r>
        <w:t xml:space="preserve"> </w:t>
      </w:r>
      <w:r>
        <w:t xml:space="preserve">As currently the population data used in the test is an estimation for 2019 based on a census from 2010.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vid.cdc.gov/covid-data-tracker/#cases_casesper100klast7days" TargetMode="External" /><Relationship Type="http://schemas.openxmlformats.org/officeDocument/2006/relationships/hyperlink" Id="rId21" Target="https://www.census.gov/data/tables/time-series/demo/popest/2010s-state-total.html" TargetMode="External" /><Relationship Type="http://schemas.openxmlformats.org/officeDocument/2006/relationships/hyperlink" Id="rId22" Target="https://www2.census.gov/programs-surveys/popest/technical-documentation/file-layouts/2010-2019/nst-est2019-all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ovid.cdc.gov/covid-data-tracker/#cases_casesper100klast7days" TargetMode="External" /><Relationship Type="http://schemas.openxmlformats.org/officeDocument/2006/relationships/hyperlink" Id="rId21" Target="https://www.census.gov/data/tables/time-series/demo/popest/2010s-state-total.html" TargetMode="External" /><Relationship Type="http://schemas.openxmlformats.org/officeDocument/2006/relationships/hyperlink" Id="rId22" Target="https://www2.census.gov/programs-surveys/popest/technical-documentation/file-layouts/2010-2019/nst-est2019-all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Aidan Dunleavy</dc:creator>
  <cp:keywords/>
  <dcterms:created xsi:type="dcterms:W3CDTF">2020-10-23T15:53:36Z</dcterms:created>
  <dcterms:modified xsi:type="dcterms:W3CDTF">2020-10-23T15:53:36Z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10/16/2020</vt:lpwstr>
  </property>
</Properties>
</file>