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Pr="00D76973">
        <w:rPr>
          <w:rFonts w:ascii="Times New Roman" w:hAnsi="Times New Roman" w:cs="Times New Roman"/>
          <w:color w:val="FF0000"/>
          <w:sz w:val="24"/>
          <w:szCs w:val="24"/>
          <w:u w:val="single"/>
        </w:rPr>
        <w:t>Байкалов Р. О.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D76973">
        <w:rPr>
          <w:rFonts w:ascii="Times New Roman" w:hAnsi="Times New Roman" w:cs="Times New Roman"/>
          <w:color w:val="FF0000"/>
          <w:sz w:val="24"/>
          <w:szCs w:val="24"/>
          <w:u w:val="single"/>
        </w:rPr>
        <w:t>И</w:t>
      </w:r>
      <w:r w:rsidR="00F42F4E">
        <w:rPr>
          <w:rFonts w:ascii="Times New Roman" w:hAnsi="Times New Roman" w:cs="Times New Roman"/>
          <w:color w:val="FF0000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color w:val="FF0000"/>
          <w:sz w:val="24"/>
          <w:szCs w:val="24"/>
          <w:u w:val="single"/>
        </w:rPr>
        <w:t>1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8» 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мая 2022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 xml:space="preserve">студент _________________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гр. И</w:t>
      </w:r>
      <w:r w:rsidR="00F42F4E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3</w:t>
      </w:r>
      <w:r w:rsidRPr="00D7697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1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D76973" w:rsidRPr="00D76973" w:rsidTr="00864901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864901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864901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D76973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Заливаха А.В.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D76973" w:rsidRPr="00D76973" w:rsidTr="00864901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F42F4E" w:rsidRPr="00F30961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F42F4E" w:rsidRPr="00F30961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ab/>
        <w:t>Выполнять работы по модификации отдельных компонент программного обеспечения в соответс</w:t>
      </w:r>
      <w:r w:rsidR="00F30961">
        <w:rPr>
          <w:rFonts w:ascii="Times New Roman" w:eastAsia="Times New Roman" w:hAnsi="Times New Roman" w:cs="Times New Roman"/>
          <w:i/>
          <w:sz w:val="20"/>
          <w:szCs w:val="20"/>
        </w:rPr>
        <w:t>твии с потребностями заказчика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EC1ED7">
        <w:rPr>
          <w:color w:val="FF0000"/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  <w:t>10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A96D0A" w:rsidRPr="00D83637">
        <w:rPr>
          <w:color w:val="FF0000"/>
          <w:szCs w:val="28"/>
        </w:rPr>
        <w:t>41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28741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Для реализации ПО была разработана модульная архитектура </w:t>
      </w:r>
      <w:r w:rsidRPr="00287410">
        <w:rPr>
          <w:rFonts w:ascii="Times New Roman" w:eastAsia="Calibri" w:hAnsi="Times New Roman" w:cs="Times New Roman"/>
          <w:sz w:val="24"/>
          <w:szCs w:val="24"/>
          <w:highlight w:val="yellow"/>
        </w:rPr>
        <w:t>(рис. 1).</w:t>
      </w:r>
    </w:p>
    <w:p w:rsidR="00287410" w:rsidRPr="000D06B1" w:rsidRDefault="00287410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B88369B" wp14:editId="03A381E6">
            <wp:extent cx="4727698" cy="2695575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33" cy="26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  <w:lang w:val="en-US"/>
        </w:rPr>
        <w:t>Use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>-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  <w:lang w:val="en-US"/>
        </w:rPr>
        <w:t>case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диаграмма (рис. </w:t>
      </w:r>
      <w:r>
        <w:rPr>
          <w:rFonts w:ascii="Times New Roman" w:hAnsi="Times New Roman" w:cs="Times New Roman"/>
          <w:noProof/>
          <w:sz w:val="24"/>
          <w:szCs w:val="24"/>
          <w:highlight w:val="yellow"/>
        </w:rPr>
        <w:t>2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>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634154B" wp14:editId="2721B730">
            <wp:extent cx="2537742" cy="3196425"/>
            <wp:effectExtent l="0" t="0" r="0" b="4445"/>
            <wp:docPr id="1" name="Рисунок 1" descr="G: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9" cy="324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Рисунок -</w:t>
      </w:r>
      <w:r>
        <w:rPr>
          <w:rFonts w:ascii="Times New Roman" w:hAnsi="Times New Roman" w:cs="Times New Roman"/>
          <w:sz w:val="24"/>
          <w:szCs w:val="24"/>
          <w:highlight w:val="yellow"/>
        </w:rPr>
        <w:t>2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«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Use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>-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case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диаграмма пользователей»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Для работы приложения в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Office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Access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разработана база данных содержащая 7 таблиц (рис. 3).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37D7737" wp14:editId="0F535D76">
            <wp:extent cx="4810704" cy="3033305"/>
            <wp:effectExtent l="0" t="0" r="0" b="0"/>
            <wp:docPr id="26" name="Рисунок 26" descr="G: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41" cy="30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Рисунок 3 «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ER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В приведенной выше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ER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диаграмме можно заметить отсутствие связей таблиц. Так же база данных не приведена к третьей нормальной форме, что можно заметить по дубликатам полей в таблице «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Students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», а именно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F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I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, и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O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повторяются в конце в поле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Fio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, а также есть повторение полей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Admin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и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Admins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. Некоторые поля написаны с использованием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Caps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>-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Lock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>, в отличие от всех остальных полей.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287410" w:rsidRDefault="00287410" w:rsidP="00287410">
      <w:pPr>
        <w:pStyle w:val="210"/>
        <w:ind w:firstLine="0"/>
        <w:jc w:val="center"/>
        <w:rPr>
          <w:sz w:val="32"/>
          <w:szCs w:val="24"/>
          <w:highlight w:val="yellow"/>
        </w:rPr>
      </w:pPr>
      <w:r w:rsidRPr="00287410">
        <w:rPr>
          <w:sz w:val="32"/>
          <w:szCs w:val="24"/>
          <w:highlight w:val="yellow"/>
        </w:rPr>
        <w:t>Инструкция д</w:t>
      </w:r>
      <w:r w:rsidR="00B67119">
        <w:rPr>
          <w:sz w:val="32"/>
          <w:szCs w:val="24"/>
          <w:highlight w:val="yellow"/>
        </w:rPr>
        <w:t>л</w:t>
      </w:r>
      <w:r w:rsidRPr="00287410">
        <w:rPr>
          <w:sz w:val="32"/>
          <w:szCs w:val="24"/>
          <w:highlight w:val="yellow"/>
        </w:rPr>
        <w:t>я пользователя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6356D777" wp14:editId="1594D8E9">
            <wp:extent cx="3152381" cy="211428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Если пользователь является преподавателем, то при вводе правильного логина и пароля открывается окно с главным меню, содержащим 4 кнопки: редактор, студенты, результаты и выход (рис.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A520C9C" wp14:editId="08BA655D">
            <wp:extent cx="5051126" cy="281365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343" cy="28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Рис-4.2 «Главное меню преподавателя»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Редактор позволяет добавлять, редактировать и удалять тесты (рис. 4.3).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1CF4619" wp14:editId="37C11875">
            <wp:extent cx="2719645" cy="2321781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252" cy="23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Рис-4.3 «Окно редактирования тестов»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Кнопка студенты переводит пользователя в окно, позволяющее просматривать список, а также добавлять, редактировать и удалять студентов из программы 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5D3FF39" wp14:editId="30F2E275">
            <wp:extent cx="5792998" cy="23139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89" cy="23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Рис-4.4 «Окно для редактирования списка студентов»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данное окно позволяет отредактировать существующие группы с помощью вызова дополнительного окна с помощью кнопки «Группы» (рис. 4.5).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0E6778B" wp14:editId="548515EB">
            <wp:extent cx="2895238" cy="338095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Рис-4.5 «Окно для редактирования списка групп»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Если в главном меню нажать копку «Результаты» пользователю откроется список всех попыток решений тестов студентов с выводом оценки и набранных баллов. Также присутствует поиск по ФИО и группе (рис. 4.6).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10A6AD1E" wp14:editId="654C1C15">
            <wp:extent cx="5350347" cy="3364302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210" cy="33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Рис-4.6 «Окно для просмотра результатов студентов»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есть возможность посмотреть правильность ответов, если выбрать попытку и нажать на кнопку «Подробная информация» (рис. 4.7).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noProof/>
          <w:highlight w:val="yellow"/>
        </w:rPr>
        <w:drawing>
          <wp:inline distT="0" distB="0" distL="0" distR="0" wp14:anchorId="33DE36B5" wp14:editId="6EE598DD">
            <wp:extent cx="5202991" cy="28433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777" cy="2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Рис-4.7 «Окно для просмотра правильности ответов»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присутствует функция сброса таблицы с помощью одноименной кнопки, в случае если все было проверено и не нуждается в дальнейшем хранении.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Вернемся к окну авторизации и введем данные студента. Откроется видоизмененное главное меню содержащее кнопки: электронный учебник, тестирование, результаты и выход (рис. 4.8).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792651B0" wp14:editId="4E18D36F">
            <wp:extent cx="5497641" cy="3062378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3372" cy="30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Рис-4.8 «Главное меню студента»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Кнопка «Электронный учебник» открывает студенту окно с учебником «Строение и эволюция вселенной» который поделен на главы. К тому же присутствует переключатель, позволяющий скрыть содержание, и оставить один лишь текст (рис. 4.9).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297424F7" wp14:editId="67BAD0D3">
            <wp:extent cx="5654548" cy="4761781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078" cy="47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Рис-4.9 «Окно просмотра учебника»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Если с главного меню перейти в «Тестирование» студент сможет выбрать тест на прохождение (рис. 4.10).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4EA183B" wp14:editId="23B0404A">
            <wp:extent cx="5066667" cy="3219048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Рис-4.10 «Окно выбора теста»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После того как тест был выбран необходимо нажать кнопку «Далее» и откроется окно, содержащее вопрос на который нужно выбрать ответ справа, а также снизу слева есть место для показа изображения к заданию. В нижней части окна присутствует панель навигации по заданиям и кнопка для окончания тестирования (рис. 4.11).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3B9F1AD8" wp14:editId="61D5A0A4">
            <wp:extent cx="5128764" cy="28045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0005" cy="28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Рис-4.11 «Окно решения теста»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студент может посмотреть свои попытки с оценками в окне «результаты тестирования», в которое можно попасть через главное меню (рис. 4.12).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5B809B0E" wp14:editId="6FC93C01">
            <wp:extent cx="5163269" cy="3246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169" cy="32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0A" w:rsidRPr="00475168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287410">
        <w:rPr>
          <w:sz w:val="24"/>
          <w:szCs w:val="24"/>
          <w:highlight w:val="yellow"/>
        </w:rPr>
        <w:t>Рис-4.12 «Окно результатов тестов»</w:t>
      </w: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F30961" w:rsidRPr="00F30961" w:rsidRDefault="00F30961" w:rsidP="00F30961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A96D0A" w:rsidRPr="00875640" w:rsidRDefault="00F30961" w:rsidP="00F30961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F30961" w:rsidRDefault="00F30961" w:rsidP="00F30961">
      <w:pPr>
        <w:pStyle w:val="210"/>
        <w:ind w:firstLine="0"/>
        <w:rPr>
          <w:sz w:val="24"/>
          <w:szCs w:val="24"/>
        </w:rPr>
      </w:pPr>
    </w:p>
    <w:p w:rsidR="00875640" w:rsidRDefault="00875640" w:rsidP="00F30961">
      <w:pPr>
        <w:pStyle w:val="210"/>
        <w:ind w:firstLine="0"/>
        <w:rPr>
          <w:sz w:val="24"/>
          <w:szCs w:val="24"/>
        </w:rPr>
      </w:pPr>
    </w:p>
    <w:p w:rsidR="00875640" w:rsidRPr="00875640" w:rsidRDefault="00875640" w:rsidP="00F30961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243BA6">
        <w:rPr>
          <w:rFonts w:ascii="Times New Roman" w:hAnsi="Times New Roman" w:cs="Times New Roman"/>
          <w:sz w:val="24"/>
          <w:szCs w:val="24"/>
        </w:rPr>
        <w:t>git</w:t>
      </w:r>
      <w:r w:rsidR="00243BA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="004154F6">
        <w:rPr>
          <w:rFonts w:ascii="Times New Roman" w:hAnsi="Times New Roman" w:cs="Times New Roman"/>
          <w:sz w:val="24"/>
          <w:szCs w:val="24"/>
        </w:rPr>
        <w:t xml:space="preserve"> </w:t>
      </w:r>
      <w:r w:rsidR="00243BA6" w:rsidRPr="00243BA6">
        <w:rPr>
          <w:rFonts w:ascii="Times New Roman" w:hAnsi="Times New Roman" w:cs="Times New Roman"/>
          <w:sz w:val="24"/>
          <w:szCs w:val="24"/>
        </w:rPr>
        <w:t>https://github.com/AidanaMng/Mongush/blob/main/README-Template_rus.md</w:t>
      </w:r>
      <w:r w:rsidR="004154F6" w:rsidRPr="00243BA6">
        <w:rPr>
          <w:rFonts w:ascii="Times New Roman" w:hAnsi="Times New Roman" w:cs="Times New Roman"/>
          <w:sz w:val="24"/>
          <w:szCs w:val="24"/>
        </w:rPr>
        <w:t>, логин</w:t>
      </w:r>
      <w:r w:rsidR="00243BA6" w:rsidRPr="00243BA6">
        <w:rPr>
          <w:rFonts w:ascii="Times New Roman" w:hAnsi="Times New Roman" w:cs="Times New Roman"/>
          <w:sz w:val="24"/>
          <w:szCs w:val="24"/>
        </w:rPr>
        <w:t>:</w:t>
      </w:r>
      <w:r w:rsidR="00243BA6" w:rsidRPr="00243BA6">
        <w:rPr>
          <w:rFonts w:ascii="Times New Roman" w:hAnsi="Times New Roman" w:cs="Times New Roman"/>
          <w:sz w:val="24"/>
          <w:szCs w:val="24"/>
          <w:lang w:val="en-US"/>
        </w:rPr>
        <w:t>AidanaMng</w:t>
      </w:r>
      <w:r w:rsidR="00243BA6" w:rsidRPr="00243BA6">
        <w:rPr>
          <w:rFonts w:ascii="Times New Roman" w:hAnsi="Times New Roman" w:cs="Times New Roman"/>
          <w:sz w:val="24"/>
          <w:szCs w:val="24"/>
        </w:rPr>
        <w:t xml:space="preserve"> </w:t>
      </w:r>
      <w:r w:rsidR="004154F6" w:rsidRPr="00243BA6">
        <w:rPr>
          <w:rFonts w:ascii="Times New Roman" w:hAnsi="Times New Roman" w:cs="Times New Roman"/>
          <w:sz w:val="24"/>
          <w:szCs w:val="24"/>
        </w:rPr>
        <w:t>, пароль</w:t>
      </w:r>
      <w:r w:rsidR="00243BA6" w:rsidRPr="00243BA6">
        <w:rPr>
          <w:rFonts w:ascii="Times New Roman" w:hAnsi="Times New Roman" w:cs="Times New Roman"/>
          <w:sz w:val="24"/>
          <w:szCs w:val="24"/>
        </w:rPr>
        <w:t>:</w:t>
      </w:r>
      <w:r w:rsidR="00243BA6">
        <w:rPr>
          <w:rFonts w:ascii="Times New Roman" w:hAnsi="Times New Roman" w:cs="Times New Roman"/>
          <w:sz w:val="24"/>
          <w:szCs w:val="24"/>
          <w:lang w:val="en-US"/>
        </w:rPr>
        <w:t>Mongush</w:t>
      </w:r>
      <w:r w:rsidR="00243BA6" w:rsidRPr="00243BA6">
        <w:rPr>
          <w:rFonts w:ascii="Times New Roman" w:hAnsi="Times New Roman" w:cs="Times New Roman"/>
          <w:sz w:val="24"/>
          <w:szCs w:val="24"/>
        </w:rPr>
        <w:t>.42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  <w:bookmarkStart w:id="0" w:name="_GoBack"/>
      <w:bookmarkEnd w:id="0"/>
    </w:p>
    <w:p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875640" w:rsidRDefault="00F30961" w:rsidP="00875640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287410">
        <w:rPr>
          <w:color w:val="FF0000"/>
          <w:sz w:val="24"/>
          <w:szCs w:val="24"/>
          <w:u w:val="single"/>
        </w:rPr>
        <w:t>________</w:t>
      </w:r>
      <w:r w:rsidR="002A5736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59E4" w:rsidRDefault="00BE59E4" w:rsidP="009C29AB">
      <w:pPr>
        <w:spacing w:after="0" w:line="240" w:lineRule="auto"/>
      </w:pPr>
      <w:r>
        <w:separator/>
      </w:r>
    </w:p>
  </w:endnote>
  <w:endnote w:type="continuationSeparator" w:id="0">
    <w:p w:rsidR="00BE59E4" w:rsidRDefault="00BE59E4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59E4" w:rsidRDefault="00BE59E4" w:rsidP="009C29AB">
      <w:pPr>
        <w:spacing w:after="0" w:line="240" w:lineRule="auto"/>
      </w:pPr>
      <w:r>
        <w:separator/>
      </w:r>
    </w:p>
  </w:footnote>
  <w:footnote w:type="continuationSeparator" w:id="0">
    <w:p w:rsidR="00BE59E4" w:rsidRDefault="00BE59E4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3BA6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154F6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270DC"/>
    <w:rsid w:val="0052799D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59E4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4D0D6"/>
  <w15:docId w15:val="{2DDA4892-CFC9-4913-AD3E-8FABE020B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094D7-709A-4DDF-9978-1A485E6E0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1988</Words>
  <Characters>11333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2</cp:revision>
  <cp:lastPrinted>2021-10-13T07:22:00Z</cp:lastPrinted>
  <dcterms:created xsi:type="dcterms:W3CDTF">2022-05-25T03:15:00Z</dcterms:created>
  <dcterms:modified xsi:type="dcterms:W3CDTF">2022-05-25T03:15:00Z</dcterms:modified>
</cp:coreProperties>
</file>