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00" w:lineRule="atLeast"/>
        <w:ind w:left="0" w:right="0"/>
        <w:rPr>
          <w:rFonts w:ascii="CustomSourceSansPro Medium" w:eastAsia="CustomSourceSansPro Medium" w:hAnsi="CustomSourceSansPro Medium" w:cs="CustomSourceSansPro Medium"/>
          <w:b w:val="0"/>
          <w:bCs w:val="0"/>
          <w:color w:val="333333"/>
          <w:sz w:val="56"/>
          <w:szCs w:val="56"/>
          <w:bdr w:val="none" w:sz="0" w:space="0" w:color="auto"/>
          <w:vertAlign w:val="baseline"/>
        </w:rPr>
      </w:pPr>
      <w:r>
        <w:rPr>
          <w:rStyle w:val="divdocumentdivnamespannth-child1"/>
          <w:b w:val="0"/>
          <w:bCs w:val="0"/>
          <w:sz w:val="56"/>
          <w:szCs w:val="56"/>
        </w:rPr>
        <w:t xml:space="preserve">Aidan </w:t>
      </w:r>
      <w:r>
        <w:rPr>
          <w:rStyle w:val="span"/>
          <w:b w:val="0"/>
          <w:bCs w:val="0"/>
          <w:sz w:val="56"/>
          <w:szCs w:val="56"/>
        </w:rPr>
        <w:t>Graef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 w:line="320" w:lineRule="atLeast"/>
        <w:ind w:left="0" w:right="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(616) 881-3518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 | 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aidantgraef@gmail.com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 | </w:t>
      </w:r>
      <w:r>
        <w:rPr>
          <w:rStyle w:val="divdocumentcity-name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Stafford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, 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VA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 xml:space="preserve"> </w:t>
      </w: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</w:rPr>
        <w:t>22554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Professional Summary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320" w:lineRule="atLeast"/>
        <w:ind w:left="300" w:right="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Computer Scientist and Software Developer with 4+ years of experience working on various projects with TS/SCI security clearance. Experience in leadership positions in technical and nontechnical work environments. Proven track record of being reliable, self-motivated, diligent, and punctual in various high-speed workplaces.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Skills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300" w:type="dxa"/>
        <w:tblLayout w:type="fixed"/>
        <w:tblCellMar>
          <w:left w:w="108" w:type="dxa"/>
          <w:right w:w="108" w:type="dxa"/>
        </w:tblCellMar>
      </w:tblPr>
      <w:tblGrid>
        <w:gridCol w:w="3465"/>
        <w:gridCol w:w="3465"/>
        <w:gridCol w:w="3465"/>
      </w:tblGrid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465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Programming: C#, C++, Java, JavaScript, Python, SQL, HTML/CSS</w:t>
            </w:r>
          </w:p>
        </w:tc>
        <w:tc>
          <w:tcPr>
            <w:tcW w:w="3465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Cyber Ops: Metasploit, Burp Suite, Nmap, hashcat, sqlmap, CVSS/CVE</w:t>
            </w:r>
          </w:p>
        </w:tc>
        <w:tc>
          <w:tcPr>
            <w:tcW w:w="3465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Cloud Computing &amp; CI/CD: AWS, Terraform, Jenkins, Github, Gitlab</w:t>
            </w:r>
          </w:p>
        </w:tc>
      </w:tr>
      <w:tr>
        <w:tblPrEx>
          <w:tblW w:w="0" w:type="auto"/>
          <w:jc w:val="left"/>
          <w:tblInd w:w="30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465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Game &amp; Mobile Development: Unity, Godot, Swift</w:t>
            </w:r>
          </w:p>
        </w:tc>
        <w:tc>
          <w:tcPr>
            <w:tcW w:w="3465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SDLC: Agile, Scrum, Kanban</w:t>
            </w:r>
          </w:p>
        </w:tc>
        <w:tc>
          <w:tcPr>
            <w:tcW w:w="3465" w:type="dxa"/>
            <w:tcMar>
              <w:left w:w="0" w:type="dxa"/>
              <w:bottom w:w="22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Leadership &amp; Team Management</w:t>
            </w:r>
          </w:p>
        </w:tc>
      </w:tr>
    </w:tbl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Experience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15"/>
        <w:gridCol w:w="1685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115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Computer Scientist and Software Developer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Navy Information Warfare Center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Quantico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Virginia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685" w:type="dxa"/>
            <w:noWrap w:val="0"/>
            <w:tcMar>
              <w:top w:w="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June 2022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Redesigned IaC to automate 100% provisioning new cloud infrastructure.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models and standards governing data collection for Marine Corps future platforms.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Developed interactive Classified Database with ~1,000 starting entries to determine authoritative information sources.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Resolved and mitigated ~250 high-threat security vulnerabilities using ACAS.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Increased company-wide security by performing and presenting on cross-site scripting attacks.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Doubled security and efficiency within classified laboratory by creating local intranet.</w:t>
      </w: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813"/>
        <w:gridCol w:w="1987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813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Creative Solutions Group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Cedarville University Campus Experience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Cedarville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OH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987" w:type="dxa"/>
            <w:noWrap w:val="0"/>
            <w:tcMar>
              <w:top w:w="22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August 2021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May 2022</w:t>
            </w:r>
          </w:p>
        </w:tc>
      </w:tr>
    </w:tbl>
    <w:p>
      <w:pPr>
        <w:pStyle w:val="divdocumentsinglecolumn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Developed software solutions to fit the needs of the Campus Experience sub-teams, slashing work cycle times.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Counseled members of 11 sub-teams to qualify their requirements and deliver products in a timely manner.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Launched secure mobile and web applications to boost student event engagement by ~50%.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databases to safely handle student information and records for ~4,500 students.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Prioritized safety with mass text programs to create student event &amp; emergency alert systems.</w:t>
      </w: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962"/>
        <w:gridCol w:w="1838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962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Programmer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Suppose LLC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Kentwood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MI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838" w:type="dxa"/>
            <w:noWrap w:val="0"/>
            <w:tcMar>
              <w:top w:w="22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June 2019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July 2019</w:t>
            </w:r>
          </w:p>
        </w:tc>
      </w:tr>
    </w:tbl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Developed new code and refactored old code based on specifications from product owner.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Developed, tested and debugged web and mobile applications.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Reinforced application compatibility across various platforms by conducting thorough compatibility testing.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Education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tblInd w:w="30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920"/>
        <w:gridCol w:w="880"/>
      </w:tblGrid>
      <w:tr>
        <w:tblPrEx>
          <w:tblW w:w="0" w:type="auto"/>
          <w:tblCellSpacing w:w="0" w:type="dxa"/>
          <w:tblInd w:w="30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920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20" w:lineRule="exact"/>
              <w:rPr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degre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Bachelor of Science in Computer Science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spanprogramline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Cyber Operations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Cedarville University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Cedarville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>OH</w:t>
            </w:r>
            <w:r>
              <w:rPr>
                <w:rStyle w:val="span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noWrap w:val="0"/>
            <w:tcMar>
              <w:top w:w="0" w:type="dxa"/>
              <w:left w:w="0" w:type="dxa"/>
              <w:bottom w:w="0" w:type="dxa"/>
              <w:right w:w="300" w:type="dxa"/>
            </w:tcMar>
            <w:vAlign w:val="top"/>
            <w:hideMark/>
          </w:tcPr>
          <w:p>
            <w:pPr>
              <w:spacing w:line="320" w:lineRule="exact"/>
              <w:jc w:val="right"/>
              <w:rPr>
                <w:rStyle w:val="divdocumentspantitleWrapper"/>
                <w:rFonts w:ascii="CustomSourceSansPro" w:eastAsia="CustomSourceSansPro" w:hAnsi="CustomSourceSansPro" w:cs="CustomSourceSansPro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CustomSourceSansPro" w:eastAsia="CustomSourceSansPro" w:hAnsi="CustomSourceSansPro" w:cs="CustomSourceSansPro"/>
                <w:b w:val="0"/>
                <w:bCs w:val="0"/>
                <w:color w:val="696969"/>
                <w:sz w:val="20"/>
                <w:szCs w:val="20"/>
              </w:rPr>
              <w:t>May 2022</w:t>
            </w:r>
            <w:r>
              <w:rPr>
                <w:rStyle w:val="datesWrapper"/>
                <w:rFonts w:ascii="CustomSourceSansPro" w:eastAsia="CustomSourceSansPro" w:hAnsi="CustomSourceSansPro" w:cs="CustomSourceSansPro"/>
                <w:b w:val="0"/>
                <w:bCs w:val="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documentsinglecolumnli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Graduated with 3.75 GPA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Graduated from Honors Program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Graduated Cum Laude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Obtained DoD Cyber Scholarship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Awarded Cyber Ops Fuzzing Competition Trophy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500" w:right="0" w:hanging="160"/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Capstone: Reverse-tunneling leave-behind penetration device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Clearance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300" w:right="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color w:val="333333"/>
          <w:sz w:val="20"/>
          <w:szCs w:val="20"/>
          <w:bdr w:val="none" w:sz="0" w:space="0" w:color="auto"/>
          <w:vertAlign w:val="baseline"/>
        </w:rPr>
        <w:t>TS-SCI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p>
      <w:pPr>
        <w:pStyle w:val="divdocumentdivheading"/>
        <w:shd w:val="clear" w:color="auto" w:fill="FFFFFF"/>
        <w:spacing w:before="0" w:line="3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b/>
          <w:bCs/>
          <w:bdr w:val="none" w:sz="0" w:space="0" w:color="auto"/>
          <w:vertAlign w:val="baseline"/>
        </w:rPr>
        <w:t>Certifications</w:t>
      </w:r>
      <w:r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borderPara"/>
        <w:pBdr>
          <w:top w:val="none" w:sz="0" w:space="0" w:color="auto"/>
          <w:left w:val="none" w:sz="0" w:space="0" w:color="auto"/>
          <w:bottom w:val="single" w:sz="8" w:space="0" w:color="333333"/>
          <w:right w:val="none" w:sz="0" w:space="0" w:color="auto"/>
        </w:pBdr>
        <w:shd w:val="clear" w:color="auto" w:fill="FFFFFF"/>
        <w:spacing w:before="0" w:after="0" w:line="1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CompTIA Security+ Certification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DoD Cyber Scholarship Recipient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Scrum Developer Certification</w:t>
      </w:r>
    </w:p>
    <w:p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500" w:right="0" w:hanging="160"/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ustomSourceSansPro" w:eastAsia="CustomSourceSansPro" w:hAnsi="CustomSourceSansPro" w:cs="CustomSourceSansPro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National Cyber League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20" w:line="20" w:lineRule="atLeast"/>
        <w:ind w:left="0" w:right="0"/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Source Sans Pro" w:eastAsia="Source Sans Pro" w:hAnsi="Source Sans Pro" w:cs="Source Sans Pro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sectPr>
      <w:pgSz w:w="12240" w:h="15840"/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ustomSourceSansPro Medium">
    <w:charset w:val="00"/>
    <w:family w:val="auto"/>
    <w:pitch w:val="default"/>
    <w:embedRegular r:id="rId1" w:fontKey="{1AEDFCA8-B2DF-470C-92E3-A14ED251C43E}"/>
  </w:font>
  <w:font w:name="CustomSourceSansPro">
    <w:charset w:val="00"/>
    <w:family w:val="auto"/>
    <w:pitch w:val="default"/>
    <w:embedRegular r:id="rId2" w:fontKey="{0A7F4F08-DE80-4244-A9DB-90F20FD31D48}"/>
  </w:font>
  <w:font w:name="CustomSourceSansPro Bold">
    <w:charset w:val="00"/>
    <w:family w:val="auto"/>
    <w:pitch w:val="default"/>
    <w:embedBold r:id="rId3" w:fontKey="{4D94D2F9-4A71-4E9A-892D-6AEFBD6484FF}"/>
  </w:font>
  <w:font w:name="Source Sans Pro">
    <w:charset w:val="00"/>
    <w:family w:val="auto"/>
    <w:pitch w:val="default"/>
    <w:embedRegular r:id="rId4" w:fontKey="{7ED42D34-DD15-4B9F-B4DF-8DB0152B2F05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sptable">
    <w:name w:val="disptable"/>
    <w:basedOn w:val="Normal"/>
  </w:style>
  <w:style w:type="paragraph" w:customStyle="1" w:styleId="divdocumentsectionSECTIONNAME">
    <w:name w:val="div_document_section_SECTION_NAME"/>
    <w:basedOn w:val="Normal"/>
  </w:style>
  <w:style w:type="paragraph" w:customStyle="1" w:styleId="divparagraph">
    <w:name w:val="div_paragraph"/>
    <w:basedOn w:val="div"/>
  </w:style>
  <w:style w:type="paragraph" w:customStyle="1" w:styleId="divdocumentdivname">
    <w:name w:val="div_document_div_name"/>
    <w:basedOn w:val="Normal"/>
    <w:rPr>
      <w:rFonts w:ascii="CustomSourceSansPro Medium" w:eastAsia="CustomSourceSansPro Medium" w:hAnsi="CustomSourceSansPro Medium" w:cs="CustomSourceSansPro Medium"/>
      <w:b w:val="0"/>
      <w:bCs w:val="0"/>
      <w:color w:val="333333"/>
    </w:rPr>
  </w:style>
  <w:style w:type="character" w:customStyle="1" w:styleId="divdocumentdivnameCharacter">
    <w:name w:val="div_document_div_name Character"/>
    <w:basedOn w:val="DefaultParagraphFont"/>
    <w:rPr>
      <w:rFonts w:ascii="CustomSourceSansPro Medium" w:eastAsia="CustomSourceSansPro Medium" w:hAnsi="CustomSourceSansPro Medium" w:cs="CustomSourceSansPro Medium"/>
      <w:b w:val="0"/>
      <w:bCs w:val="0"/>
      <w:color w:val="333333"/>
    </w:rPr>
  </w:style>
  <w:style w:type="character" w:customStyle="1" w:styleId="divdocumentdivnamespannth-child1">
    <w:name w:val="div_document_div_name_span_nth-child(1)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ustomSourceSansPro" w:eastAsia="CustomSourceSansPro" w:hAnsi="CustomSourceSansPro" w:cs="CustomSourceSansPro"/>
      <w:b w:val="0"/>
      <w:bCs w:val="0"/>
    </w:rPr>
  </w:style>
  <w:style w:type="paragraph" w:customStyle="1" w:styleId="divaddress">
    <w:name w:val="div_address"/>
    <w:basedOn w:val="div"/>
  </w:style>
  <w:style w:type="character" w:customStyle="1" w:styleId="divdocumentcity-name">
    <w:name w:val="div_document_city-name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0" w:color="auto"/>
      </w:pBdr>
    </w:pPr>
  </w:style>
  <w:style w:type="character" w:customStyle="1" w:styleId="divdocumentdivsectiontitle">
    <w:name w:val="div_document_div_sectiontitle"/>
    <w:basedOn w:val="DefaultParagraphFont"/>
    <w:rPr>
      <w:rFonts w:ascii="CustomSourceSansPro Bold" w:eastAsia="CustomSourceSansPro Bold" w:hAnsi="CustomSourceSansPro Bold" w:cs="CustomSourceSansPro Bold"/>
      <w:b/>
      <w:bCs/>
      <w:color w:val="333333"/>
      <w:sz w:val="24"/>
      <w:szCs w:val="24"/>
    </w:rPr>
  </w:style>
  <w:style w:type="paragraph" w:customStyle="1" w:styleId="borderPara">
    <w:name w:val="borderPara"/>
    <w:basedOn w:val="Normal"/>
    <w:pPr>
      <w:pBdr>
        <w:bottom w:val="single" w:sz="8" w:space="0" w:color="333333"/>
      </w:pBdr>
    </w:p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pPr>
      <w:pBdr>
        <w:left w:val="none" w:sz="0" w:space="15" w:color="auto"/>
      </w:pBdr>
    </w:pPr>
    <w:rPr>
      <w:rFonts w:ascii="CustomSourceSansPro" w:eastAsia="CustomSourceSansPro" w:hAnsi="CustomSourceSansPro" w:cs="CustomSourceSansPro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  <w:rPr>
      <w:color w:val="696969"/>
    </w:rPr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Aidan  Graef</dc:title>
  <cp:revision>0</cp:revision>
</cp:coreProperties>
</file>