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  <w:br/>
        <w:t>Федеральное государственное бюджетное образовательное учреждение</w:t>
        <w:br/>
        <w:t xml:space="preserve"> высшего образования </w:t>
        <w:br/>
        <w:t>«Национальный исследовательский университет «МЭИ»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Кафедра «Релейная защита и автоматизация энергосистем»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ЛАБОРАТОРНАЯ РАБОТА №</w:t>
      </w:r>
      <w:r>
        <w:rPr/>
        <w:t>1</w:t>
      </w:r>
      <w:r>
        <w:rPr>
          <w:color w:val="FFFFFF" w:themeColor="background1"/>
        </w:rPr>
        <w:t>.</w:t>
      </w:r>
      <w:r>
        <w:rPr/>
        <w:br/>
      </w:r>
      <w:r>
        <w:rPr/>
        <w:t>ОСНОВЫ</w:t>
      </w:r>
      <w:r>
        <w:rPr/>
        <w:t xml:space="preserve"> </w:t>
      </w:r>
      <w:r>
        <w:rPr>
          <w:lang w:val="en-US"/>
        </w:rPr>
        <w:t>PROT</w:t>
      </w:r>
      <w:r>
        <w:rPr/>
        <w:t>É</w:t>
      </w:r>
      <w:r>
        <w:rPr>
          <w:lang w:val="en-US"/>
        </w:rPr>
        <w:t>G</w:t>
      </w:r>
      <w:r>
        <w:rPr/>
        <w:t xml:space="preserve">É 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Выполнил: Энтентеев А.Р.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Группа: Э-13м-19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Проверил: Приходько А.Д.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0" w:name="_Toc504467623"/>
      <w:bookmarkStart w:id="1" w:name="_Toc504467833"/>
      <w:bookmarkStart w:id="2" w:name="_Toc520719915"/>
      <w:r>
        <w:rPr>
          <w:rFonts w:cs="Times New Roman" w:ascii="Times New Roman" w:hAnsi="Times New Roman"/>
          <w:sz w:val="24"/>
        </w:rPr>
        <w:t>Москва 2020</w:t>
      </w:r>
      <w:bookmarkEnd w:id="0"/>
      <w:bookmarkEnd w:id="1"/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Построить онтологическую модель в редакторе Protégé, </w:t>
      </w:r>
      <w:r>
        <w:rPr>
          <w:rFonts w:ascii="Times New Roman" w:hAnsi="Times New Roman"/>
          <w:b/>
          <w:bCs/>
          <w:sz w:val="28"/>
          <w:szCs w:val="28"/>
        </w:rPr>
        <w:t xml:space="preserve">для решения задачи </w:t>
      </w:r>
      <w:r>
        <w:rPr>
          <w:rFonts w:eastAsia="Calibri" w:cs="Times New Roman" w:ascii="Times New Roman" w:hAnsi="Times New Roman"/>
          <w:b/>
          <w:bCs/>
          <w:sz w:val="28"/>
          <w:szCs w:val="28"/>
        </w:rPr>
        <w:t>Эйнштейна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8"/>
        <w:widowControl/>
        <w:numPr>
          <w:ilvl w:val="0"/>
          <w:numId w:val="2"/>
        </w:numPr>
        <w:bidi w:val="0"/>
        <w:spacing w:lineRule="auto" w:line="240" w:before="0" w:after="0"/>
        <w:ind w:left="737" w:right="0" w:hanging="34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 улице стоят пять домов.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Англичанин живёт в красном доме.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У испанца есть собака.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зелёном доме пьют кофе.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Украинец пьёт чай.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Зелёный дом стоит сразу справа от белого дома.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Тот, кто курит Old Gold, разводит улиток.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жёлтом доме курят Kool.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центральном доме пьют молоко.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Норвежец живёт в первом доме.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Сосед того, кто курит Chesterfield, держит лису.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доме по соседству с тем, в котором держат лошадь, курят Kool.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Тот, кто курит Lucky Strike, пьёт апельсиновый сок.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Японец курит Parliament.</w:t>
      </w:r>
    </w:p>
    <w:p>
      <w:pPr>
        <w:pStyle w:val="Style18"/>
        <w:widowControl/>
        <w:numPr>
          <w:ilvl w:val="0"/>
          <w:numId w:val="2"/>
        </w:numPr>
        <w:pBdr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Норвежец живёт рядом с синим домом.</w:t>
      </w:r>
    </w:p>
    <w:p>
      <w:pPr>
        <w:pStyle w:val="Style18"/>
        <w:widowControl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Кто пьёт воду? Кто держит зебру?</w:t>
      </w:r>
    </w:p>
    <w:p>
      <w:pPr>
        <w:pStyle w:val="Style18"/>
        <w:widowControl/>
        <w:numPr>
          <w:ilvl w:val="0"/>
          <w:numId w:val="0"/>
        </w:numPr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В целях ясности следует добавить, что каждый из пяти домов окрашен в свой цвет, а их жители — разных национальностей, владеют разными животными, пьют разные напитки и курят разные марки американских сигарет. Ещё одно замечание: в утверждении 6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</w:rPr>
        <w:t xml:space="preserve">справа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означает справа относительно </w:t>
      </w:r>
      <w:r>
        <w:rPr>
          <w:rFonts w:eastAsia="Calibri" w:cs="Times New Roman" w:ascii="Times New Roman" w:hAnsi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</w:rPr>
        <w:t>вас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решения задачи была построена модель на рис.1: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drawing>
          <wp:inline distT="0" distB="0" distL="0" distR="0">
            <wp:extent cx="5940425" cy="15741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154305</wp:posOffset>
            </wp:positionV>
            <wp:extent cx="5483225" cy="15786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-108585</wp:posOffset>
            </wp:positionH>
            <wp:positionV relativeFrom="paragraph">
              <wp:posOffset>76835</wp:posOffset>
            </wp:positionV>
            <wp:extent cx="5800090" cy="49028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 xml:space="preserve">После создания модели задачи, необходимо начать прописывать </w:t>
      </w:r>
      <w:r>
        <w:rPr>
          <w:rFonts w:eastAsia="Calibri" w:cs="Times New Roman"/>
          <w:b w:val="false"/>
          <w:bCs w:val="false"/>
        </w:rPr>
        <w:t xml:space="preserve">условия </w:t>
      </w:r>
      <w:r>
        <w:rPr>
          <w:b w:val="false"/>
          <w:bCs w:val="false"/>
        </w:rPr>
        <w:t xml:space="preserve"> задачи для индивидов, пример на рис.4 для сигарет Chesterfield.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3175</wp:posOffset>
            </wp:positionH>
            <wp:positionV relativeFrom="paragraph">
              <wp:posOffset>45720</wp:posOffset>
            </wp:positionV>
            <wp:extent cx="5724525" cy="24669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</w:rPr>
        <w:t xml:space="preserve">На рисунке в верхней строчке написано, что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Сосед того, кто курит Chesterfield, держит лису.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Inverse(smoke) означает, что мы берем создаем триплет и «разворачиваем» его, для того получить сигареты, которые курят, а не человека который их курит согласно триплеты: Человек smokes сигареты.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Далее фраза some означает, что мы ищем некоторого человека , которого мы описываем в скобках.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В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строке Different individuals необходимо указать всех идивидумов, для того, чтобы онтология не обоществляла их. 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После заполнения всех свойств задачи необходимо было запустить Reasoner, который  далее достроить все недостающие связи и выдаст ответ.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результат работы Resonera 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102870</wp:posOffset>
            </wp:positionH>
            <wp:positionV relativeFrom="paragraph">
              <wp:posOffset>116205</wp:posOffset>
            </wp:positionV>
            <wp:extent cx="5734050" cy="2714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136525</wp:posOffset>
            </wp:positionH>
            <wp:positionV relativeFrom="paragraph">
              <wp:posOffset>135890</wp:posOffset>
            </wp:positionV>
            <wp:extent cx="5705475" cy="26098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t>Таким образом, результат работы программы выдал ответ: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t>Японец владеет зеброй и Норвежец пьет воду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30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для лабника Знак"/>
    <w:basedOn w:val="DefaultParagraphFont"/>
    <w:qFormat/>
    <w:rsid w:val="0089301a"/>
    <w:rPr>
      <w:rFonts w:ascii="Times New Roman" w:hAnsi="Times New Roman"/>
      <w:b/>
      <w:sz w:val="32"/>
      <w:szCs w:val="28"/>
    </w:rPr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Normal"/>
    <w:uiPriority w:val="99"/>
    <w:semiHidden/>
    <w:unhideWhenUsed/>
    <w:rsid w:val="00e63bd7"/>
    <w:pPr>
      <w:spacing w:before="0" w:after="200"/>
      <w:ind w:left="283" w:hanging="283"/>
      <w:contextualSpacing/>
    </w:pPr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3" w:customStyle="1">
    <w:name w:val="Список источников"/>
    <w:basedOn w:val="Style19"/>
    <w:autoRedefine/>
    <w:qFormat/>
    <w:rsid w:val="00e63bd7"/>
    <w:pPr>
      <w:spacing w:lineRule="auto" w:line="360" w:before="0" w:after="120"/>
      <w:contextualSpacing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9301a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yle24" w:customStyle="1">
    <w:name w:val="Заголовок для лабника"/>
    <w:basedOn w:val="Normal"/>
    <w:qFormat/>
    <w:rsid w:val="0089301a"/>
    <w:pPr>
      <w:spacing w:lineRule="auto" w:line="240" w:before="0" w:after="0"/>
      <w:jc w:val="center"/>
    </w:pPr>
    <w:rPr>
      <w:rFonts w:ascii="Times New Roman" w:hAnsi="Times New Roman"/>
      <w:b/>
      <w:sz w:val="32"/>
      <w:szCs w:val="28"/>
    </w:rPr>
  </w:style>
  <w:style w:type="paragraph" w:styleId="Style25">
    <w:name w:val="Фигура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2b16d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LibreOffice/6.4.2.2$Linux_X86_64 LibreOffice_project/40$Build-2</Application>
  <Pages>5</Pages>
  <Words>335</Words>
  <Characters>1976</Characters>
  <CharactersWithSpaces>2267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2020-04-07T22:30:00Z</dcterms:created>
  <dc:creator>Анастасия Приходько</dc:creator>
  <dc:description/>
  <dc:language>ru-RU</dc:language>
  <cp:lastModifiedBy/>
  <dcterms:modified xsi:type="dcterms:W3CDTF">2020-05-01T08:19:34Z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