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u w:val="single"/>
        </w:rPr>
      </w:pPr>
      <w:r w:rsidDel="00000000" w:rsidR="00000000" w:rsidRPr="00000000">
        <w:rPr>
          <w:sz w:val="32"/>
          <w:szCs w:val="32"/>
          <w:u w:val="single"/>
          <w:rtl w:val="0"/>
        </w:rPr>
        <w:t xml:space="preserve">Cahier des charges</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numPr>
          <w:ilvl w:val="0"/>
          <w:numId w:val="4"/>
        </w:numPr>
        <w:spacing w:after="0" w:afterAutospacing="0"/>
        <w:ind w:left="720" w:hanging="360"/>
        <w:rPr>
          <w:color w:val="ff0000"/>
          <w:sz w:val="32"/>
          <w:szCs w:val="32"/>
        </w:rPr>
      </w:pPr>
      <w:r w:rsidDel="00000000" w:rsidR="00000000" w:rsidRPr="00000000">
        <w:rPr>
          <w:color w:val="ff0000"/>
          <w:sz w:val="32"/>
          <w:szCs w:val="32"/>
          <w:rtl w:val="0"/>
        </w:rPr>
        <w:t xml:space="preserve">Inscription / login</w:t>
      </w:r>
    </w:p>
    <w:p w:rsidR="00000000" w:rsidDel="00000000" w:rsidP="00000000" w:rsidRDefault="00000000" w:rsidRPr="00000000" w14:paraId="00000004">
      <w:pPr>
        <w:numPr>
          <w:ilvl w:val="0"/>
          <w:numId w:val="1"/>
        </w:numPr>
        <w:ind w:left="720" w:hanging="360"/>
        <w:rPr>
          <w:sz w:val="32"/>
          <w:szCs w:val="32"/>
          <w:u w:val="none"/>
        </w:rPr>
      </w:pPr>
      <w:r w:rsidDel="00000000" w:rsidR="00000000" w:rsidRPr="00000000">
        <w:rPr>
          <w:b w:val="1"/>
          <w:sz w:val="32"/>
          <w:szCs w:val="32"/>
          <w:rtl w:val="0"/>
        </w:rPr>
        <w:t xml:space="preserve">Inscription</w:t>
      </w:r>
      <w:r w:rsidDel="00000000" w:rsidR="00000000" w:rsidRPr="00000000">
        <w:rPr>
          <w:sz w:val="32"/>
          <w:szCs w:val="32"/>
          <w:rtl w:val="0"/>
        </w:rPr>
        <w:t xml:space="preserve">: </w:t>
      </w:r>
    </w:p>
    <w:p w:rsidR="00000000" w:rsidDel="00000000" w:rsidP="00000000" w:rsidRDefault="00000000" w:rsidRPr="00000000" w14:paraId="00000005">
      <w:pPr>
        <w:spacing w:after="0" w:lineRule="auto"/>
        <w:ind w:left="720" w:firstLine="0"/>
        <w:rPr>
          <w:sz w:val="26"/>
          <w:szCs w:val="26"/>
        </w:rPr>
      </w:pPr>
      <w:r w:rsidDel="00000000" w:rsidR="00000000" w:rsidRPr="00000000">
        <w:rPr>
          <w:sz w:val="26"/>
          <w:szCs w:val="26"/>
          <w:rtl w:val="0"/>
        </w:rPr>
        <w:t xml:space="preserve">Un utilisateur qui arrive sur le site pourra s’y inscrire. </w:t>
      </w:r>
    </w:p>
    <w:p w:rsidR="00000000" w:rsidDel="00000000" w:rsidP="00000000" w:rsidRDefault="00000000" w:rsidRPr="00000000" w14:paraId="00000006">
      <w:pPr>
        <w:spacing w:after="0" w:lineRule="auto"/>
        <w:ind w:left="720" w:firstLine="0"/>
        <w:rPr>
          <w:sz w:val="26"/>
          <w:szCs w:val="26"/>
        </w:rPr>
      </w:pPr>
      <w:r w:rsidDel="00000000" w:rsidR="00000000" w:rsidRPr="00000000">
        <w:rPr>
          <w:sz w:val="26"/>
          <w:szCs w:val="26"/>
          <w:rtl w:val="0"/>
        </w:rPr>
        <w:t xml:space="preserve">La page d’inscription se présente sous forme d’un formulaire avec les champs obligatoires qui sont:  le nom, le prénom, la date de naissance, le niveau d’étude, l'établissement fréquenté,un justificatif d’inscription (type file) à télécharger,  une adresse e-mail, un mot de passe (avec l’option voir/masquer pour afficher le mot de passe ou le masquer) et une confirmation de mot de passe. Une fois ces informations remplies, il pourra valider son inscription  via un bouton valider qui sera actif que lorsque tous les champs obligatoires seront remplis. Cette validation lui permettra de recevoir un mail de confirmation via sa messagerie. </w:t>
      </w:r>
    </w:p>
    <w:p w:rsidR="00000000" w:rsidDel="00000000" w:rsidP="00000000" w:rsidRDefault="00000000" w:rsidRPr="00000000" w14:paraId="00000007">
      <w:pPr>
        <w:spacing w:after="0" w:lineRule="auto"/>
        <w:ind w:left="720" w:firstLine="0"/>
        <w:rPr>
          <w:sz w:val="26"/>
          <w:szCs w:val="26"/>
        </w:rPr>
      </w:pPr>
      <w:r w:rsidDel="00000000" w:rsidR="00000000" w:rsidRPr="00000000">
        <w:rPr>
          <w:sz w:val="26"/>
          <w:szCs w:val="26"/>
          <w:rtl w:val="0"/>
        </w:rPr>
        <w:t xml:space="preserve">Après la validation du formulaire d'inscription, il sera rédigé sur la page de connexion au bout de 3s.</w:t>
      </w:r>
    </w:p>
    <w:p w:rsidR="00000000" w:rsidDel="00000000" w:rsidP="00000000" w:rsidRDefault="00000000" w:rsidRPr="00000000" w14:paraId="00000008">
      <w:pPr>
        <w:numPr>
          <w:ilvl w:val="0"/>
          <w:numId w:val="5"/>
        </w:numPr>
        <w:spacing w:before="200" w:lineRule="auto"/>
        <w:ind w:left="720" w:hanging="360"/>
        <w:rPr>
          <w:sz w:val="32"/>
          <w:szCs w:val="32"/>
          <w:u w:val="none"/>
        </w:rPr>
      </w:pPr>
      <w:r w:rsidDel="00000000" w:rsidR="00000000" w:rsidRPr="00000000">
        <w:rPr>
          <w:sz w:val="32"/>
          <w:szCs w:val="32"/>
          <w:rtl w:val="0"/>
        </w:rPr>
        <w:t xml:space="preserve"> </w:t>
      </w:r>
      <w:r w:rsidDel="00000000" w:rsidR="00000000" w:rsidRPr="00000000">
        <w:rPr>
          <w:b w:val="1"/>
          <w:sz w:val="32"/>
          <w:szCs w:val="32"/>
          <w:rtl w:val="0"/>
        </w:rPr>
        <w:t xml:space="preserve">Connexion</w:t>
      </w:r>
      <w:r w:rsidDel="00000000" w:rsidR="00000000" w:rsidRPr="00000000">
        <w:rPr>
          <w:sz w:val="32"/>
          <w:szCs w:val="32"/>
          <w:rtl w:val="0"/>
        </w:rPr>
        <w:t xml:space="preserve">: </w:t>
      </w:r>
    </w:p>
    <w:p w:rsidR="00000000" w:rsidDel="00000000" w:rsidP="00000000" w:rsidRDefault="00000000" w:rsidRPr="00000000" w14:paraId="00000009">
      <w:pPr>
        <w:ind w:left="720" w:firstLine="0"/>
        <w:rPr>
          <w:sz w:val="26"/>
          <w:szCs w:val="26"/>
        </w:rPr>
      </w:pPr>
      <w:r w:rsidDel="00000000" w:rsidR="00000000" w:rsidRPr="00000000">
        <w:rPr>
          <w:sz w:val="26"/>
          <w:szCs w:val="26"/>
          <w:rtl w:val="0"/>
        </w:rPr>
        <w:t xml:space="preserve">La page se présente sous la forme d’un formulaire avec 2 champs : Email et mot de passe. Le champ mot de passe dispose aussi de l’option voir/masquer, la page dispose aussi  d’un lien “mot de passe oublié” s' il oublie son mot de passe. Ce lien le redirige vers une page lui permettant de rentrer son email et de recevoir par la suite un lien vers la page de changement de mot de passe dans sa messagerie. Le bouton de connexion est aussi actif que lorsque les 2 champs sont remplis, si il valide des identifiants erronés, la page lui renvoie un popup d’erreur lui indiquant de ressaisir ses identifiants ou de se diriger vers le lien mot de passe oublié. S' il valide les bons identifiants, il est redirigé vers son espace personnel.</w:t>
      </w:r>
    </w:p>
    <w:p w:rsidR="00000000" w:rsidDel="00000000" w:rsidP="00000000" w:rsidRDefault="00000000" w:rsidRPr="00000000" w14:paraId="0000000A">
      <w:pPr>
        <w:numPr>
          <w:ilvl w:val="0"/>
          <w:numId w:val="5"/>
        </w:numPr>
        <w:ind w:left="720" w:hanging="360"/>
        <w:rPr>
          <w:sz w:val="32"/>
          <w:szCs w:val="32"/>
          <w:u w:val="none"/>
        </w:rPr>
      </w:pPr>
      <w:r w:rsidDel="00000000" w:rsidR="00000000" w:rsidRPr="00000000">
        <w:rPr>
          <w:b w:val="1"/>
          <w:sz w:val="32"/>
          <w:szCs w:val="32"/>
          <w:rtl w:val="0"/>
        </w:rPr>
        <w:t xml:space="preserve">Réinitialisation de mot de passe </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B">
      <w:pPr>
        <w:ind w:left="720" w:firstLine="0"/>
        <w:rPr>
          <w:sz w:val="26"/>
          <w:szCs w:val="26"/>
        </w:rPr>
      </w:pPr>
      <w:r w:rsidDel="00000000" w:rsidR="00000000" w:rsidRPr="00000000">
        <w:rPr>
          <w:sz w:val="26"/>
          <w:szCs w:val="26"/>
          <w:rtl w:val="0"/>
        </w:rPr>
        <w:t xml:space="preserve">Il accède à cette page grâce au lien de redirection dans sa messagerie. Elle se présente sous forme de formulaire avec 3 champs : mot de passe actuel, nouveau mot de passe et confirmation du mot de passe. Les 3 champs doivent être remplis pour que le bouton valider puisse être actif. Si les 2 champs du nouveau mot de passe ne sont pas identiques, la page renvoie un popup d’erreur et il pourra recommencer et valider. Une fois le formulaire validé, il est redirigé vers la page de connexion.</w:t>
      </w:r>
    </w:p>
    <w:p w:rsidR="00000000" w:rsidDel="00000000" w:rsidP="00000000" w:rsidRDefault="00000000" w:rsidRPr="00000000" w14:paraId="0000000C">
      <w:pPr>
        <w:ind w:left="720" w:firstLine="0"/>
        <w:rPr>
          <w:sz w:val="26"/>
          <w:szCs w:val="26"/>
        </w:rPr>
      </w:pPr>
      <w:r w:rsidDel="00000000" w:rsidR="00000000" w:rsidRPr="00000000">
        <w:rPr>
          <w:rtl w:val="0"/>
        </w:rPr>
      </w:r>
    </w:p>
    <w:p w:rsidR="00000000" w:rsidDel="00000000" w:rsidP="00000000" w:rsidRDefault="00000000" w:rsidRPr="00000000" w14:paraId="0000000D">
      <w:pPr>
        <w:numPr>
          <w:ilvl w:val="0"/>
          <w:numId w:val="6"/>
        </w:numPr>
        <w:spacing w:after="0" w:lineRule="auto"/>
        <w:ind w:left="720" w:hanging="360"/>
        <w:rPr>
          <w:color w:val="ff0000"/>
          <w:sz w:val="32"/>
          <w:szCs w:val="32"/>
        </w:rPr>
      </w:pPr>
      <w:r w:rsidDel="00000000" w:rsidR="00000000" w:rsidRPr="00000000">
        <w:rPr>
          <w:color w:val="ff0000"/>
          <w:sz w:val="32"/>
          <w:szCs w:val="32"/>
          <w:rtl w:val="0"/>
        </w:rPr>
        <w:t xml:space="preserve">Pages d’offres (Livres/ Restaurations/ Autres) :</w:t>
      </w:r>
      <w:r w:rsidDel="00000000" w:rsidR="00000000" w:rsidRPr="00000000">
        <w:rPr>
          <w:rtl w:val="0"/>
        </w:rPr>
      </w:r>
    </w:p>
    <w:p w:rsidR="00000000" w:rsidDel="00000000" w:rsidP="00000000" w:rsidRDefault="00000000" w:rsidRPr="00000000" w14:paraId="0000000E">
      <w:pPr>
        <w:spacing w:after="240" w:before="240" w:lineRule="auto"/>
        <w:jc w:val="center"/>
        <w:rPr>
          <w:sz w:val="26"/>
          <w:szCs w:val="26"/>
        </w:rPr>
      </w:pPr>
      <w:r w:rsidDel="00000000" w:rsidR="00000000" w:rsidRPr="00000000">
        <w:rPr>
          <w:b w:val="1"/>
          <w:sz w:val="32"/>
          <w:szCs w:val="32"/>
        </w:rPr>
        <w:drawing>
          <wp:inline distB="114300" distT="114300" distL="114300" distR="114300">
            <wp:extent cx="2905442" cy="258848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5442" cy="258848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Lorsque l’utilisateur passe par la page d’accueil qui est le premier contact avec notre plateforme, il existe une section “Galerie d’offres”, qui le dirige vers la page ci-dessus. Cette dernière permet d’afficher tous les types d’offres disponibles (livres, restaurations ou autres dispositifs matériaux).</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L’utilisateur peut effectuer une recherche d’offres ou il peut filtrer sur le type d’offre, le prix ou encore le nom, par exemple le titre d’un livre pour affiner sa recherche.</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L’affichage est sous forme d’une galerie tel que chaque offre a un titre, une photo pour sa présentation, une brève description, le type si elle est à vendre, échanger ou donner gratuitement (si elle est à vendre on affiche son prix, si elle est à offrir ou à échanger on affiche une localisation), un petit bouton (un cœur ou une icône j’aime) pour mémoriser les offres aimées par l’utilisateur afin de les retrouver facilement sur la liste préférée et enfin l’état de cette offre (vendu ou plus disponible).</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Si l’utilisateur souhaite par exemple acheter ou échanger, l’état de l’offre sur la galerie change et elle devient plus disponible.</w:t>
      </w:r>
    </w:p>
    <w:p w:rsidR="00000000" w:rsidDel="00000000" w:rsidP="00000000" w:rsidRDefault="00000000" w:rsidRPr="00000000" w14:paraId="00000013">
      <w:pPr>
        <w:spacing w:after="0" w:lineRule="auto"/>
        <w:ind w:left="0" w:firstLine="0"/>
        <w:rPr>
          <w:sz w:val="26"/>
          <w:szCs w:val="26"/>
        </w:rPr>
      </w:pPr>
      <w:r w:rsidDel="00000000" w:rsidR="00000000" w:rsidRPr="00000000">
        <w:rPr>
          <w:sz w:val="26"/>
          <w:szCs w:val="26"/>
          <w:rtl w:val="0"/>
        </w:rPr>
        <w:t xml:space="preserve">Un utilisateur qui est connecté ou non peut consulter toutes les offres et un utilisateur uniquement connecté peut acheter, obtenir gratuitement ou faire l’échange d’une offre et peut déposer une offre.</w:t>
      </w:r>
    </w:p>
    <w:p w:rsidR="00000000" w:rsidDel="00000000" w:rsidP="00000000" w:rsidRDefault="00000000" w:rsidRPr="00000000" w14:paraId="00000014">
      <w:pPr>
        <w:spacing w:after="0" w:lineRule="auto"/>
        <w:rPr>
          <w:sz w:val="32"/>
          <w:szCs w:val="32"/>
        </w:rPr>
      </w:pPr>
      <w:r w:rsidDel="00000000" w:rsidR="00000000" w:rsidRPr="00000000">
        <w:rPr>
          <w:rtl w:val="0"/>
        </w:rPr>
      </w:r>
    </w:p>
    <w:p w:rsidR="00000000" w:rsidDel="00000000" w:rsidP="00000000" w:rsidRDefault="00000000" w:rsidRPr="00000000" w14:paraId="00000015">
      <w:pPr>
        <w:spacing w:after="0" w:lineRule="auto"/>
        <w:rPr>
          <w:sz w:val="32"/>
          <w:szCs w:val="32"/>
        </w:rPr>
      </w:pPr>
      <w:r w:rsidDel="00000000" w:rsidR="00000000" w:rsidRPr="00000000">
        <w:rPr>
          <w:rtl w:val="0"/>
        </w:rPr>
      </w:r>
    </w:p>
    <w:p w:rsidR="00000000" w:rsidDel="00000000" w:rsidP="00000000" w:rsidRDefault="00000000" w:rsidRPr="00000000" w14:paraId="00000016">
      <w:pPr>
        <w:spacing w:after="0" w:lineRule="auto"/>
        <w:rPr>
          <w:sz w:val="32"/>
          <w:szCs w:val="32"/>
        </w:rPr>
      </w:pPr>
      <w:r w:rsidDel="00000000" w:rsidR="00000000" w:rsidRPr="00000000">
        <w:rPr>
          <w:rtl w:val="0"/>
        </w:rPr>
      </w:r>
    </w:p>
    <w:p w:rsidR="00000000" w:rsidDel="00000000" w:rsidP="00000000" w:rsidRDefault="00000000" w:rsidRPr="00000000" w14:paraId="00000017">
      <w:pPr>
        <w:spacing w:after="0" w:lineRule="auto"/>
        <w:rPr>
          <w:sz w:val="32"/>
          <w:szCs w:val="32"/>
        </w:rPr>
      </w:pPr>
      <w:r w:rsidDel="00000000" w:rsidR="00000000" w:rsidRPr="00000000">
        <w:rPr>
          <w:rtl w:val="0"/>
        </w:rPr>
      </w:r>
    </w:p>
    <w:p w:rsidR="00000000" w:rsidDel="00000000" w:rsidP="00000000" w:rsidRDefault="00000000" w:rsidRPr="00000000" w14:paraId="00000018">
      <w:pPr>
        <w:spacing w:after="0" w:lineRule="auto"/>
        <w:rPr>
          <w:sz w:val="32"/>
          <w:szCs w:val="32"/>
        </w:rPr>
      </w:pPr>
      <w:r w:rsidDel="00000000" w:rsidR="00000000" w:rsidRPr="00000000">
        <w:rPr>
          <w:rtl w:val="0"/>
        </w:rPr>
      </w:r>
    </w:p>
    <w:p w:rsidR="00000000" w:rsidDel="00000000" w:rsidP="00000000" w:rsidRDefault="00000000" w:rsidRPr="00000000" w14:paraId="00000019">
      <w:pPr>
        <w:numPr>
          <w:ilvl w:val="0"/>
          <w:numId w:val="2"/>
        </w:numPr>
        <w:spacing w:after="0" w:lineRule="auto"/>
        <w:ind w:left="720" w:hanging="360"/>
        <w:rPr>
          <w:color w:val="ff0000"/>
          <w:sz w:val="32"/>
          <w:szCs w:val="32"/>
        </w:rPr>
      </w:pPr>
      <w:r w:rsidDel="00000000" w:rsidR="00000000" w:rsidRPr="00000000">
        <w:rPr>
          <w:color w:val="ff0000"/>
          <w:sz w:val="32"/>
          <w:szCs w:val="32"/>
          <w:rtl w:val="0"/>
        </w:rPr>
        <w:t xml:space="preserve">Pages d’aide aux devoirs:</w:t>
      </w:r>
    </w:p>
    <w:p w:rsidR="00000000" w:rsidDel="00000000" w:rsidP="00000000" w:rsidRDefault="00000000" w:rsidRPr="00000000" w14:paraId="0000001A">
      <w:pPr>
        <w:spacing w:after="0" w:lineRule="auto"/>
        <w:ind w:left="0" w:firstLine="0"/>
        <w:rPr>
          <w:color w:val="ff0000"/>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1032355</wp:posOffset>
            </wp:positionH>
            <wp:positionV relativeFrom="paragraph">
              <wp:posOffset>257175</wp:posOffset>
            </wp:positionV>
            <wp:extent cx="3696017" cy="303847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96017" cy="3038475"/>
                    </a:xfrm>
                    <a:prstGeom prst="rect"/>
                    <a:ln/>
                  </pic:spPr>
                </pic:pic>
              </a:graphicData>
            </a:graphic>
          </wp:anchor>
        </w:drawing>
      </w:r>
    </w:p>
    <w:p w:rsidR="00000000" w:rsidDel="00000000" w:rsidP="00000000" w:rsidRDefault="00000000" w:rsidRPr="00000000" w14:paraId="0000001B">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1C">
      <w:pPr>
        <w:spacing w:after="0" w:lineRule="auto"/>
        <w:ind w:left="0" w:firstLine="0"/>
        <w:rPr>
          <w:sz w:val="26"/>
          <w:szCs w:val="26"/>
        </w:rPr>
      </w:pPr>
      <w:r w:rsidDel="00000000" w:rsidR="00000000" w:rsidRPr="00000000">
        <w:rPr>
          <w:sz w:val="26"/>
          <w:szCs w:val="26"/>
          <w:rtl w:val="0"/>
        </w:rPr>
        <w:t xml:space="preserve">L'utilisateur se dirige vers la page d’aide aux devoirs. Tous les cours s’affichent dans la partie gauche. U</w:t>
      </w:r>
      <w:r w:rsidDel="00000000" w:rsidR="00000000" w:rsidRPr="00000000">
        <w:rPr>
          <w:sz w:val="26"/>
          <w:szCs w:val="26"/>
          <w:rtl w:val="0"/>
        </w:rPr>
        <w:t xml:space="preserve">n utilisateur connecté ou non peut consulter toutes les disponibilités de cours. L’utilisateur peut sélectionner un cours et une date qui lui convient.</w:t>
      </w:r>
    </w:p>
    <w:p w:rsidR="00000000" w:rsidDel="00000000" w:rsidP="00000000" w:rsidRDefault="00000000" w:rsidRPr="00000000" w14:paraId="0000001D">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1E">
      <w:pPr>
        <w:spacing w:after="0" w:lineRule="auto"/>
        <w:ind w:left="0" w:firstLine="0"/>
        <w:rPr>
          <w:sz w:val="26"/>
          <w:szCs w:val="26"/>
        </w:rPr>
      </w:pPr>
      <w:r w:rsidDel="00000000" w:rsidR="00000000" w:rsidRPr="00000000">
        <w:rPr>
          <w:sz w:val="26"/>
          <w:szCs w:val="26"/>
          <w:rtl w:val="0"/>
        </w:rPr>
        <w:t xml:space="preserve">Une fois que l’utilisateur participe au cours, des informations détaillées comme le créneau horaire, la localisation, la thématique du cours et l’étudiant donnant le cours vont s’afficher avec tous les étudiants qui y participent s’il s’agit d’un cours collectif. </w:t>
      </w:r>
    </w:p>
    <w:p w:rsidR="00000000" w:rsidDel="00000000" w:rsidP="00000000" w:rsidRDefault="00000000" w:rsidRPr="00000000" w14:paraId="0000001F">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20">
      <w:pPr>
        <w:spacing w:after="0" w:lineRule="auto"/>
        <w:ind w:left="0" w:firstLine="0"/>
        <w:rPr>
          <w:sz w:val="26"/>
          <w:szCs w:val="26"/>
        </w:rPr>
      </w:pPr>
      <w:r w:rsidDel="00000000" w:rsidR="00000000" w:rsidRPr="00000000">
        <w:rPr>
          <w:sz w:val="26"/>
          <w:szCs w:val="26"/>
          <w:rtl w:val="0"/>
        </w:rPr>
        <w:t xml:space="preserve">L’utilisateur peut également chercher le cours qu’il souhaite à travers un moteur de recherche.</w:t>
      </w:r>
    </w:p>
    <w:p w:rsidR="00000000" w:rsidDel="00000000" w:rsidP="00000000" w:rsidRDefault="00000000" w:rsidRPr="00000000" w14:paraId="00000021">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22">
      <w:pPr>
        <w:spacing w:after="0" w:lineRule="auto"/>
        <w:ind w:left="0" w:firstLine="0"/>
        <w:rPr>
          <w:sz w:val="26"/>
          <w:szCs w:val="26"/>
        </w:rPr>
      </w:pPr>
      <w:r w:rsidDel="00000000" w:rsidR="00000000" w:rsidRPr="00000000">
        <w:rPr>
          <w:sz w:val="26"/>
          <w:szCs w:val="26"/>
          <w:rtl w:val="0"/>
        </w:rPr>
        <w:t xml:space="preserve">L’utilisateur clique sur le bouton inviter pour inviter d’autres étudiants à participer au cours avec lui.</w:t>
      </w:r>
    </w:p>
    <w:p w:rsidR="00000000" w:rsidDel="00000000" w:rsidP="00000000" w:rsidRDefault="00000000" w:rsidRPr="00000000" w14:paraId="00000023">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24">
      <w:pPr>
        <w:spacing w:after="0" w:lineRule="auto"/>
        <w:ind w:left="0" w:firstLine="0"/>
        <w:rPr>
          <w:color w:val="ff0000"/>
          <w:sz w:val="32"/>
          <w:szCs w:val="32"/>
        </w:rPr>
      </w:pPr>
      <w:r w:rsidDel="00000000" w:rsidR="00000000" w:rsidRPr="00000000">
        <w:rPr>
          <w:rtl w:val="0"/>
        </w:rPr>
      </w:r>
    </w:p>
    <w:p w:rsidR="00000000" w:rsidDel="00000000" w:rsidP="00000000" w:rsidRDefault="00000000" w:rsidRPr="00000000" w14:paraId="00000025">
      <w:pPr>
        <w:numPr>
          <w:ilvl w:val="0"/>
          <w:numId w:val="2"/>
        </w:numPr>
        <w:spacing w:after="0" w:afterAutospacing="0"/>
        <w:ind w:left="720" w:hanging="360"/>
        <w:rPr>
          <w:color w:val="ff0000"/>
          <w:sz w:val="32"/>
          <w:szCs w:val="32"/>
        </w:rPr>
      </w:pPr>
      <w:r w:rsidDel="00000000" w:rsidR="00000000" w:rsidRPr="00000000">
        <w:rPr>
          <w:color w:val="ff0000"/>
          <w:sz w:val="32"/>
          <w:szCs w:val="32"/>
          <w:rtl w:val="0"/>
        </w:rPr>
        <w:t xml:space="preserve">Pages du forum:</w:t>
      </w:r>
    </w:p>
    <w:p w:rsidR="00000000" w:rsidDel="00000000" w:rsidP="00000000" w:rsidRDefault="00000000" w:rsidRPr="00000000" w14:paraId="00000026">
      <w:pPr>
        <w:numPr>
          <w:ilvl w:val="0"/>
          <w:numId w:val="3"/>
        </w:numPr>
        <w:spacing w:after="0" w:afterAutospacing="0"/>
        <w:ind w:left="720" w:hanging="360"/>
        <w:rPr>
          <w:sz w:val="26"/>
          <w:szCs w:val="26"/>
        </w:rPr>
      </w:pPr>
      <w:r w:rsidDel="00000000" w:rsidR="00000000" w:rsidRPr="00000000">
        <w:rPr>
          <w:sz w:val="26"/>
          <w:szCs w:val="26"/>
          <w:rtl w:val="0"/>
        </w:rPr>
        <w:t xml:space="preserve">Un utilisateur connecté ou non peut lire toutes les questions.</w:t>
      </w:r>
    </w:p>
    <w:p w:rsidR="00000000" w:rsidDel="00000000" w:rsidP="00000000" w:rsidRDefault="00000000" w:rsidRPr="00000000" w14:paraId="00000027">
      <w:pPr>
        <w:numPr>
          <w:ilvl w:val="0"/>
          <w:numId w:val="3"/>
        </w:numPr>
        <w:spacing w:after="0" w:afterAutospacing="0"/>
        <w:ind w:left="720" w:hanging="360"/>
        <w:rPr>
          <w:sz w:val="26"/>
          <w:szCs w:val="26"/>
        </w:rPr>
      </w:pPr>
      <w:r w:rsidDel="00000000" w:rsidR="00000000" w:rsidRPr="00000000">
        <w:rPr>
          <w:sz w:val="26"/>
          <w:szCs w:val="26"/>
          <w:rtl w:val="0"/>
        </w:rPr>
        <w:t xml:space="preserve">Un utilisateur connecté peut poser des questions et répondre à une question.</w:t>
      </w:r>
    </w:p>
    <w:p w:rsidR="00000000" w:rsidDel="00000000" w:rsidP="00000000" w:rsidRDefault="00000000" w:rsidRPr="00000000" w14:paraId="00000028">
      <w:pPr>
        <w:numPr>
          <w:ilvl w:val="0"/>
          <w:numId w:val="3"/>
        </w:numPr>
        <w:spacing w:after="0" w:afterAutospacing="0"/>
        <w:ind w:left="720" w:hanging="360"/>
        <w:rPr>
          <w:sz w:val="26"/>
          <w:szCs w:val="26"/>
        </w:rPr>
      </w:pPr>
      <w:r w:rsidDel="00000000" w:rsidR="00000000" w:rsidRPr="00000000">
        <w:rPr>
          <w:sz w:val="26"/>
          <w:szCs w:val="26"/>
          <w:rtl w:val="0"/>
        </w:rPr>
        <w:t xml:space="preserve">Plusieurs réponses peuvent être données à une question.</w:t>
      </w:r>
    </w:p>
    <w:p w:rsidR="00000000" w:rsidDel="00000000" w:rsidP="00000000" w:rsidRDefault="00000000" w:rsidRPr="00000000" w14:paraId="00000029">
      <w:pPr>
        <w:numPr>
          <w:ilvl w:val="0"/>
          <w:numId w:val="3"/>
        </w:numPr>
        <w:spacing w:after="0" w:afterAutospacing="0"/>
        <w:ind w:left="720" w:hanging="360"/>
        <w:rPr>
          <w:sz w:val="26"/>
          <w:szCs w:val="26"/>
        </w:rPr>
      </w:pPr>
      <w:r w:rsidDel="00000000" w:rsidR="00000000" w:rsidRPr="00000000">
        <w:rPr>
          <w:sz w:val="26"/>
          <w:szCs w:val="26"/>
          <w:rtl w:val="0"/>
        </w:rPr>
        <w:t xml:space="preserve">Les profils de chaque utilisateur posant les questions sont affichés.</w:t>
      </w:r>
    </w:p>
    <w:p w:rsidR="00000000" w:rsidDel="00000000" w:rsidP="00000000" w:rsidRDefault="00000000" w:rsidRPr="00000000" w14:paraId="0000002A">
      <w:pPr>
        <w:numPr>
          <w:ilvl w:val="0"/>
          <w:numId w:val="3"/>
        </w:numPr>
        <w:ind w:left="720" w:hanging="360"/>
        <w:rPr>
          <w:sz w:val="26"/>
          <w:szCs w:val="26"/>
        </w:rPr>
      </w:pPr>
      <w:r w:rsidDel="00000000" w:rsidR="00000000" w:rsidRPr="00000000">
        <w:rPr>
          <w:sz w:val="26"/>
          <w:szCs w:val="26"/>
          <w:rtl w:val="0"/>
        </w:rPr>
        <w:t xml:space="preserve">Toutes les questions sont affichées dans l’onglet “Forum”.</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wNG3zXauH4Gc053qutBP1f/MIg==">AMUW2mXqtEp7p/4v05IlfAyWIL+Aeq4o8gb9X9SrhUQs1a1royeXj7JVZmiiD4iCv0ubkD2Hrk0oA6sWvSIRM992MBt2BaN60BEeZuRjmrSAucNVtTNAIGU=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2021-10-03T13:56:00Z</dcterms:created>
  <dc:creator>Smahi Lydia</dc:creator>
</cp:coreProperties>
</file>