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Arial Unicode MS" w:hAnsi="Arial Unicode MS" w:eastAsia="Arial Unicode MS"/>
          <w:b/>
          <w:color w:val="165DFF"/>
          <w:sz w:val="24"/>
        </w:rPr>
        <w:t>POS数据管理平台</w:t>
      </w:r>
    </w:p>
    <w:p>
      <w:pPr>
        <w:spacing w:after="160"/>
      </w:pPr>
      <w:r>
        <w:rPr>
          <w:rFonts w:ascii="Arial Unicode MS" w:hAnsi="Arial Unicode MS" w:eastAsia="Arial Unicode MS"/>
          <w:b/>
          <w:color w:val="1D2129"/>
          <w:sz w:val="50"/>
        </w:rPr>
        <w:t>驳回功能开发规格说明</w:t>
      </w:r>
    </w:p>
    <w:p>
      <w:pPr>
        <w:spacing w:after="520"/>
      </w:pPr>
      <w:r>
        <w:rPr>
          <w:color w:val="4E5969"/>
          <w:sz w:val="24"/>
        </w:rPr>
        <w:t>覆盖：单门店未匹配、质量检查-标准POS表、质量检查-异常数据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文档属性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文档类型</w:t>
            </w:r>
          </w:p>
        </w:tc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产品需求 / 状态机 / 权限与接口交付规格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V1.0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编制日期</w:t>
            </w:r>
          </w:p>
        </w:tc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2026-07-20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适用对象</w:t>
            </w:r>
          </w:p>
        </w:tc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产品经理、前端开发、后端开发、测试、项目负责人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实现基准</w:t>
            </w:r>
          </w:p>
        </w:tc>
        <w:tc>
          <w:tcPr>
            <w:tcW w:type="dxa" w:w="7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当前项目原型及现有权限模型</w:t>
            </w:r>
          </w:p>
        </w:tc>
      </w:tr>
    </w:tbl>
    <w:p>
      <w:pPr>
        <w:pStyle w:val="TableNote"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65DFF"/>
              </w:rPr>
              <w:t xml:space="preserve">交付结论  </w:t>
            </w:r>
            <w:r>
              <w:rPr>
                <w:color w:val="1D2129"/>
              </w:rPr>
              <w:t>三个模块统一采用“POS担当驳回 → 目标营业Team处理 → POS担当复核”的责任转移闭环；状态文案统一简化，处理权限必须由角色、功能权限、数据范围、当前责任人和单据状态共同判定。</w:t>
            </w:r>
          </w:p>
        </w:tc>
      </w:tr>
    </w:tbl>
    <w:p>
      <w:pPr>
        <w:pStyle w:val="TableNote"/>
        <w:spacing w:after="20"/>
      </w:pPr>
    </w:p>
    <w:p>
      <w:r>
        <w:br w:type="page"/>
      </w:r>
    </w:p>
    <w:p>
      <w:pPr>
        <w:pStyle w:val="Heading1"/>
      </w:pPr>
      <w:r>
        <w:t>1. 文档目标与范围</w:t>
      </w:r>
    </w:p>
    <w:p>
      <w:r>
        <w:t>本文档将当前原型中的驳回功能整理为开发可执行规格，明确状态、责任人、角色操作、校验条件、数据落库、接口行为和验收标准。除特别说明外，所有规则同时适用于列表操作、单据详情操作和批量操作。</w:t>
      </w:r>
    </w:p>
    <w:p>
      <w:pPr>
        <w:pStyle w:val="Heading2"/>
      </w:pPr>
      <w:r>
        <w:t>1.1 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术语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8"/>
              </w:rPr>
              <w:t>定义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POS担当</w:t>
            </w:r>
          </w:p>
        </w:tc>
        <w:tc>
          <w:tcPr>
            <w:tcW w:type="dxa" w:w="7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平台管理员或具备全部数据范围的POS处理角色，负责初审、驳回、复核和最终通过。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营业担当</w:t>
            </w:r>
          </w:p>
        </w:tc>
        <w:tc>
          <w:tcPr>
            <w:tcW w:type="dxa" w:w="7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普通员工，按组织范围查看并处理其所属Team/营业所的数据。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当前责任人</w:t>
            </w:r>
          </w:p>
        </w:tc>
        <w:tc>
          <w:tcPr>
            <w:tcW w:type="dxa" w:w="7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当前必须采取下一步操作的角色或目标营业Team。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最近操作人</w:t>
            </w:r>
          </w:p>
        </w:tc>
        <w:tc>
          <w:tcPr>
            <w:tcW w:type="dxa" w:w="7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最近一次改变流程状态的实际用户。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页面状态</w:t>
            </w:r>
          </w:p>
        </w:tc>
        <w:tc>
          <w:tcPr>
            <w:tcW w:type="dxa" w:w="7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用户在列表和筛选器中看到的简化状态。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内部状态</w:t>
            </w:r>
          </w:p>
        </w:tc>
        <w:tc>
          <w:tcPr>
            <w:tcW w:type="dxa" w:w="7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后端状态机持久化使用的明确状态值。</w:t>
            </w:r>
          </w:p>
        </w:tc>
      </w:tr>
    </w:tbl>
    <w:p>
      <w:pPr>
        <w:pStyle w:val="TableNote"/>
        <w:spacing w:after="20"/>
      </w:pPr>
    </w:p>
    <w:p>
      <w:pPr>
        <w:pStyle w:val="Heading1"/>
      </w:pPr>
      <w:r>
        <w:t>2. 统一业务规则</w:t>
      </w:r>
    </w:p>
    <w:p>
      <w:pPr>
        <w:pStyle w:val="ListBullet"/>
      </w:pPr>
      <w:r>
        <w:t>驳回发起方只能是POS担当；营业担当不提供驳回按钮，也不得通过接口绕过前端发起驳回。</w:t>
      </w:r>
    </w:p>
    <w:p>
      <w:pPr>
        <w:pStyle w:val="ListBullet"/>
      </w:pPr>
      <w:r>
        <w:t>驳回必须同时满足：POS角色、全部数据范围、模块“驳回”功能权限、单据处于允许驳回的状态。</w:t>
      </w:r>
    </w:p>
    <w:p>
      <w:pPr>
        <w:pStyle w:val="ListBullet"/>
      </w:pPr>
      <w:r>
        <w:t>按组织范围配置的角色，其“驳回”权限在角色配置页置灰且不可选择；后端仍须重复校验。</w:t>
      </w:r>
    </w:p>
    <w:p>
      <w:pPr>
        <w:pStyle w:val="ListBullet"/>
      </w:pPr>
      <w:r>
        <w:t>驳回后当前责任人转移至目标营业Team；营业担当只能处理其组织范围内且当前责任人确实为该Team的单据。</w:t>
      </w:r>
    </w:p>
    <w:p>
      <w:pPr>
        <w:pStyle w:val="ListBullet"/>
      </w:pPr>
      <w:r>
        <w:t>营业担当提交处理结果后，状态转为“待复核”，当前责任人回到POS担当；营业担当不能继续编辑或重复提交。</w:t>
      </w:r>
    </w:p>
    <w:p>
      <w:pPr>
        <w:pStyle w:val="ListBullet"/>
      </w:pPr>
      <w:r>
        <w:t>POS担当在“待复核”状态可通过或再次驳回；再次驳回重新进入“处理中”。</w:t>
      </w:r>
    </w:p>
    <w:p>
      <w:pPr>
        <w:pStyle w:val="ListBullet"/>
      </w:pPr>
      <w:r>
        <w:t>状态、当前责任人、最近操作人必须由一次事务同时更新，禁止出现状态已变但责任人未变的中间状态。</w:t>
      </w:r>
    </w:p>
    <w:p>
      <w:pPr>
        <w:pStyle w:val="ListBullet"/>
      </w:pPr>
      <w:r>
        <w:t>驳回针对门店级完整POS数据对象执行；异常数据按同一门店编码批量更新该门店下全部异常明细。</w:t>
      </w:r>
    </w:p>
    <w:p>
      <w:pPr>
        <w:pStyle w:val="Heading2"/>
      </w:pPr>
      <w:r>
        <w:t>2.1 权限判定公式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65DFF"/>
              </w:rPr>
              <w:t xml:space="preserve">驳回可执行  </w:t>
            </w:r>
            <w:r>
              <w:rPr>
                <w:color w:val="1D2129"/>
              </w:rPr>
              <w:t>isPosActor = true AND dataScope = 全部数据 AND permission contains 模块:驳回 AND status ∈ 模块允许驳回状态。</w:t>
            </w:r>
          </w:p>
        </w:tc>
      </w:tr>
    </w:tbl>
    <w:p>
      <w:pPr>
        <w:pStyle w:val="TableNote"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65DFF"/>
              </w:rPr>
              <w:t xml:space="preserve">营业担当可编辑  </w:t>
            </w:r>
            <w:r>
              <w:rPr>
                <w:color w:val="1D2129"/>
              </w:rPr>
              <w:t>permission contains 模块:编辑 AND status = 营业担当处理中 AND currentOwnerType = sales AND currentOwnerTeam = 当前用户Team。</w:t>
            </w:r>
          </w:p>
        </w:tc>
      </w:tr>
    </w:tbl>
    <w:p>
      <w:pPr>
        <w:pStyle w:val="TableNote"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65DFF"/>
              </w:rPr>
              <w:t xml:space="preserve">营业担当可提交  </w:t>
            </w:r>
            <w:r>
              <w:rPr>
                <w:color w:val="1D2129"/>
              </w:rPr>
              <w:t>满足“营业担当可编辑”全部条件，并同时具备模块“提交复核”权限。</w:t>
            </w:r>
          </w:p>
        </w:tc>
      </w:tr>
    </w:tbl>
    <w:p>
      <w:pPr>
        <w:pStyle w:val="TableNote"/>
        <w:spacing w:after="20"/>
      </w:pPr>
    </w:p>
    <w:p>
      <w:pPr>
        <w:pStyle w:val="Heading1"/>
      </w:pPr>
      <w:r>
        <w:t>3. 状态机总览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1600"/>
        <w:gridCol w:w="1600"/>
        <w:gridCol w:w="1700"/>
        <w:gridCol w:w="2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模块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初始页面状态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处理中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营业提交后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POS最终通过后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单门店未匹配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待处理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处理中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待复核</w:t>
            </w:r>
          </w:p>
        </w:tc>
        <w:tc>
          <w:tcPr>
            <w:tcW w:type="dxa" w:w="2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退出未匹配列表，进入已匹配数据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标准POS表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待通过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处理中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待复核</w:t>
            </w:r>
          </w:p>
        </w:tc>
        <w:tc>
          <w:tcPr>
            <w:tcW w:type="dxa" w:w="2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已通过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异常数据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待处理</w:t>
            </w:r>
          </w:p>
        </w:tc>
        <w:tc>
          <w:tcPr>
            <w:tcW w:type="dxa" w:w="1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处理中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待复核</w:t>
            </w:r>
          </w:p>
        </w:tc>
        <w:tc>
          <w:tcPr>
            <w:tcW w:type="dxa" w:w="2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已完成，并同步标准POS表</w:t>
            </w:r>
          </w:p>
        </w:tc>
      </w:tr>
    </w:tbl>
    <w:p>
      <w:pPr>
        <w:pStyle w:val="TableNote"/>
        <w:spacing w:after="20"/>
      </w:pPr>
    </w:p>
    <w:p>
      <w:pPr>
        <w:pStyle w:val="TableNote"/>
      </w:pPr>
      <w:r>
        <w:t>标准闭环：POS待处理/待通过 → POS驳回 → 营业处理中 → 营业提交 → POS待复核 → POS通过或再次驳回。</w:t>
      </w:r>
    </w:p>
    <w:p>
      <w:pPr>
        <w:pStyle w:val="Heading1"/>
      </w:pPr>
      <w:r>
        <w:t>4. 单门店未匹配</w:t>
      </w:r>
    </w:p>
    <w:p>
      <w:r>
        <w:t>业务对象为未完成门店匹配的单门店数据。终态不保留在本列表：POS复核并完成匹配后，单据从未匹配列表移除并进入“单门店已匹配数据”。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50"/>
        <w:gridCol w:w="1450"/>
        <w:gridCol w:w="1800"/>
        <w:gridCol w:w="1350"/>
        <w:gridCol w:w="1950"/>
        <w:gridCol w:w="176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页面状态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内部状态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状态说明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当前责任人</w:t>
            </w:r>
          </w:p>
        </w:tc>
        <w:tc>
          <w:tcPr>
            <w:tcW w:type="dxa" w:w="19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POS担当操作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营业担当操作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待处理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待处理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系统初始进入未匹配池，等待POS处理</w:t>
            </w:r>
          </w:p>
        </w:tc>
        <w:tc>
          <w:tcPr>
            <w:tcW w:type="dxa" w:w="1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POS担当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查看、编辑、校验、驳回</w:t>
            </w:r>
          </w:p>
        </w:tc>
        <w:tc>
          <w:tcPr>
            <w:tcW w:type="dxa" w:w="1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组织范围内只读；不可编辑/提交/驳回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处理中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营业担当处理中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POS已驳回至指定Team</w:t>
            </w:r>
          </w:p>
        </w:tc>
        <w:tc>
          <w:tcPr>
            <w:tcW w:type="dxa" w:w="1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目标营业Team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只读；等待营业提交</w:t>
            </w:r>
          </w:p>
        </w:tc>
        <w:tc>
          <w:tcPr>
            <w:tcW w:type="dxa" w:w="1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目标Team可编辑、保存、提交处理结果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待复核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POS担当待处理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营业已提交修正结果</w:t>
            </w:r>
          </w:p>
        </w:tc>
        <w:tc>
          <w:tcPr>
            <w:tcW w:type="dxa" w:w="1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POS担当</w:t>
            </w:r>
          </w:p>
        </w:tc>
        <w:tc>
          <w:tcPr>
            <w:tcW w:type="dxa" w:w="19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查看、编辑、校验、再次驳回；匹配成功后转入已匹配</w:t>
            </w:r>
          </w:p>
        </w:tc>
        <w:tc>
          <w:tcPr>
            <w:tcW w:type="dxa" w:w="1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只读；不可继续编辑或提交</w:t>
            </w:r>
          </w:p>
        </w:tc>
      </w:tr>
    </w:tbl>
    <w:p>
      <w:pPr>
        <w:pStyle w:val="TableNote"/>
        <w:spacing w:after="20"/>
      </w:pPr>
    </w:p>
    <w:p>
      <w:pPr>
        <w:pStyle w:val="Heading2"/>
      </w:pPr>
      <w:r>
        <w:t>4.1 驳回弹窗与提交规则</w:t>
      </w:r>
    </w:p>
    <w:p>
      <w:pPr>
        <w:pStyle w:val="ListBullet"/>
      </w:pPr>
      <w:r>
        <w:t>展示：原始门店名称、AI异常原因、目标营业Team下拉框、手动备注。</w:t>
      </w:r>
    </w:p>
    <w:p>
      <w:pPr>
        <w:pStyle w:val="ListBullet"/>
      </w:pPr>
      <w:r>
        <w:t>目标Team默认取单据salesTeam/team；POS担当允许在弹窗中重新选择。</w:t>
      </w:r>
    </w:p>
    <w:p>
      <w:pPr>
        <w:pStyle w:val="ListBullet"/>
      </w:pPr>
      <w:r>
        <w:t>手动备注最大500字，当前原型允许为空；建议后端保留空值并记录AI异常原因。</w:t>
      </w:r>
    </w:p>
    <w:p>
      <w:pPr>
        <w:pStyle w:val="ListBullet"/>
      </w:pPr>
      <w:r>
        <w:t>确认驳回后写入：rejectNote、rejectedBy、rejectedAt、currentOwnerType=sales、currentOwnerTeam、lastOperator、lastAction=驳回。</w:t>
      </w:r>
    </w:p>
    <w:p>
      <w:pPr>
        <w:pStyle w:val="ListBullet"/>
      </w:pPr>
      <w:r>
        <w:t>营业担当提交时“处理说明”必填；成功后写入salesSubmitNote、salesSubmittedBy、salesSubmittedAt，内部状态改为POS担当待处理。</w:t>
      </w:r>
    </w:p>
    <w:p>
      <w:pPr>
        <w:pStyle w:val="Heading2"/>
      </w:pPr>
      <w:r>
        <w:t>4.2 编辑与驳回组合规则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900"/>
        <w:gridCol w:w="1150"/>
        <w:gridCol w:w="1500"/>
        <w:gridCol w:w="481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角色/状态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编辑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驳回</w:t>
            </w:r>
          </w:p>
        </w:tc>
        <w:tc>
          <w:tcPr>
            <w:tcW w:type="dxa" w:w="481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POS担当 / 待处理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允许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允许</w:t>
            </w:r>
          </w:p>
        </w:tc>
        <w:tc>
          <w:tcPr>
            <w:tcW w:type="dxa" w:w="4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POS可先修正，也可直接驳回。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POS担当 / 处理中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禁止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禁止</w:t>
            </w:r>
          </w:p>
        </w:tc>
        <w:tc>
          <w:tcPr>
            <w:tcW w:type="dxa" w:w="4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责任已转给营业，避免并发覆盖。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POS担当 / 待复核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允许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允许再次驳回</w:t>
            </w:r>
          </w:p>
        </w:tc>
        <w:tc>
          <w:tcPr>
            <w:tcW w:type="dxa" w:w="4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可复核修正结果。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目标营业担当 / 处理中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允许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禁止</w:t>
            </w:r>
          </w:p>
        </w:tc>
        <w:tc>
          <w:tcPr>
            <w:tcW w:type="dxa" w:w="4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仅处理被驳回单据。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其他营业担当 / 任意状态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禁止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禁止</w:t>
            </w:r>
          </w:p>
        </w:tc>
        <w:tc>
          <w:tcPr>
            <w:tcW w:type="dxa" w:w="4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即使有编辑功能权限也不可越权。</w:t>
            </w:r>
          </w:p>
        </w:tc>
      </w:tr>
    </w:tbl>
    <w:p>
      <w:pPr>
        <w:pStyle w:val="TableNote"/>
        <w:spacing w:after="20"/>
      </w:pPr>
    </w:p>
    <w:p>
      <w:pPr>
        <w:pStyle w:val="Heading1"/>
      </w:pPr>
      <w:r>
        <w:t>5. 质量检查-标准POS表</w:t>
      </w:r>
    </w:p>
    <w:p>
      <w:r>
        <w:t>业务对象为门店级完整标准POS表。列表可能按产品明细展示，但驳回必须以门店为单位生效，不得只驳回当前产品行。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50"/>
        <w:gridCol w:w="1450"/>
        <w:gridCol w:w="1700"/>
        <w:gridCol w:w="1450"/>
        <w:gridCol w:w="2030"/>
        <w:gridCol w:w="168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页面状态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内部状态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状态说明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当前责任人</w:t>
            </w:r>
          </w:p>
        </w:tc>
        <w:tc>
          <w:tcPr>
            <w:tcW w:type="dxa" w:w="203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POS担当操作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营业担当操作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待通过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待通过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标准POS表等待POS确认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POS担当</w:t>
            </w:r>
          </w:p>
        </w:tc>
        <w:tc>
          <w:tcPr>
            <w:tcW w:type="dxa" w:w="2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查看、编辑、通过、驳回、删除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组织范围内只读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处理中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营业担当处理中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POS已驳回至门店所属Team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门店所属营业Team</w:t>
            </w:r>
          </w:p>
        </w:tc>
        <w:tc>
          <w:tcPr>
            <w:tcW w:type="dxa" w:w="2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只读；等待营业提交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目标Team可编辑并提交POS复核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待复核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POS担当待处理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营业已提交处理说明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POS担当</w:t>
            </w:r>
          </w:p>
        </w:tc>
        <w:tc>
          <w:tcPr>
            <w:tcW w:type="dxa" w:w="2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查看、编辑、通过、再次驳回、删除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已通过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已通过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质量检查完成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-</w:t>
            </w:r>
          </w:p>
        </w:tc>
        <w:tc>
          <w:tcPr>
            <w:tcW w:type="dxa" w:w="2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</w:t>
            </w:r>
          </w:p>
        </w:tc>
      </w:tr>
    </w:tbl>
    <w:p>
      <w:pPr>
        <w:pStyle w:val="TableNote"/>
        <w:spacing w:after="20"/>
      </w:pPr>
    </w:p>
    <w:p>
      <w:pPr>
        <w:pStyle w:val="Heading2"/>
      </w:pPr>
      <w:r>
        <w:t>5.1 驳回与提交规则</w:t>
      </w:r>
    </w:p>
    <w:p>
      <w:pPr>
        <w:pStyle w:val="ListBullet"/>
      </w:pPr>
      <w:r>
        <w:t>目标Team固定取门店salesTeam，不允许营业担当自行认领。</w:t>
      </w:r>
    </w:p>
    <w:p>
      <w:pPr>
        <w:pStyle w:val="ListBullet"/>
      </w:pPr>
      <w:r>
        <w:t>驳回弹窗展示门店名称、门店编码、AI判断、目标Team、手动备注；备注最大500字，当前允许为空。</w:t>
      </w:r>
    </w:p>
    <w:p>
      <w:pPr>
        <w:pStyle w:val="ListBullet"/>
      </w:pPr>
      <w:r>
        <w:t>营业担当处理说明必填；为空时前端提示“请填写处理说明”，后端返回参数校验错误。</w:t>
      </w:r>
    </w:p>
    <w:p>
      <w:pPr>
        <w:pStyle w:val="ListBullet"/>
      </w:pPr>
      <w:r>
        <w:t>POS通过后状态变为“已通过”，currentOwnerType=none，当前责任人显示“-”。</w:t>
      </w:r>
    </w:p>
    <w:p>
      <w:pPr>
        <w:pStyle w:val="ListBullet"/>
      </w:pPr>
      <w:r>
        <w:t>再次驳回仅在内部状态POS担当待处理时显示，按钮文案为“再次驳回”。</w:t>
      </w:r>
    </w:p>
    <w:p>
      <w:pPr>
        <w:pStyle w:val="Heading1"/>
      </w:pPr>
      <w:r>
        <w:t>6. 质量检查-异常数据</w:t>
      </w:r>
    </w:p>
    <w:p>
      <w:r>
        <w:t>业务对象为门店异常明细。一次状态操作按门店编码作用于该门店下全部异常行，确保同一门店不会出现多个责任状态。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50"/>
        <w:gridCol w:w="1450"/>
        <w:gridCol w:w="1650"/>
        <w:gridCol w:w="1350"/>
        <w:gridCol w:w="2180"/>
        <w:gridCol w:w="168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页面状态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内部状态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状态说明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当前责任人</w:t>
            </w:r>
          </w:p>
        </w:tc>
        <w:tc>
          <w:tcPr>
            <w:tcW w:type="dxa" w:w="218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POS担当操作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营业担当操作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待处理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待处理</w:t>
            </w:r>
          </w:p>
        </w:tc>
        <w:tc>
          <w:tcPr>
            <w:tcW w:type="dxa" w:w="1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异常待POS判断</w:t>
            </w:r>
          </w:p>
        </w:tc>
        <w:tc>
          <w:tcPr>
            <w:tcW w:type="dxa" w:w="1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POS担当</w:t>
            </w:r>
          </w:p>
        </w:tc>
        <w:tc>
          <w:tcPr>
            <w:tcW w:type="dxa" w:w="2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查看、编辑、通过、驳回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组织范围内只读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处理中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营业担当处理中</w:t>
            </w:r>
          </w:p>
        </w:tc>
        <w:tc>
          <w:tcPr>
            <w:tcW w:type="dxa" w:w="1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已驳回至目标Team</w:t>
            </w:r>
          </w:p>
        </w:tc>
        <w:tc>
          <w:tcPr>
            <w:tcW w:type="dxa" w:w="1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目标营业Team</w:t>
            </w:r>
          </w:p>
        </w:tc>
        <w:tc>
          <w:tcPr>
            <w:tcW w:type="dxa" w:w="2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只读；驳回图标置灰并提示等待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目标Team可编辑并提交POS复核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待复核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POS担当待处理</w:t>
            </w:r>
          </w:p>
        </w:tc>
        <w:tc>
          <w:tcPr>
            <w:tcW w:type="dxa" w:w="1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营业已提交处理结果</w:t>
            </w:r>
          </w:p>
        </w:tc>
        <w:tc>
          <w:tcPr>
            <w:tcW w:type="dxa" w:w="1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POS担当</w:t>
            </w:r>
          </w:p>
        </w:tc>
        <w:tc>
          <w:tcPr>
            <w:tcW w:type="dxa" w:w="2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查看、编辑、通过、再次驳回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已完成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已通过</w:t>
            </w:r>
          </w:p>
        </w:tc>
        <w:tc>
          <w:tcPr>
            <w:tcW w:type="dxa" w:w="1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异常处理完成并同步标准POS表</w:t>
            </w:r>
          </w:p>
        </w:tc>
        <w:tc>
          <w:tcPr>
            <w:tcW w:type="dxa" w:w="1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-</w:t>
            </w:r>
          </w:p>
        </w:tc>
        <w:tc>
          <w:tcPr>
            <w:tcW w:type="dxa" w:w="2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</w:t>
            </w:r>
          </w:p>
        </w:tc>
        <w:tc>
          <w:tcPr>
            <w:tcW w:type="dxa" w:w="1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只读</w:t>
            </w:r>
          </w:p>
        </w:tc>
      </w:tr>
    </w:tbl>
    <w:p>
      <w:pPr>
        <w:pStyle w:val="TableNote"/>
        <w:spacing w:after="20"/>
      </w:pPr>
    </w:p>
    <w:p>
      <w:pPr>
        <w:pStyle w:val="Heading2"/>
      </w:pPr>
      <w:r>
        <w:t>6.1 特有规则</w:t>
      </w:r>
    </w:p>
    <w:p>
      <w:pPr>
        <w:pStyle w:val="ListBullet"/>
      </w:pPr>
      <w:r>
        <w:t>目标Team优先依据相同storeCode在标准数据中的salesTeam；若未找到，则由ACC推导“{ACC} Team”。</w:t>
      </w:r>
    </w:p>
    <w:p>
      <w:pPr>
        <w:pStyle w:val="ListBullet"/>
      </w:pPr>
      <w:r>
        <w:t>驳回弹窗展示AI判断、目标Team和手动备注；当前实现会回显上次驳回备注，便于再次驳回修改。</w:t>
      </w:r>
    </w:p>
    <w:p>
      <w:pPr>
        <w:pStyle w:val="ListBullet"/>
      </w:pPr>
      <w:r>
        <w:t>营业担当提交按钮当前显示“通过”，实际语义为“提交POS复核”，提交说明当前允许为空；建议产品后续统一为必填。</w:t>
      </w:r>
    </w:p>
    <w:p>
      <w:pPr>
        <w:pStyle w:val="ListBullet"/>
      </w:pPr>
      <w:r>
        <w:t>POS在处理中状态看见置灰驳回图标，提示“等待营业担当提交处理结果”；不能编辑、通过或再次驳回。</w:t>
      </w:r>
    </w:p>
    <w:p>
      <w:pPr>
        <w:pStyle w:val="ListBullet"/>
      </w:pPr>
      <w:r>
        <w:t>POS最终通过后，同门店全部异常行更新为已通过，页面显示“已完成”，并同步进入标准POS表。</w:t>
      </w:r>
    </w:p>
    <w:p>
      <w:r>
        <w:br w:type="page"/>
      </w:r>
    </w:p>
    <w:p>
      <w:pPr>
        <w:pStyle w:val="Heading1"/>
      </w:pPr>
      <w:r>
        <w:t>7. 权限判定与页面控制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00"/>
        <w:gridCol w:w="5360"/>
        <w:gridCol w:w="250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控制层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必须校验内容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失败处理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角色配置</w:t>
            </w:r>
          </w:p>
        </w:tc>
        <w:tc>
          <w:tcPr>
            <w:tcW w:type="dxa" w:w="5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按组织范围时驳回选项置灰并自动清除已选驳回权限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提示“按组织范围的角色不能执行驳回操作”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列表按钮</w:t>
            </w:r>
          </w:p>
        </w:tc>
        <w:tc>
          <w:tcPr>
            <w:tcW w:type="dxa" w:w="5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角色、功能权限、数据范围、内部状态、当前责任人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隐藏按钮；处理中可保留置灰提示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弹窗提交</w:t>
            </w:r>
          </w:p>
        </w:tc>
        <w:tc>
          <w:tcPr>
            <w:tcW w:type="dxa" w:w="5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重新获取最新状态并复核权限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关闭提交或提示“当前账号或单据状态不可驳回”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后端接口</w:t>
            </w:r>
          </w:p>
        </w:tc>
        <w:tc>
          <w:tcPr>
            <w:tcW w:type="dxa" w:w="5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Token角色、数据范围、Team、状态版本、功能权限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403权限不足；409状态冲突；422参数错误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数据查询</w:t>
            </w:r>
          </w:p>
        </w:tc>
        <w:tc>
          <w:tcPr>
            <w:tcW w:type="dxa" w:w="5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营业担当仅返回组织范围内数据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后端过滤，不能只依赖前端隐藏</w:t>
            </w:r>
          </w:p>
        </w:tc>
      </w:tr>
    </w:tbl>
    <w:p>
      <w:pPr>
        <w:pStyle w:val="TableNote"/>
        <w:spacing w:after="20"/>
      </w:pPr>
    </w:p>
    <w:p>
      <w:pPr>
        <w:pStyle w:val="Heading2"/>
      </w:pPr>
      <w:r>
        <w:t>7.1 页面按钮矩阵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50"/>
        <w:gridCol w:w="2200"/>
        <w:gridCol w:w="2100"/>
        <w:gridCol w:w="2100"/>
        <w:gridCol w:w="1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角色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待处理/待通过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处理中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待复核</w:t>
            </w:r>
          </w:p>
        </w:tc>
        <w:tc>
          <w:tcPr>
            <w:tcW w:type="dxa" w:w="131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7"/>
              </w:rPr>
              <w:t>终态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POS担当</w:t>
            </w:r>
          </w:p>
        </w:tc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编辑；通过（质量检查）；驳回</w:t>
            </w:r>
          </w:p>
        </w:tc>
        <w:tc>
          <w:tcPr>
            <w:tcW w:type="dxa" w:w="2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只读等待</w:t>
            </w:r>
          </w:p>
        </w:tc>
        <w:tc>
          <w:tcPr>
            <w:tcW w:type="dxa" w:w="2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编辑；通过；再次驳回</w:t>
            </w:r>
          </w:p>
        </w:tc>
        <w:tc>
          <w:tcPr>
            <w:tcW w:type="dxa" w:w="1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只读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目标营业担当</w:t>
            </w:r>
          </w:p>
        </w:tc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只读</w:t>
            </w:r>
          </w:p>
        </w:tc>
        <w:tc>
          <w:tcPr>
            <w:tcW w:type="dxa" w:w="2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编辑；保存；提交POS复核</w:t>
            </w:r>
          </w:p>
        </w:tc>
        <w:tc>
          <w:tcPr>
            <w:tcW w:type="dxa" w:w="2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只读</w:t>
            </w:r>
          </w:p>
        </w:tc>
        <w:tc>
          <w:tcPr>
            <w:tcW w:type="dxa" w:w="1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只读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非目标营业担当</w:t>
            </w:r>
          </w:p>
        </w:tc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7"/>
              </w:rPr>
              <w:t>只读或不可见</w:t>
            </w:r>
          </w:p>
        </w:tc>
        <w:tc>
          <w:tcPr>
            <w:tcW w:type="dxa" w:w="2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只读或不可见</w:t>
            </w:r>
          </w:p>
        </w:tc>
        <w:tc>
          <w:tcPr>
            <w:tcW w:type="dxa" w:w="2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只读或不可见</w:t>
            </w:r>
          </w:p>
        </w:tc>
        <w:tc>
          <w:tcPr>
            <w:tcW w:type="dxa" w:w="1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7"/>
              </w:rPr>
              <w:t>只读或不可见</w:t>
            </w:r>
          </w:p>
        </w:tc>
      </w:tr>
    </w:tbl>
    <w:p>
      <w:pPr>
        <w:pStyle w:val="TableNote"/>
        <w:spacing w:after="20"/>
      </w:pPr>
    </w:p>
    <w:p>
      <w:pPr>
        <w:pStyle w:val="Heading1"/>
      </w:pPr>
      <w:r>
        <w:t>8. 数据模型与接口建议</w:t>
      </w:r>
    </w:p>
    <w:p>
      <w:pPr>
        <w:pStyle w:val="Heading2"/>
      </w:pPr>
      <w:r>
        <w:t>8.1 工作流字段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00"/>
        <w:gridCol w:w="1500"/>
        <w:gridCol w:w="1850"/>
        <w:gridCol w:w="381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字段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类型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必填时机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workflowStatus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enum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始终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内部状态：待处理/待通过、营业担当处理中、POS担当待处理、已通过。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currentOwnerType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enum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始终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 / sales / none。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currentOwnerName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始终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POS担当、目标Team或“-”。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currentOwnerTeam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营业处理中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目标营业Team。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rejectNote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string(500)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驳回时可选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POS手动备注。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rejectedBy / rejectedAt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string/datetime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驳回时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驳回操作人及时间。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salesSubmitNote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营业提交时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未匹配和标准POS表必填；异常数据当前可选。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salesSubmittedBy / At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string/datetime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营业提交时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营业处理提交人及时间。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lastOperatorName / Role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每次状态变化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最近操作人及角色。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lastAction / lastOperatedAt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string/datetime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每次状态变化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驳回、提交复核、通过等。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version</w:t>
            </w:r>
          </w:p>
        </w:tc>
        <w:tc>
          <w:tcPr>
            <w:tcW w:type="dxa" w:w="1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integer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始终</w:t>
            </w:r>
          </w:p>
        </w:tc>
        <w:tc>
          <w:tcPr>
            <w:tcW w:type="dxa" w:w="3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乐观锁版本，防止重复提交和并发覆盖。</w:t>
            </w:r>
          </w:p>
        </w:tc>
      </w:tr>
    </w:tbl>
    <w:p>
      <w:pPr>
        <w:pStyle w:val="TableNote"/>
        <w:spacing w:after="20"/>
      </w:pPr>
    </w:p>
    <w:p>
      <w:pPr>
        <w:pStyle w:val="Heading2"/>
      </w:pPr>
      <w:r>
        <w:t>8.2 建议接口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3000"/>
        <w:gridCol w:w="900"/>
        <w:gridCol w:w="3200"/>
        <w:gridCol w:w="22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接口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方法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核心请求参数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成功后的状态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/workflow/{module}/{documentId}/reject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POST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targetTeam, rejectNote, version</w:t>
            </w:r>
          </w:p>
        </w:tc>
        <w:tc>
          <w:tcPr>
            <w:tcW w:type="dxa" w:w="2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营业担当处理中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/workflow/{module}/{documentId}/sales-submit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POST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salesSubmitNote, version</w:t>
            </w:r>
          </w:p>
        </w:tc>
        <w:tc>
          <w:tcPr>
            <w:tcW w:type="dxa" w:w="2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POS担当待处理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/workflow/{module}/{documentId}/approve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POST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version</w:t>
            </w:r>
          </w:p>
        </w:tc>
        <w:tc>
          <w:tcPr>
            <w:tcW w:type="dxa" w:w="2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标准POS=已通过；异常=已通过；未匹配=转入已匹配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/workflow/{module}/{documentId}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GET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-</w:t>
            </w:r>
          </w:p>
        </w:tc>
        <w:tc>
          <w:tcPr>
            <w:tcW w:type="dxa" w:w="2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返回状态、责任人、操作记录和可执行动作</w:t>
            </w:r>
          </w:p>
        </w:tc>
      </w:tr>
    </w:tbl>
    <w:p>
      <w:pPr>
        <w:pStyle w:val="TableNote"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65DFF"/>
              </w:rPr>
              <w:t xml:space="preserve">接口原则  </w:t>
            </w:r>
            <w:r>
              <w:rPr>
                <w:color w:val="1D2129"/>
              </w:rPr>
              <w:t>后端返回allowedActions数组，由服务端计算最终可操作项；前端按钮权限只用于交互体验，不作为安全边界。</w:t>
            </w:r>
          </w:p>
        </w:tc>
      </w:tr>
    </w:tbl>
    <w:p>
      <w:pPr>
        <w:pStyle w:val="TableNote"/>
        <w:spacing w:after="20"/>
      </w:pPr>
    </w:p>
    <w:p>
      <w:pPr>
        <w:pStyle w:val="Heading1"/>
      </w:pPr>
      <w:r>
        <w:t>9. 异常处理与并发控制</w:t>
      </w:r>
    </w:p>
    <w:p>
      <w:pPr>
        <w:pStyle w:val="ListBullet"/>
      </w:pPr>
      <w:r>
        <w:t>重复点击：同一version的重复驳回/提交/通过请求只允许一次成功，其余返回409。</w:t>
      </w:r>
    </w:p>
    <w:p>
      <w:pPr>
        <w:pStyle w:val="ListBullet"/>
      </w:pPr>
      <w:r>
        <w:t>状态过期：弹窗打开后若其他用户已改变状态，提交时返回409并刷新列表。</w:t>
      </w:r>
    </w:p>
    <w:p>
      <w:pPr>
        <w:pStyle w:val="ListBullet"/>
      </w:pPr>
      <w:r>
        <w:t>组织变更：用户Team变更后，不得继续处理原Team单据；后端按请求时组织关系校验。</w:t>
      </w:r>
    </w:p>
    <w:p>
      <w:pPr>
        <w:pStyle w:val="ListBullet"/>
      </w:pPr>
      <w:r>
        <w:t>目标Team为空：禁止驳回并提示“未配置目标营业Team”。</w:t>
      </w:r>
    </w:p>
    <w:p>
      <w:pPr>
        <w:pStyle w:val="ListBullet"/>
      </w:pPr>
      <w:r>
        <w:t>异常数据门店级事务：同一storeCode下全部明细更新必须原子提交。</w:t>
      </w:r>
    </w:p>
    <w:p>
      <w:pPr>
        <w:pStyle w:val="ListBullet"/>
      </w:pPr>
      <w:r>
        <w:t>未匹配转入已匹配：匹配成功、源列表移除、目标列表新增和日志写入必须在同一事务或可靠事件中完成。</w:t>
      </w:r>
    </w:p>
    <w:p>
      <w:pPr>
        <w:pStyle w:val="ListBullet"/>
      </w:pPr>
      <w:r>
        <w:t>所有状态变更写审计日志，至少记录beforeStatus、afterStatus、operator、role、targetTeam、note、timestamp、requestId。</w:t>
      </w:r>
    </w:p>
    <w:p>
      <w:pPr>
        <w:pStyle w:val="Heading1"/>
      </w:pPr>
      <w:r>
        <w:t>10. 验收用例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750"/>
        <w:gridCol w:w="1400"/>
        <w:gridCol w:w="1900"/>
        <w:gridCol w:w="1850"/>
        <w:gridCol w:w="346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编号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场景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前置条件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操作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5"/>
              </w:rPr>
              <w:t>预期结果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AC-01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POS首次驳回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允许驳回的初始状态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选择Team并确认驳回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状态=处理中；责任人=目标Team；最近操作人=POS用户。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AC-02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营业编辑限制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状态=待处理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营业点击编辑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按钮不可用，提示需先由POS驳回。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AC-03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目标Team处理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状态=处理中且Team匹配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编辑并提交处理结果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状态=待复核；责任人=POS担当；最近操作人=营业用户。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AC-04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非目标Team越权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状态=处理中但Team不匹配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调用编辑或提交接口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前端无按钮；后端返回403。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AC-05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POS处理中限制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状态=处理中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尝试编辑/通过/再次驳回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操作不可执行；异常数据驳回图标置灰。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AC-06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POS再次驳回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状态=待复核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点击再次驳回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状态回到处理中；责任人转为目标Team；保留完整历史。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AC-07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标准POS最终通过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标准POS状态=待复核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POS点击通过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状态=已通过；责任人=-；最近操作人=POS用户。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AC-08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异常最终通过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异常状态=待复核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POS点击通过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同门店异常均为已通过，页面显示已完成并同步标准POS。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AC-09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未匹配复核成功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未匹配状态=待复核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POS校验匹配成功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单据退出未匹配列表并进入已匹配列表。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AC-10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按组织范围配置驳回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角色数据范围=按组织范围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打开角色权限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驳回复选框置灰且不可保存为已选。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AC-11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并发状态冲突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两个用户持有同一version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先后提交状态变更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首个成功，第二个409并刷新。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AC-12</w:t>
            </w:r>
          </w:p>
        </w:tc>
        <w:tc>
          <w:tcPr>
            <w:tcW w:type="dxa" w:w="1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5"/>
              </w:rPr>
              <w:t>详情字段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任意流程状态</w:t>
            </w:r>
          </w:p>
        </w:tc>
        <w:tc>
          <w:tcPr>
            <w:tcW w:type="dxa" w:w="1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打开单据详情</w:t>
            </w:r>
          </w:p>
        </w:tc>
        <w:tc>
          <w:tcPr>
            <w:tcW w:type="dxa" w:w="3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5"/>
              </w:rPr>
              <w:t>显示当前责任人、最近操作人、驳回原因、处理说明及状态日志。</w:t>
            </w:r>
          </w:p>
        </w:tc>
      </w:tr>
    </w:tbl>
    <w:p>
      <w:pPr>
        <w:pStyle w:val="TableNote"/>
        <w:spacing w:after="20"/>
      </w:pPr>
    </w:p>
    <w:p>
      <w:pPr>
        <w:pStyle w:val="Heading2"/>
      </w:pPr>
      <w:r>
        <w:t>10.1 开发完成定义（DoD）</w:t>
      </w:r>
    </w:p>
    <w:p>
      <w:pPr>
        <w:pStyle w:val="ListBullet"/>
      </w:pPr>
      <w:r>
        <w:t>三个模块均完成前端状态、按钮、弹窗、筛选器和详情字段改造。</w:t>
      </w:r>
    </w:p>
    <w:p>
      <w:pPr>
        <w:pStyle w:val="ListBullet"/>
      </w:pPr>
      <w:r>
        <w:t>后端完成统一权限校验、状态机、事务、乐观锁与审计日志。</w:t>
      </w:r>
    </w:p>
    <w:p>
      <w:pPr>
        <w:pStyle w:val="ListBullet"/>
      </w:pPr>
      <w:r>
        <w:t>POS账号与营业担当账号可完成至少一次“驳回—处理—复核—通过”双账号闭环。</w:t>
      </w:r>
    </w:p>
    <w:p>
      <w:pPr>
        <w:pStyle w:val="ListBullet"/>
      </w:pPr>
      <w:r>
        <w:t>上述12条验收用例全部通过，并覆盖接口级越权测试。</w:t>
      </w:r>
    </w:p>
    <w:p>
      <w:pPr>
        <w:pStyle w:val="ListBullet"/>
      </w:pPr>
      <w:r>
        <w:t>产品确认三个模块的终态文案差异：未匹配转列表、标准POS“已通过”、异常数据“已完成”。</w:t>
      </w:r>
    </w:p>
    <w:p>
      <w:pPr>
        <w:pStyle w:val="Heading2"/>
      </w:pPr>
      <w:r>
        <w:t>附录A 状态转换校验表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00"/>
        <w:gridCol w:w="1900"/>
        <w:gridCol w:w="2400"/>
        <w:gridCol w:w="28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当前内部状态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允许动作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目标内部状态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sz w:val="16"/>
              </w:rPr>
              <w:t>责任人变化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待处理 / 待通过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POS驳回</w:t>
            </w:r>
          </w:p>
        </w:tc>
        <w:tc>
          <w:tcPr>
            <w:tcW w:type="dxa" w:w="2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营业担当处理中</w:t>
            </w:r>
          </w:p>
        </w:tc>
        <w:tc>
          <w:tcPr>
            <w:tcW w:type="dxa" w:w="2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POS担当 → 目标营业Team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待处理 / 待通过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POS通过（质量检查）</w:t>
            </w:r>
          </w:p>
        </w:tc>
        <w:tc>
          <w:tcPr>
            <w:tcW w:type="dxa" w:w="2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已通过</w:t>
            </w:r>
          </w:p>
        </w:tc>
        <w:tc>
          <w:tcPr>
            <w:tcW w:type="dxa" w:w="2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POS担当 → -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营业担当处理中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营业提交复核</w:t>
            </w:r>
          </w:p>
        </w:tc>
        <w:tc>
          <w:tcPr>
            <w:tcW w:type="dxa" w:w="2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POS担当待处理</w:t>
            </w:r>
          </w:p>
        </w:tc>
        <w:tc>
          <w:tcPr>
            <w:tcW w:type="dxa" w:w="2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目标营业Team → POS担当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POS担当待处理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POS再次驳回</w:t>
            </w:r>
          </w:p>
        </w:tc>
        <w:tc>
          <w:tcPr>
            <w:tcW w:type="dxa" w:w="2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营业担当处理中</w:t>
            </w:r>
          </w:p>
        </w:tc>
        <w:tc>
          <w:tcPr>
            <w:tcW w:type="dxa" w:w="2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POS担当 → 目标营业Team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POS担当待处理</w:t>
            </w:r>
          </w:p>
        </w:tc>
        <w:tc>
          <w:tcPr>
            <w:tcW w:type="dxa" w:w="1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sz w:val="16"/>
              </w:rPr>
              <w:t>POS通过</w:t>
            </w:r>
          </w:p>
        </w:tc>
        <w:tc>
          <w:tcPr>
            <w:tcW w:type="dxa" w:w="2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已通过或转入已匹配</w:t>
            </w:r>
          </w:p>
        </w:tc>
        <w:tc>
          <w:tcPr>
            <w:tcW w:type="dxa" w:w="2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6"/>
              </w:rPr>
              <w:t>POS担当 → - / 流程结束</w:t>
            </w:r>
          </w:p>
        </w:tc>
      </w:tr>
    </w:tbl>
    <w:p>
      <w:pPr>
        <w:pStyle w:val="TableNote"/>
        <w:spacing w:after="20"/>
      </w:pPr>
    </w:p>
    <w:p>
      <w:pPr>
        <w:pStyle w:val="TableNote"/>
      </w:pPr>
      <w:r>
        <w:t>任何未在上表中的状态转换均应由后端拒绝，返回409状态冲突或422非法状态转换。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内部开发交付文档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4E5969"/>
        <w:sz w:val="17"/>
      </w:rPr>
      <w:t>POS数据管理平台｜驳回功能开发规格说明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1D21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5D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5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ind w:left="403" w:hanging="259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ind w:left="403" w:hanging="259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Note">
    <w:name w:val="Table Note"/>
    <w:pPr>
      <w:spacing w:before="60" w:after="100"/>
    </w:pPr>
    <w:rPr>
      <w:rFonts w:ascii="Arial Unicode MS" w:hAnsi="Arial Unicode MS" w:eastAsia="Arial Unicode MS"/>
      <w:color w:val="4E59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POS驳回功能开发规格说明</dc:title>
  <dc:subject>单门店未匹配、标准POS表、异常数据驳回闭环</dc:subject>
  <dc:creator>POS数据管理平台项目组</dc:creator>
  <cp:keywords>驳回, 状态机, 权限, POS担当, 营业担当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