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763C1D">
      <w:pPr>
        <w:ind w:firstLine="0" w:firstLineChars="0"/>
        <w:jc w:val="center"/>
        <w:rPr>
          <w:rFonts w:ascii="黑体" w:hAnsi="黑体" w:eastAsia="黑体"/>
          <w:sz w:val="32"/>
          <w:szCs w:val="32"/>
        </w:rPr>
      </w:pPr>
      <w:r>
        <w:rPr>
          <w:rFonts w:hint="eastAsia" w:ascii="黑体" w:hAnsi="黑体" w:eastAsia="黑体"/>
          <w:sz w:val="32"/>
          <w:szCs w:val="32"/>
        </w:rPr>
        <w:t>基于数学建模方法的NIPT 的时点选择与胎儿的异常判定分析</w:t>
      </w:r>
    </w:p>
    <w:p w14:paraId="13007CFD">
      <w:pPr>
        <w:ind w:firstLine="0" w:firstLineChars="0"/>
        <w:jc w:val="center"/>
        <w:rPr>
          <w:rFonts w:ascii="黑体" w:hAnsi="黑体" w:eastAsia="黑体"/>
          <w:sz w:val="28"/>
          <w:szCs w:val="24"/>
        </w:rPr>
      </w:pPr>
      <w:r>
        <w:rPr>
          <w:rFonts w:hint="eastAsia" w:ascii="黑体" w:hAnsi="黑体" w:eastAsia="黑体"/>
          <w:sz w:val="28"/>
          <w:szCs w:val="24"/>
        </w:rPr>
        <w:t xml:space="preserve">摘 </w:t>
      </w:r>
      <w:r>
        <w:rPr>
          <w:rFonts w:ascii="黑体" w:hAnsi="黑体" w:eastAsia="黑体"/>
          <w:sz w:val="28"/>
          <w:szCs w:val="24"/>
        </w:rPr>
        <w:t xml:space="preserve"> 要</w:t>
      </w:r>
    </w:p>
    <w:p w14:paraId="32045335">
      <w:pPr>
        <w:bidi w:val="0"/>
        <w:ind w:left="0" w:leftChars="0" w:firstLine="480" w:firstLineChars="200"/>
        <w:rPr>
          <w:rFonts w:hint="eastAsia"/>
        </w:rPr>
      </w:pPr>
      <w:r>
        <w:rPr>
          <w:rFonts w:hint="eastAsia"/>
          <w:lang w:val="en-US" w:eastAsia="zh-CN"/>
        </w:rPr>
        <w:t>无创产前检测NIPT（Non-invasive Prenatal Test）作为重要的畸形儿产前筛查手段，由于其无创性受到广泛运用。</w:t>
      </w:r>
      <w:r>
        <w:rPr>
          <w:rFonts w:hint="eastAsia"/>
        </w:rPr>
        <w:t>随着</w:t>
      </w:r>
      <w:r>
        <w:rPr>
          <w:rFonts w:hint="eastAsia"/>
          <w:lang w:val="en-US" w:eastAsia="zh-CN"/>
        </w:rPr>
        <w:t>科学技术</w:t>
      </w:r>
      <w:r>
        <w:rPr>
          <w:rFonts w:hint="eastAsia"/>
        </w:rPr>
        <w:t>的不断发展，优化</w:t>
      </w:r>
      <w:r>
        <w:rPr>
          <w:rFonts w:hint="eastAsia"/>
          <w:lang w:val="en-US" w:eastAsia="zh-CN"/>
        </w:rPr>
        <w:t>孕妇NIPT检测时点的选择</w:t>
      </w:r>
      <w:r>
        <w:rPr>
          <w:rFonts w:hint="eastAsia"/>
        </w:rPr>
        <w:t>变得尤为重要</w:t>
      </w:r>
      <w:r>
        <w:rPr>
          <w:rFonts w:hint="eastAsia"/>
          <w:lang w:eastAsia="zh-CN"/>
        </w:rPr>
        <w:t>，</w:t>
      </w:r>
      <w:r>
        <w:rPr>
          <w:rFonts w:hint="eastAsia"/>
          <w:lang w:val="en-US" w:eastAsia="zh-CN"/>
        </w:rPr>
        <w:t>而NIPT 的准确性主要由胎儿性染色体浓度决定。</w:t>
      </w:r>
      <w:r>
        <w:rPr>
          <w:rFonts w:hint="eastAsia"/>
        </w:rPr>
        <w:t>为此，本文基于</w:t>
      </w:r>
      <w:r>
        <w:rPr>
          <w:rFonts w:hint="eastAsia"/>
          <w:lang w:val="en-US" w:eastAsia="zh-CN"/>
        </w:rPr>
        <w:t>附件给出的</w:t>
      </w:r>
      <w:r>
        <w:rPr>
          <w:rFonts w:hint="eastAsia"/>
        </w:rPr>
        <w:t>孕妇孕周数及其身体质量指数（BMI）</w:t>
      </w:r>
      <w:r>
        <w:rPr>
          <w:rFonts w:hint="eastAsia"/>
          <w:lang w:eastAsia="zh-CN"/>
        </w:rPr>
        <w:t>，</w:t>
      </w:r>
      <w:r>
        <w:rPr>
          <w:rFonts w:hint="eastAsia"/>
          <w:lang w:val="en-US" w:eastAsia="zh-CN"/>
        </w:rPr>
        <w:t>以及胎儿性染色体浓度</w:t>
      </w:r>
      <w:r>
        <w:rPr>
          <w:rFonts w:hint="eastAsia"/>
        </w:rPr>
        <w:t>等数据，建立数学模型，精准优化</w:t>
      </w:r>
      <w:r>
        <w:rPr>
          <w:rFonts w:hint="eastAsia"/>
          <w:lang w:val="en-US" w:eastAsia="zh-CN"/>
        </w:rPr>
        <w:t>孕妇BMI分组及NIPT检测时点选择</w:t>
      </w:r>
      <w:r>
        <w:rPr>
          <w:rFonts w:hint="eastAsia"/>
        </w:rPr>
        <w:t>，以提</w:t>
      </w:r>
      <w:r>
        <w:rPr>
          <w:rFonts w:hint="eastAsia"/>
          <w:lang w:val="en-US" w:eastAsia="zh-CN"/>
        </w:rPr>
        <w:t>升NIPT检测准确性</w:t>
      </w:r>
      <w:r>
        <w:rPr>
          <w:rFonts w:hint="eastAsia"/>
        </w:rPr>
        <w:t>，为研究各类孕妇群体合适的 NIPT 时点提供科学依据。</w:t>
      </w:r>
    </w:p>
    <w:p w14:paraId="71CA1858">
      <w:pPr>
        <w:bidi w:val="0"/>
        <w:ind w:left="0" w:leftChars="0" w:firstLine="480" w:firstLineChars="200"/>
        <w:rPr>
          <w:rFonts w:hint="default"/>
          <w:lang w:val="en-US" w:eastAsia="zh-CN"/>
        </w:rPr>
      </w:pPr>
      <w:r>
        <w:rPr>
          <w:rFonts w:hint="eastAsia"/>
          <w:lang w:val="en-US" w:eastAsia="zh-CN"/>
        </w:rPr>
        <w:t>在问题一中：为分析胎儿 Y 染色体浓度与孕妇的孕周数和 BMI 等指标的关系，本文首先用</w:t>
      </w:r>
      <w:r>
        <w:rPr>
          <w:rFonts w:hint="eastAsia"/>
          <w:b/>
          <w:bCs/>
          <w:lang w:val="en-US" w:eastAsia="zh-CN"/>
        </w:rPr>
        <w:t>Pearson系数</w:t>
      </w:r>
      <w:r>
        <w:rPr>
          <w:rFonts w:hint="eastAsia"/>
          <w:lang w:val="en-US" w:eastAsia="zh-CN"/>
        </w:rPr>
        <w:t>及</w:t>
      </w:r>
      <w:r>
        <w:rPr>
          <w:rFonts w:hint="eastAsia"/>
          <w:b/>
          <w:bCs/>
          <w:lang w:val="en-US" w:eastAsia="zh-CN"/>
        </w:rPr>
        <w:t>点二列系数</w:t>
      </w:r>
      <w:r>
        <w:rPr>
          <w:rFonts w:hint="eastAsia"/>
          <w:lang w:val="en-US" w:eastAsia="zh-CN"/>
        </w:rPr>
        <w:t>对变量进行了线性关系探究，再用</w:t>
      </w:r>
      <w:r>
        <w:rPr>
          <w:rFonts w:hint="eastAsia"/>
          <w:b/>
          <w:bCs/>
          <w:lang w:val="en-US" w:eastAsia="zh-CN"/>
        </w:rPr>
        <w:t>互信息</w:t>
      </w:r>
      <w:r>
        <w:rPr>
          <w:rFonts w:hint="eastAsia"/>
          <w:lang w:val="en-US" w:eastAsia="zh-CN"/>
        </w:rPr>
        <w:t>进行共享信息量的探究，可知变量之间不只是简单的线性关系，因此我们</w:t>
      </w:r>
      <w:r>
        <w:rPr>
          <w:rFonts w:hint="default"/>
          <w:lang w:val="en-US" w:eastAsia="zh-CN"/>
        </w:rPr>
        <w:t>构建</w:t>
      </w:r>
      <w:r>
        <w:rPr>
          <w:rFonts w:hint="eastAsia"/>
          <w:lang w:val="en-US" w:eastAsia="zh-CN"/>
        </w:rPr>
        <w:t>了</w:t>
      </w:r>
      <w:r>
        <w:rPr>
          <w:rFonts w:hint="default"/>
          <w:b/>
          <w:bCs/>
          <w:lang w:val="en-US" w:eastAsia="zh-CN"/>
        </w:rPr>
        <w:t>结合 B 样条的广义加性模型</w:t>
      </w:r>
      <w:r>
        <w:rPr>
          <w:rFonts w:hint="default"/>
          <w:lang w:val="en-US" w:eastAsia="zh-CN"/>
        </w:rPr>
        <w:t>（GAM）</w:t>
      </w:r>
      <w:r>
        <w:rPr>
          <w:rFonts w:hint="eastAsia"/>
          <w:lang w:val="en-US" w:eastAsia="zh-CN"/>
        </w:rPr>
        <w:t>，通过模型求解，得到各自变量的样条系数与组合样条函数，明确了不同变量对 Y 染色体浓度的非线性贡献规律。</w:t>
      </w:r>
    </w:p>
    <w:p w14:paraId="0C3F7247">
      <w:pPr>
        <w:bidi w:val="0"/>
        <w:ind w:left="0" w:leftChars="0" w:firstLine="480" w:firstLineChars="200"/>
        <w:rPr>
          <w:rFonts w:hint="default" w:eastAsia="宋体"/>
          <w:lang w:val="en-US" w:eastAsia="zh-CN"/>
        </w:rPr>
      </w:pPr>
      <w:r>
        <w:rPr>
          <w:rFonts w:hint="eastAsia"/>
          <w:lang w:val="en-US" w:eastAsia="zh-CN"/>
        </w:rPr>
        <w:t>在问题二中：考虑到男胎孕妇的 BMI 是影响胎儿 Y 染色体浓度的最早达标时间的主要因素，为对男胎孕妇的 BMI 进行合理分组，并给出每组的 BMI 区间和最佳 NIPT时点，本文首先采用</w:t>
      </w:r>
      <w:r>
        <w:rPr>
          <w:rFonts w:hint="eastAsia"/>
          <w:b/>
          <w:bCs/>
          <w:lang w:val="en-US" w:eastAsia="zh-CN"/>
        </w:rPr>
        <w:t>最优一维聚类</w:t>
      </w:r>
      <w:r>
        <w:rPr>
          <w:rFonts w:hint="eastAsia"/>
          <w:lang w:val="en-US" w:eastAsia="zh-CN"/>
        </w:rPr>
        <w:t>的思想探究分组分类的最佳方法，最终选定了</w:t>
      </w:r>
      <w:r>
        <w:rPr>
          <w:rFonts w:hint="eastAsia"/>
          <w:b/>
          <w:bCs/>
          <w:lang w:val="en-US" w:eastAsia="zh-CN"/>
        </w:rPr>
        <w:t>等间距分组法</w:t>
      </w:r>
      <w:r>
        <w:rPr>
          <w:rFonts w:hint="eastAsia"/>
          <w:lang w:val="en-US" w:eastAsia="zh-CN"/>
        </w:rPr>
        <w:t>（n=5）作为最优策略，接着构建</w:t>
      </w:r>
      <w:r>
        <w:rPr>
          <w:rFonts w:hint="eastAsia"/>
          <w:b/>
          <w:bCs/>
          <w:lang w:val="en-US" w:eastAsia="zh-CN"/>
        </w:rPr>
        <w:t>量化风险函数</w:t>
      </w:r>
      <w:r>
        <w:rPr>
          <w:rFonts w:hint="eastAsia"/>
          <w:lang w:val="en-US" w:eastAsia="zh-CN"/>
        </w:rPr>
        <w:t>，求出使总风险最小的孕周为最优检测时点，最后进行</w:t>
      </w:r>
      <w:r>
        <w:rPr>
          <w:rFonts w:hint="eastAsia" w:hAnsi="Cambria Math"/>
          <w:b/>
          <w:bCs/>
          <w:i w:val="0"/>
          <w:lang w:val="en-US"/>
        </w:rPr>
        <w:t>优化</w:t>
      </w:r>
      <w:r>
        <w:rPr>
          <w:rFonts w:hint="eastAsia" w:hAnsi="Cambria Math"/>
          <w:b/>
          <w:bCs/>
          <w:i w:val="0"/>
          <w:lang w:val="en-US" w:eastAsia="zh-CN"/>
        </w:rPr>
        <w:t>约束</w:t>
      </w:r>
      <w:r>
        <w:rPr>
          <w:rFonts w:hint="eastAsia" w:hAnsi="Cambria Math"/>
          <w:i w:val="0"/>
          <w:lang w:val="en-US" w:eastAsia="zh-CN"/>
        </w:rPr>
        <w:t>，</w:t>
      </w:r>
      <w:r>
        <w:rPr>
          <w:rFonts w:hint="eastAsia"/>
          <w:lang w:val="en-US" w:eastAsia="zh-CN"/>
        </w:rPr>
        <w:t>建立BMI分组-NIPT最佳时点的</w:t>
      </w:r>
      <w:r>
        <w:rPr>
          <w:rFonts w:hint="eastAsia"/>
          <w:b/>
          <w:bCs/>
          <w:lang w:val="en-US" w:eastAsia="zh-CN"/>
        </w:rPr>
        <w:t>联合优化模型</w:t>
      </w:r>
      <w:r>
        <w:rPr>
          <w:rFonts w:hint="eastAsia"/>
          <w:lang w:val="en-US" w:eastAsia="zh-CN"/>
        </w:rPr>
        <w:t>，</w:t>
      </w:r>
      <w:r>
        <w:rPr>
          <w:rFonts w:hint="eastAsia" w:hAnsi="Cambria Math"/>
          <w:i w:val="0"/>
          <w:lang w:val="en-US"/>
        </w:rPr>
        <w:t>寻找使</w:t>
      </w:r>
      <w:r>
        <w:rPr>
          <w:rFonts w:hint="eastAsia" w:hAnsi="Cambria Math"/>
          <w:i w:val="0"/>
          <w:lang w:val="en-US" w:eastAsia="zh-CN"/>
        </w:rPr>
        <w:t>分组</w:t>
      </w:r>
      <w:r>
        <w:rPr>
          <w:rFonts w:hint="eastAsia" w:hAnsi="Cambria Math"/>
          <w:i w:val="0"/>
          <w:lang w:val="en-US"/>
        </w:rPr>
        <w:t>群体总风险最小的检测时间点</w:t>
      </w:r>
      <w:r>
        <w:rPr>
          <w:rFonts w:hint="eastAsia" w:hAnsi="Cambria Math"/>
          <w:i w:val="0"/>
          <w:lang w:val="en-US" w:eastAsia="zh-CN"/>
        </w:rPr>
        <w:t>，并分析了检验误差对结果的影响，得出最终分组为</w:t>
      </w:r>
    </w:p>
    <w:p w14:paraId="795DD479">
      <w:pPr>
        <w:rPr>
          <w:rFonts w:hint="default"/>
          <w:lang w:val="en-US" w:eastAsia="zh-CN"/>
        </w:rPr>
      </w:pPr>
      <w:r>
        <w:rPr>
          <w:rFonts w:hint="eastAsia"/>
          <w:lang w:val="en-US" w:eastAsia="zh-CN"/>
        </w:rPr>
        <w:t>在问题三中：，综合考虑男胎 Y 染色体浓度达标时间所受多种因素(身高、体重、年龄等)的影响、检测误差和胎儿的 Y 染色体浓度达标比例，对男胎孕妇BMI进一步合理分组，我们选择</w:t>
      </w:r>
      <w:r>
        <w:rPr>
          <w:rFonts w:hint="eastAsia"/>
          <w:b/>
          <w:bCs/>
          <w:lang w:val="en-US" w:eastAsia="zh-CN"/>
        </w:rPr>
        <w:t>Cox回归树模型</w:t>
      </w:r>
      <w:r>
        <w:rPr>
          <w:rFonts w:hint="eastAsia"/>
          <w:lang w:val="en-US" w:eastAsia="zh-CN"/>
        </w:rPr>
        <w:t>，先处理</w:t>
      </w:r>
      <w:r>
        <w:rPr>
          <w:rFonts w:hint="eastAsia"/>
          <w:b/>
          <w:bCs/>
          <w:lang w:val="en-US" w:eastAsia="zh-CN"/>
        </w:rPr>
        <w:t>Cox比例风险模型</w:t>
      </w:r>
      <w:r>
        <w:rPr>
          <w:rFonts w:hint="eastAsia"/>
          <w:lang w:val="en-US" w:eastAsia="zh-CN"/>
        </w:rPr>
        <w:t>，再处理</w:t>
      </w:r>
      <w:r>
        <w:rPr>
          <w:rFonts w:hint="eastAsia"/>
          <w:b/>
          <w:bCs/>
          <w:lang w:val="en-US" w:eastAsia="zh-CN"/>
        </w:rPr>
        <w:t>决策树</w:t>
      </w:r>
      <w:r>
        <w:rPr>
          <w:rFonts w:hint="eastAsia"/>
          <w:lang w:val="en-US" w:eastAsia="zh-CN"/>
        </w:rPr>
        <w:t>部分，最后进行</w:t>
      </w:r>
      <w:r>
        <w:rPr>
          <w:rFonts w:hint="eastAsia"/>
          <w:b/>
          <w:bCs/>
          <w:lang w:val="en-US" w:eastAsia="zh-CN"/>
        </w:rPr>
        <w:t>C-index检验</w:t>
      </w:r>
      <w:r>
        <w:rPr>
          <w:rFonts w:hint="eastAsia"/>
          <w:lang w:val="en-US" w:eastAsia="zh-CN"/>
        </w:rPr>
        <w:t>，并进行了误差分析，得出</w:t>
      </w:r>
      <w:r>
        <w:rPr>
          <w:rFonts w:hint="eastAsia"/>
          <w:lang w:eastAsia="zh-CN"/>
        </w:rPr>
        <w:t>该生存模型的一致性指数为 0.8，验证了生存模型的预测能力，结果显示模型性能优秀。</w:t>
      </w:r>
    </w:p>
    <w:p w14:paraId="7FC65AB0">
      <w:pPr>
        <w:bidi w:val="0"/>
        <w:ind w:left="0" w:leftChars="0" w:firstLine="480" w:firstLineChars="200"/>
        <w:rPr>
          <w:rFonts w:hint="eastAsia"/>
          <w:lang w:val="en-US" w:eastAsia="zh-CN"/>
        </w:rPr>
      </w:pPr>
      <w:r>
        <w:rPr>
          <w:rFonts w:hint="eastAsia"/>
          <w:lang w:val="en-US" w:eastAsia="zh-CN"/>
        </w:rPr>
        <w:t>在问题四中：本部分针对 NIPT 中女胎染色体非整倍体异常筛查问题，构建</w:t>
      </w:r>
      <w:r>
        <w:rPr>
          <w:rFonts w:hint="eastAsia"/>
          <w:b/>
          <w:bCs/>
          <w:lang w:val="en-US" w:eastAsia="zh-CN"/>
        </w:rPr>
        <w:t>随机森林</w:t>
      </w:r>
      <w:r>
        <w:rPr>
          <w:rFonts w:hint="eastAsia"/>
          <w:lang w:val="en-US" w:eastAsia="zh-CN"/>
        </w:rPr>
        <w:t>与</w:t>
      </w:r>
      <w:r>
        <w:rPr>
          <w:rFonts w:hint="eastAsia"/>
          <w:b/>
          <w:bCs/>
          <w:lang w:val="en-US" w:eastAsia="zh-CN"/>
        </w:rPr>
        <w:t>SMOTE过采样</w:t>
      </w:r>
      <w:r>
        <w:rPr>
          <w:rFonts w:hint="eastAsia"/>
          <w:lang w:val="en-US" w:eastAsia="zh-CN"/>
        </w:rPr>
        <w:t>模型。先预处理数据，筛选 12 项相关特征；通过 SMOTE 解决异常样本少的问题，利用随机森林增强泛化与可解释性。评估显示：</w:t>
      </w:r>
      <w:r>
        <w:rPr>
          <w:rFonts w:hint="eastAsia"/>
          <w:b/>
          <w:bCs/>
          <w:lang w:val="en-US" w:eastAsia="zh-CN"/>
        </w:rPr>
        <w:t>混淆矩阵</w:t>
      </w:r>
      <w:r>
        <w:rPr>
          <w:rFonts w:hint="eastAsia"/>
          <w:lang w:val="en-US" w:eastAsia="zh-CN"/>
        </w:rPr>
        <w:t>中异常样本漏检较突出，</w:t>
      </w:r>
      <w:r>
        <w:rPr>
          <w:rFonts w:hint="eastAsia"/>
          <w:b/>
          <w:bCs/>
          <w:lang w:val="en-US" w:eastAsia="zh-CN"/>
        </w:rPr>
        <w:t>PR 曲线</w:t>
      </w:r>
      <w:r>
        <w:rPr>
          <w:rFonts w:hint="eastAsia"/>
          <w:lang w:val="en-US" w:eastAsia="zh-CN"/>
        </w:rPr>
        <w:t>反映异常识别 “精准度 - 覆盖度” 的权衡，</w:t>
      </w:r>
      <w:r>
        <w:rPr>
          <w:rFonts w:hint="eastAsia"/>
          <w:b/>
          <w:bCs/>
          <w:lang w:val="en-US" w:eastAsia="zh-CN"/>
        </w:rPr>
        <w:t>ROC 曲线 AUC</w:t>
      </w:r>
      <w:r>
        <w:rPr>
          <w:rFonts w:hint="eastAsia"/>
          <w:lang w:val="en-US" w:eastAsia="zh-CN"/>
        </w:rPr>
        <w:t>=0.728（优于随机猜测）。模型为临床筛查提供了工具，虽异常识别精度仍需优化，但为后续改进指明方向。</w:t>
      </w:r>
    </w:p>
    <w:p w14:paraId="591D24CB">
      <w:pPr>
        <w:bidi w:val="0"/>
        <w:ind w:left="0" w:leftChars="0" w:firstLine="480" w:firstLineChars="200"/>
        <w:rPr>
          <w:rFonts w:hint="default"/>
          <w:lang w:val="en-US" w:eastAsia="zh-CN"/>
        </w:rPr>
      </w:pPr>
      <w:r>
        <w:rPr>
          <w:rFonts w:hint="eastAsia"/>
          <w:lang w:val="en-US" w:eastAsia="zh-CN"/>
        </w:rPr>
        <w:t>综上，以上四个</w:t>
      </w:r>
      <w:r>
        <w:rPr>
          <w:rFonts w:hint="default"/>
          <w:lang w:val="en-US" w:eastAsia="zh-CN"/>
        </w:rPr>
        <w:t>模型可</w:t>
      </w:r>
      <w:r>
        <w:rPr>
          <w:rFonts w:hint="eastAsia"/>
          <w:lang w:val="en-US" w:eastAsia="zh-CN"/>
        </w:rPr>
        <w:t>对孕妇BMI进行分组</w:t>
      </w:r>
      <w:r>
        <w:rPr>
          <w:rFonts w:hint="default"/>
          <w:lang w:val="en-US" w:eastAsia="zh-CN"/>
        </w:rPr>
        <w:t>个体化预测孕</w:t>
      </w:r>
      <w:r>
        <w:rPr>
          <w:rFonts w:hint="eastAsia"/>
          <w:lang w:val="en-US" w:eastAsia="zh-CN"/>
        </w:rPr>
        <w:t>妇</w:t>
      </w:r>
      <w:r>
        <w:rPr>
          <w:rFonts w:hint="default"/>
          <w:lang w:val="en-US" w:eastAsia="zh-CN"/>
        </w:rPr>
        <w:t>Y 染色体达标时间，为临床NIPT最佳检测时点选择提供依据；</w:t>
      </w:r>
      <w:r>
        <w:rPr>
          <w:rFonts w:hint="eastAsia"/>
          <w:lang w:val="en-US" w:eastAsia="zh-CN"/>
        </w:rPr>
        <w:t>同时，也为女胎染色体非整倍体异常筛查提供了参考。而且本文通过</w:t>
      </w:r>
      <w:r>
        <w:rPr>
          <w:rFonts w:hint="eastAsia"/>
          <w:b/>
          <w:bCs/>
          <w:lang w:val="en-US" w:eastAsia="zh-CN"/>
        </w:rPr>
        <w:t>鲁棒优化</w:t>
      </w:r>
      <w:r>
        <w:rPr>
          <w:rFonts w:hint="eastAsia"/>
          <w:lang w:val="en-US" w:eastAsia="zh-CN"/>
        </w:rPr>
        <w:t>对以上四个模型进行灵敏度分析，结果表明模型具有较强的稳健性</w:t>
      </w:r>
      <w:r>
        <w:rPr>
          <w:rFonts w:hint="default"/>
          <w:lang w:val="en-US" w:eastAsia="zh-CN"/>
        </w:rPr>
        <w:t>，进一步增强了其在临床应用中的可靠性与参考价值。</w:t>
      </w:r>
    </w:p>
    <w:p w14:paraId="10C0560C">
      <w:pPr>
        <w:ind w:firstLine="480"/>
      </w:pPr>
    </w:p>
    <w:p w14:paraId="03089CCC">
      <w:pPr>
        <w:ind w:firstLine="0" w:firstLineChars="0"/>
        <w:rPr>
          <w:b w:val="0"/>
          <w:bCs w:val="0"/>
        </w:rPr>
      </w:pPr>
      <w:r>
        <w:rPr>
          <w:rFonts w:hint="eastAsia" w:ascii="黑体" w:hAnsi="黑体" w:eastAsia="黑体"/>
          <w:b/>
          <w:bCs/>
        </w:rPr>
        <w:t>关键词</w:t>
      </w:r>
      <w:r>
        <w:rPr>
          <w:rFonts w:hint="eastAsia" w:ascii="黑体" w:hAnsi="黑体" w:eastAsia="黑体"/>
        </w:rPr>
        <w:t>：</w:t>
      </w:r>
      <w:r>
        <w:rPr>
          <w:rFonts w:hint="eastAsia"/>
          <w:b/>
          <w:bCs/>
          <w:lang w:val="en-US" w:eastAsia="zh-CN"/>
        </w:rPr>
        <w:t>互信息；</w:t>
      </w:r>
      <w:r>
        <w:rPr>
          <w:rFonts w:hint="default"/>
          <w:b/>
          <w:bCs/>
          <w:lang w:val="en-US" w:eastAsia="zh-CN"/>
        </w:rPr>
        <w:t>结合 B 样条的广义加性模型</w:t>
      </w:r>
      <w:r>
        <w:rPr>
          <w:rFonts w:hint="eastAsia"/>
          <w:b/>
          <w:bCs/>
          <w:lang w:val="en-US" w:eastAsia="zh-CN"/>
        </w:rPr>
        <w:t>；量化风险函数；联合优化；Cox回归树；C-index检验；随机森林；SMOTE过采样</w:t>
      </w:r>
    </w:p>
    <w:p w14:paraId="00FA10E2">
      <w:pPr>
        <w:ind w:firstLine="0" w:firstLineChars="0"/>
      </w:pPr>
    </w:p>
    <w:p w14:paraId="7E918128">
      <w:pPr>
        <w:widowControl/>
        <w:ind w:firstLine="0" w:firstLineChars="0"/>
        <w:jc w:val="left"/>
      </w:pPr>
      <w:r>
        <w:br w:type="page"/>
      </w:r>
    </w:p>
    <w:p w14:paraId="2A42AC08">
      <w:pPr>
        <w:pStyle w:val="2"/>
        <w:ind w:left="240" w:right="240"/>
      </w:pPr>
      <w:r>
        <w:rPr>
          <w:rFonts w:hint="eastAsia"/>
          <w:lang w:val="en-US" w:eastAsia="zh-CN"/>
        </w:rPr>
        <w:t>引言</w:t>
      </w:r>
    </w:p>
    <w:p w14:paraId="12A7AF7B">
      <w:pPr>
        <w:rPr>
          <w:rFonts w:hint="eastAsia"/>
        </w:rPr>
      </w:pPr>
      <w:r>
        <w:rPr>
          <w:rFonts w:hint="eastAsia"/>
        </w:rPr>
        <w:t>本节旨在提取题目中的关键信息，全面概括胎儿的异常判定</w:t>
      </w:r>
      <w:r>
        <w:rPr>
          <w:rFonts w:hint="eastAsia"/>
          <w:lang w:val="en-US" w:eastAsia="zh-CN"/>
        </w:rPr>
        <w:t>与</w:t>
      </w:r>
      <w:r>
        <w:rPr>
          <w:rFonts w:hint="eastAsia"/>
        </w:rPr>
        <w:t>NIPT 的时点选择的问题背景，并明确求解</w:t>
      </w:r>
      <w:r>
        <w:rPr>
          <w:rFonts w:hint="eastAsia"/>
          <w:lang w:val="en-US" w:eastAsia="zh-CN"/>
        </w:rPr>
        <w:t>各类孕妇NIPT</w:t>
      </w:r>
      <w:r>
        <w:rPr>
          <w:rFonts w:hint="eastAsia"/>
        </w:rPr>
        <w:t>最优</w:t>
      </w:r>
      <w:r>
        <w:rPr>
          <w:rFonts w:hint="eastAsia"/>
          <w:lang w:val="en-US" w:eastAsia="zh-CN"/>
        </w:rPr>
        <w:t>时点</w:t>
      </w:r>
      <w:r>
        <w:rPr>
          <w:rFonts w:hint="eastAsia"/>
        </w:rPr>
        <w:t>的要求，从而更清晰地把握问题的核心要点。</w:t>
      </w:r>
    </w:p>
    <w:p w14:paraId="6ED7CE2D">
      <w:pPr>
        <w:rPr>
          <w:rFonts w:hint="eastAsia"/>
        </w:rPr>
      </w:pPr>
    </w:p>
    <w:p w14:paraId="751ABCA9">
      <w:pPr>
        <w:pStyle w:val="3"/>
        <w:bidi w:val="0"/>
        <w:rPr>
          <w:rFonts w:hint="eastAsia"/>
        </w:rPr>
      </w:pPr>
      <w:r>
        <w:rPr>
          <w:rFonts w:hint="eastAsia"/>
          <w:lang w:val="en-US" w:eastAsia="zh-CN"/>
        </w:rPr>
        <w:t>问题背景</w:t>
      </w:r>
    </w:p>
    <w:p w14:paraId="4E784837">
      <w:pPr>
        <w:rPr>
          <w:rFonts w:hint="eastAsia"/>
          <w:lang w:val="en-US" w:eastAsia="zh-CN"/>
        </w:rPr>
      </w:pPr>
      <w:r>
        <w:rPr>
          <w:rFonts w:hint="eastAsia"/>
          <w:lang w:val="en-US" w:eastAsia="zh-CN"/>
        </w:rPr>
        <w:t>NI</w:t>
      </w:r>
      <w:r>
        <w:rPr>
          <w:rFonts w:hint="eastAsia" w:ascii="宋体" w:hAnsi="宋体" w:eastAsia="宋体" w:cs="宋体"/>
          <w:lang w:val="en-US" w:eastAsia="zh-CN"/>
        </w:rPr>
        <w:t>PT</w:t>
      </w:r>
      <w:r>
        <w:rPr>
          <w:rFonts w:hint="eastAsia" w:ascii="宋体" w:hAnsi="宋体" w:cs="宋体"/>
          <w:lang w:val="en-US" w:eastAsia="zh-CN"/>
        </w:rPr>
        <w:t>（</w:t>
      </w:r>
      <w:r>
        <w:rPr>
          <w:rFonts w:hint="eastAsia" w:ascii="宋体" w:hAnsi="宋体" w:eastAsia="宋体" w:cs="宋体"/>
          <w:lang w:val="en-US" w:eastAsia="zh-CN"/>
        </w:rPr>
        <w:t>无创产前检</w:t>
      </w:r>
      <w:r>
        <w:rPr>
          <w:rFonts w:hint="eastAsia"/>
          <w:lang w:val="en-US" w:eastAsia="zh-CN"/>
        </w:rPr>
        <w:t>测）是一种先进的产前检测技术，通过检测胎儿游离的DNA片段，能在早期判断胎儿染色体是否存在异常，对保障胎儿健康意义重大。</w:t>
      </w:r>
    </w:p>
    <w:p w14:paraId="7965D882">
      <w:pPr>
        <w:rPr>
          <w:rFonts w:hint="eastAsia"/>
          <w:lang w:val="en-US" w:eastAsia="zh-CN"/>
        </w:rPr>
      </w:pPr>
      <w:r>
        <w:rPr>
          <w:rFonts w:hint="eastAsia"/>
          <w:lang w:val="en-US" w:eastAsia="zh-CN"/>
        </w:rPr>
        <w:t>其中，胎儿性染色体浓度是判断NIPT准确性的关键，通常在孕妇孕周数为10-15周时检测，若男胎的 Y 染色体浓度≥ 4%</w:t>
      </w:r>
      <w:r>
        <w:rPr>
          <w:rFonts w:hint="eastAsia"/>
          <w:vertAlign w:val="superscript"/>
          <w:lang w:val="en-US" w:eastAsia="zh-CN"/>
        </w:rPr>
        <w:t>[1]~[3]</w:t>
      </w:r>
      <w:r>
        <w:rPr>
          <w:rFonts w:hint="eastAsia"/>
          <w:lang w:val="en-US" w:eastAsia="zh-CN"/>
        </w:rPr>
        <w:t>、女胎的 X 染色体浓度没有异常，则可认为 NIPT 的结果基本准确。</w:t>
      </w:r>
    </w:p>
    <w:p w14:paraId="1B165BFE">
      <w:pPr>
        <w:rPr>
          <w:rFonts w:hint="eastAsia"/>
          <w:lang w:val="en-US" w:eastAsia="zh-CN"/>
        </w:rPr>
      </w:pPr>
      <w:r>
        <w:rPr>
          <w:rFonts w:hint="eastAsia"/>
          <w:lang w:val="en-US" w:eastAsia="zh-CN"/>
        </w:rPr>
        <w:t>但男胎Y染色体浓度与孕妇孕周数、BMI（身体质量指数）密切相关，而每个孕妇年龄、BMI、孕情等存在个体差异，所以依据BMI对孕妇进行合理分组，来确定NIPT的最佳检测时点</w:t>
      </w:r>
      <w:r>
        <w:rPr>
          <w:rFonts w:hint="eastAsia"/>
          <w:vertAlign w:val="superscript"/>
          <w:lang w:val="en-US" w:eastAsia="zh-CN"/>
        </w:rPr>
        <w:t>[4]~[7]</w:t>
      </w:r>
      <w:r>
        <w:rPr>
          <w:rFonts w:hint="eastAsia"/>
          <w:lang w:val="en-US" w:eastAsia="zh-CN"/>
        </w:rPr>
        <w:t>（相对孕期的时间点），可大大增加NIPT检测的准确性，以减少孕妇因胎儿不健康而面临的潜在风险。</w:t>
      </w:r>
    </w:p>
    <w:p w14:paraId="35C4A16E">
      <w:pPr>
        <w:rPr>
          <w:rFonts w:hint="eastAsia"/>
          <w:lang w:val="en-US" w:eastAsia="zh-CN"/>
        </w:rPr>
      </w:pPr>
      <w:r>
        <w:rPr>
          <w:rFonts w:hint="eastAsia"/>
          <w:lang w:val="en-US" w:eastAsia="zh-CN"/>
        </w:rPr>
        <w:t>因此，针对这些复杂条件和限制，我们希望建立合适的数学模型，综合地考虑各类孕妇身高、体重、年龄等情况，寻找NIPT最佳时点，以降低孕妇的潜在风险，让健康的胎儿平安生产。</w:t>
      </w:r>
    </w:p>
    <w:p w14:paraId="4FF0160A">
      <w:pPr>
        <w:rPr>
          <w:rFonts w:hint="default"/>
          <w:lang w:val="en-US" w:eastAsia="zh-CN"/>
        </w:rPr>
      </w:pPr>
    </w:p>
    <w:p w14:paraId="274CB883">
      <w:pPr>
        <w:pStyle w:val="3"/>
        <w:spacing w:after="156"/>
      </w:pPr>
      <w:bookmarkStart w:id="0" w:name="_Toc57576279"/>
      <w:r>
        <w:rPr>
          <w:rFonts w:hint="eastAsia"/>
        </w:rPr>
        <w:t>问题分析</w:t>
      </w:r>
      <w:bookmarkEnd w:id="0"/>
    </w:p>
    <w:p w14:paraId="2A12A3B9">
      <w:pPr>
        <w:bidi w:val="0"/>
        <w:rPr>
          <w:rFonts w:hint="eastAsia"/>
        </w:rPr>
      </w:pPr>
      <w:r>
        <w:rPr>
          <w:rFonts w:hint="eastAsia"/>
        </w:rPr>
        <w:t>附件提供了</w:t>
      </w:r>
      <w:r>
        <w:rPr>
          <w:rFonts w:hint="eastAsia"/>
          <w:lang w:val="en-US" w:eastAsia="zh-CN"/>
        </w:rPr>
        <w:t>1082个孕妇采血检测样本</w:t>
      </w:r>
      <w:r>
        <w:rPr>
          <w:rFonts w:hint="eastAsia"/>
        </w:rPr>
        <w:t>的</w:t>
      </w:r>
      <w:r>
        <w:rPr>
          <w:rFonts w:hint="eastAsia"/>
          <w:lang w:val="en-US" w:eastAsia="zh-CN"/>
        </w:rPr>
        <w:t>年龄、身高、体重，以及X染色体浓度和Y染色体浓度等相关数据。</w:t>
      </w:r>
      <w:r>
        <w:rPr>
          <w:rFonts w:hint="eastAsia"/>
        </w:rPr>
        <w:t>为</w:t>
      </w:r>
      <w:r>
        <w:rPr>
          <w:rFonts w:hint="eastAsia"/>
          <w:lang w:val="en-US" w:eastAsia="zh-CN"/>
        </w:rPr>
        <w:t>选择最佳NIPT时点</w:t>
      </w:r>
      <w:r>
        <w:rPr>
          <w:rFonts w:hint="eastAsia"/>
        </w:rPr>
        <w:t>、</w:t>
      </w:r>
      <w:r>
        <w:rPr>
          <w:rFonts w:hint="eastAsia"/>
          <w:lang w:val="en-US" w:eastAsia="zh-CN"/>
        </w:rPr>
        <w:t>提升检测准确性</w:t>
      </w:r>
      <w:r>
        <w:rPr>
          <w:rFonts w:hint="eastAsia"/>
        </w:rPr>
        <w:t>，现需结合实际情况和附件信息，建立数学模型，分析以下问题：</w:t>
      </w:r>
    </w:p>
    <w:p w14:paraId="631B48E3">
      <w:pPr>
        <w:bidi w:val="0"/>
        <w:rPr>
          <w:rFonts w:hint="default"/>
          <w:lang w:val="en-US" w:eastAsia="zh-CN"/>
        </w:rPr>
      </w:pPr>
      <w:r>
        <w:rPr>
          <w:rFonts w:hint="eastAsia"/>
          <w:b/>
          <w:bCs/>
          <w:lang w:val="en-US" w:eastAsia="zh-CN"/>
        </w:rPr>
        <w:t>问题一</w:t>
      </w:r>
      <w:r>
        <w:rPr>
          <w:rFonts w:hint="eastAsia"/>
          <w:lang w:val="en-US" w:eastAsia="zh-CN"/>
        </w:rPr>
        <w:t>：通过建立GAM模型和互信息描述胎儿 Y 染色体浓度与孕妇的孕周数和 BMI 等指标的关系。</w:t>
      </w:r>
    </w:p>
    <w:p w14:paraId="6F9F150F">
      <w:pPr>
        <w:bidi w:val="0"/>
        <w:rPr>
          <w:rFonts w:hint="eastAsia"/>
          <w:lang w:val="en-US" w:eastAsia="zh-CN"/>
        </w:rPr>
      </w:pPr>
      <w:r>
        <w:rPr>
          <w:rFonts w:hint="eastAsia"/>
          <w:lang w:val="en-US" w:eastAsia="zh-CN"/>
        </w:rPr>
        <w:t>根据附件提供的数据，假设不同样本间的观测值相互独立，且孕妇的“孕周数”和“BMI”是影响“Y染色体浓度”的关键解释变量，它们与Y浓度之间存在统计显著性的关系。首先对数据进行预处理，提升数据质量，再通过散点图定性观察到 Y 染色体浓度与孕周的正相关趋势、与 BMI 的负相关趋势，通过分析这些指标的相关特性，最终选择建立</w:t>
      </w:r>
      <w:r>
        <w:rPr>
          <w:rFonts w:hint="eastAsia"/>
        </w:rPr>
        <w:t>广义加性模型</w:t>
      </w:r>
      <w:r>
        <w:rPr>
          <w:rFonts w:hint="eastAsia"/>
          <w:lang w:eastAsia="zh-CN"/>
        </w:rPr>
        <w:t>，</w:t>
      </w:r>
      <w:r>
        <w:rPr>
          <w:rFonts w:hint="eastAsia"/>
          <w:lang w:val="en-US" w:eastAsia="zh-CN"/>
        </w:rPr>
        <w:t>最后对该模型进行显著性分析。</w:t>
      </w:r>
    </w:p>
    <w:p w14:paraId="34533E4E">
      <w:pPr>
        <w:bidi w:val="0"/>
        <w:rPr>
          <w:rFonts w:hint="default"/>
          <w:lang w:val="en-US" w:eastAsia="zh-CN"/>
        </w:rPr>
      </w:pPr>
      <w:r>
        <w:rPr>
          <w:rFonts w:hint="eastAsia"/>
          <w:b/>
          <w:bCs/>
          <w:lang w:val="en-US" w:eastAsia="zh-CN"/>
        </w:rPr>
        <w:t>问题二</w:t>
      </w:r>
      <w:r>
        <w:rPr>
          <w:rFonts w:hint="eastAsia"/>
          <w:lang w:val="en-US" w:eastAsia="zh-CN"/>
        </w:rPr>
        <w:t>：通过分组分类、建立量化函数、进一步优化约束的方法建立BMI分组-NIPT最佳时点的联合优化模型。</w:t>
      </w:r>
    </w:p>
    <w:p w14:paraId="5E8C6AAD">
      <w:pPr>
        <w:bidi w:val="0"/>
        <w:rPr>
          <w:rFonts w:hint="eastAsia"/>
          <w:lang w:val="en-US" w:eastAsia="zh-CN"/>
        </w:rPr>
      </w:pPr>
      <w:r>
        <w:rPr>
          <w:rFonts w:hint="eastAsia"/>
          <w:lang w:val="en-US" w:eastAsia="zh-CN"/>
        </w:rPr>
        <w:t>胎儿 Y 染色体浓度达到或超过4%的最早时间是胎儿Y染色体浓度的最早达标时间，男胎孕妇的 BMI 是影响最早达标时间的主要因素。首先利用分位数分组的方法，对男胎孕妇的 BMI 进行合理分组，给出每组的 BMI 区间和最佳 NIPT时点，构建量化风险函数，算出风险最小时的NIPT时点，并分析检测误差对结果的影响。</w:t>
      </w:r>
    </w:p>
    <w:p w14:paraId="4FC851B5">
      <w:pPr>
        <w:bidi w:val="0"/>
        <w:rPr>
          <w:rFonts w:hint="default"/>
          <w:lang w:val="en-US" w:eastAsia="zh-CN"/>
        </w:rPr>
      </w:pPr>
      <w:r>
        <w:rPr>
          <w:rFonts w:hint="eastAsia"/>
          <w:b/>
          <w:bCs/>
          <w:lang w:val="en-US" w:eastAsia="zh-CN"/>
        </w:rPr>
        <w:t>问题三</w:t>
      </w:r>
      <w:r>
        <w:rPr>
          <w:rFonts w:hint="eastAsia"/>
          <w:lang w:val="en-US" w:eastAsia="zh-CN"/>
        </w:rPr>
        <w:t>：通过建立Cox回归树模型，给出合理BMI分组及最佳NPTI时点。</w:t>
      </w:r>
    </w:p>
    <w:p w14:paraId="17C373B3">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综合考虑身高、体重、年龄、检测误差和胎儿的 Y 染色体浓度达标比例（即浓度达到或超过 4%的比例）等多种因素对男胎 Y 染色体浓度达标时间的影响，首先进行局部Cox比例风险模型的建立，再进行决策树模型部分的建立，最后</w:t>
      </w:r>
      <w:r>
        <w:rPr>
          <w:rFonts w:hint="eastAsia"/>
          <w:lang w:val="en-US" w:eastAsia="zh-CN"/>
        </w:rPr>
        <w:t>用</w:t>
      </w:r>
      <w:r>
        <w:rPr>
          <w:rFonts w:hint="default"/>
          <w:lang w:val="en-US"/>
        </w:rPr>
        <w:t>C-index（一致性指数）衡量模型</w:t>
      </w:r>
      <w:r>
        <w:rPr>
          <w:rFonts w:hint="eastAsia"/>
          <w:lang w:val="en-US" w:eastAsia="zh-CN"/>
        </w:rPr>
        <w:t>进行评估，</w:t>
      </w:r>
      <w:r>
        <w:rPr>
          <w:rFonts w:hint="eastAsia"/>
          <w:color w:val="000000" w:themeColor="text1"/>
          <w:lang w:val="en-US" w:eastAsia="zh-CN"/>
          <w14:textFill>
            <w14:solidFill>
              <w14:schemeClr w14:val="tx1"/>
            </w14:solidFill>
          </w14:textFill>
        </w:rPr>
        <w:t>给出合理的男胎孕妇BMI分组以及每组的最佳 NIPT 时点，使得孕妇潜在风险最小，并分析检测误差对结果的影响。</w:t>
      </w:r>
    </w:p>
    <w:p w14:paraId="2AF5E563">
      <w:pPr>
        <w:bidi w:val="0"/>
        <w:rPr>
          <w:rFonts w:hint="default"/>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问题四</w:t>
      </w:r>
      <w:r>
        <w:rPr>
          <w:rFonts w:hint="eastAsia"/>
          <w:color w:val="000000" w:themeColor="text1"/>
          <w:lang w:val="en-US" w:eastAsia="zh-CN"/>
          <w14:textFill>
            <w14:solidFill>
              <w14:schemeClr w14:val="tx1"/>
            </w14:solidFill>
          </w14:textFill>
        </w:rPr>
        <w:t>：通过建立随机森林模型处理女胎非整倍体异常问题。</w:t>
      </w:r>
    </w:p>
    <w:p w14:paraId="67092C80">
      <w:pPr>
        <w:bidi w:val="0"/>
        <w:rPr>
          <w:rFonts w:hint="default"/>
          <w:lang w:val="en-US" w:eastAsia="zh-CN"/>
        </w:rPr>
      </w:pPr>
      <w:r>
        <w:rPr>
          <w:rFonts w:hint="eastAsia"/>
          <w:lang w:val="en-US" w:eastAsia="zh-CN"/>
        </w:rPr>
        <w:t>易知</w:t>
      </w:r>
      <w:r>
        <w:rPr>
          <w:rFonts w:hint="default"/>
          <w:lang w:val="en-US" w:eastAsia="zh-CN"/>
        </w:rPr>
        <w:t>孕妇和女胎都不携带 Y 染色体，</w:t>
      </w:r>
      <w:r>
        <w:rPr>
          <w:rFonts w:hint="eastAsia"/>
          <w:lang w:val="en-US" w:eastAsia="zh-CN"/>
        </w:rPr>
        <w:t>因此</w:t>
      </w:r>
      <w:r>
        <w:rPr>
          <w:rFonts w:hint="default"/>
          <w:lang w:val="en-US" w:eastAsia="zh-CN"/>
        </w:rPr>
        <w:t>以女胎孕妇的 21号、18 号和 13 号染色体非整倍体为判定结果，综合考虑 X 染色体及上述染色体的 Z 值、GC含量、读段数及相关比例、BMI 等因素，</w:t>
      </w:r>
      <w:r>
        <w:rPr>
          <w:rFonts w:hint="eastAsia"/>
          <w:lang w:val="en-US" w:eastAsia="zh-CN"/>
        </w:rPr>
        <w:t>通过构建随机森林与SMOTE过采样模型，</w:t>
      </w:r>
      <w:r>
        <w:rPr>
          <w:rFonts w:hint="default"/>
          <w:lang w:val="en-US" w:eastAsia="zh-CN"/>
        </w:rPr>
        <w:t>给出女胎异常的判定方法。</w:t>
      </w:r>
    </w:p>
    <w:p w14:paraId="7EDB8113">
      <w:pPr>
        <w:bidi w:val="0"/>
        <w:rPr>
          <w:rFonts w:hint="default"/>
          <w:lang w:val="en-US" w:eastAsia="zh-CN"/>
        </w:rPr>
      </w:pPr>
      <w:r>
        <w:rPr>
          <w:rFonts w:hint="default"/>
          <w:lang w:val="en-US" w:eastAsia="zh-CN"/>
        </w:rPr>
        <w:t>针对以上问题，本文采用了以下整体思路框架进行系统性研究和解决：</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2"/>
        <w:gridCol w:w="2376"/>
        <w:gridCol w:w="2309"/>
        <w:gridCol w:w="2231"/>
      </w:tblGrid>
      <w:tr w14:paraId="27A1E8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2" w:type="dxa"/>
            <w:tcBorders>
              <w:top w:val="nil"/>
              <w:left w:val="nil"/>
              <w:bottom w:val="nil"/>
              <w:right w:val="nil"/>
            </w:tcBorders>
          </w:tcPr>
          <w:p w14:paraId="6BB99D91">
            <w:pPr>
              <w:bidi w:val="0"/>
              <w:rPr>
                <w:rFonts w:hint="default"/>
                <w:vertAlign w:val="baseline"/>
                <w:lang w:val="en-US" w:eastAsia="zh-CN"/>
              </w:rPr>
            </w:pPr>
            <w:r>
              <w:drawing>
                <wp:anchor distT="0" distB="0" distL="114300" distR="114300" simplePos="0" relativeHeight="251678720" behindDoc="0" locked="0" layoutInCell="1" allowOverlap="1">
                  <wp:simplePos x="0" y="0"/>
                  <wp:positionH relativeFrom="column">
                    <wp:posOffset>-34290</wp:posOffset>
                  </wp:positionH>
                  <wp:positionV relativeFrom="paragraph">
                    <wp:posOffset>81915</wp:posOffset>
                  </wp:positionV>
                  <wp:extent cx="1314450" cy="1578610"/>
                  <wp:effectExtent l="0" t="0" r="11430" b="6350"/>
                  <wp:wrapSquare wrapText="bothSides"/>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1314450" cy="1578610"/>
                          </a:xfrm>
                          <a:prstGeom prst="rect">
                            <a:avLst/>
                          </a:prstGeom>
                          <a:noFill/>
                          <a:ln>
                            <a:noFill/>
                          </a:ln>
                        </pic:spPr>
                      </pic:pic>
                    </a:graphicData>
                  </a:graphic>
                </wp:anchor>
              </w:drawing>
            </w:r>
          </w:p>
        </w:tc>
        <w:tc>
          <w:tcPr>
            <w:tcW w:w="2376" w:type="dxa"/>
            <w:tcBorders>
              <w:top w:val="nil"/>
              <w:left w:val="nil"/>
              <w:bottom w:val="nil"/>
              <w:right w:val="nil"/>
            </w:tcBorders>
          </w:tcPr>
          <w:p w14:paraId="1405621D">
            <w:pPr>
              <w:bidi w:val="0"/>
              <w:rPr>
                <w:rFonts w:hint="default"/>
                <w:vertAlign w:val="baseline"/>
                <w:lang w:val="en-US" w:eastAsia="zh-CN"/>
              </w:rPr>
            </w:pPr>
            <w:r>
              <w:drawing>
                <wp:anchor distT="0" distB="0" distL="114300" distR="114300" simplePos="0" relativeHeight="251677696" behindDoc="0" locked="0" layoutInCell="1" allowOverlap="1">
                  <wp:simplePos x="0" y="0"/>
                  <wp:positionH relativeFrom="column">
                    <wp:posOffset>-38735</wp:posOffset>
                  </wp:positionH>
                  <wp:positionV relativeFrom="paragraph">
                    <wp:posOffset>76200</wp:posOffset>
                  </wp:positionV>
                  <wp:extent cx="1400175" cy="1586230"/>
                  <wp:effectExtent l="0" t="0" r="1905" b="139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1400175" cy="1586230"/>
                          </a:xfrm>
                          <a:prstGeom prst="rect">
                            <a:avLst/>
                          </a:prstGeom>
                          <a:noFill/>
                          <a:ln>
                            <a:noFill/>
                          </a:ln>
                        </pic:spPr>
                      </pic:pic>
                    </a:graphicData>
                  </a:graphic>
                </wp:anchor>
              </w:drawing>
            </w:r>
          </w:p>
        </w:tc>
        <w:tc>
          <w:tcPr>
            <w:tcW w:w="2309" w:type="dxa"/>
            <w:tcBorders>
              <w:top w:val="nil"/>
              <w:left w:val="nil"/>
              <w:bottom w:val="nil"/>
              <w:right w:val="nil"/>
            </w:tcBorders>
          </w:tcPr>
          <w:p w14:paraId="11297EBD">
            <w:pPr>
              <w:bidi w:val="0"/>
            </w:pPr>
            <w:r>
              <w:drawing>
                <wp:anchor distT="0" distB="0" distL="114300" distR="114300" simplePos="0" relativeHeight="251679744" behindDoc="0" locked="0" layoutInCell="1" allowOverlap="1">
                  <wp:simplePos x="0" y="0"/>
                  <wp:positionH relativeFrom="column">
                    <wp:posOffset>-41910</wp:posOffset>
                  </wp:positionH>
                  <wp:positionV relativeFrom="paragraph">
                    <wp:posOffset>86360</wp:posOffset>
                  </wp:positionV>
                  <wp:extent cx="1370330" cy="1570990"/>
                  <wp:effectExtent l="0" t="0" r="1270" b="1397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4"/>
                          <a:stretch>
                            <a:fillRect/>
                          </a:stretch>
                        </pic:blipFill>
                        <pic:spPr>
                          <a:xfrm>
                            <a:off x="0" y="0"/>
                            <a:ext cx="1370330" cy="1570990"/>
                          </a:xfrm>
                          <a:prstGeom prst="rect">
                            <a:avLst/>
                          </a:prstGeom>
                          <a:noFill/>
                          <a:ln>
                            <a:noFill/>
                          </a:ln>
                        </pic:spPr>
                      </pic:pic>
                    </a:graphicData>
                  </a:graphic>
                </wp:anchor>
              </w:drawing>
            </w:r>
          </w:p>
        </w:tc>
        <w:tc>
          <w:tcPr>
            <w:tcW w:w="2231" w:type="dxa"/>
            <w:tcBorders>
              <w:top w:val="nil"/>
              <w:left w:val="nil"/>
              <w:bottom w:val="nil"/>
              <w:right w:val="nil"/>
            </w:tcBorders>
          </w:tcPr>
          <w:p w14:paraId="7825AC3D">
            <w:pPr>
              <w:bidi w:val="0"/>
            </w:pPr>
            <w:r>
              <w:drawing>
                <wp:anchor distT="0" distB="0" distL="114300" distR="114300" simplePos="0" relativeHeight="251681792" behindDoc="0" locked="0" layoutInCell="1" allowOverlap="1">
                  <wp:simplePos x="0" y="0"/>
                  <wp:positionH relativeFrom="column">
                    <wp:posOffset>-45085</wp:posOffset>
                  </wp:positionH>
                  <wp:positionV relativeFrom="paragraph">
                    <wp:posOffset>55245</wp:posOffset>
                  </wp:positionV>
                  <wp:extent cx="1325245" cy="1628775"/>
                  <wp:effectExtent l="0" t="0" r="635" b="1905"/>
                  <wp:wrapSquare wrapText="bothSides"/>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5"/>
                          <a:stretch>
                            <a:fillRect/>
                          </a:stretch>
                        </pic:blipFill>
                        <pic:spPr>
                          <a:xfrm>
                            <a:off x="0" y="0"/>
                            <a:ext cx="1325245" cy="1628775"/>
                          </a:xfrm>
                          <a:prstGeom prst="rect">
                            <a:avLst/>
                          </a:prstGeom>
                          <a:noFill/>
                          <a:ln>
                            <a:noFill/>
                          </a:ln>
                        </pic:spPr>
                      </pic:pic>
                    </a:graphicData>
                  </a:graphic>
                </wp:anchor>
              </w:drawing>
            </w:r>
          </w:p>
        </w:tc>
      </w:tr>
      <w:tr w14:paraId="2F412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8" w:type="dxa"/>
            <w:gridSpan w:val="4"/>
            <w:tcBorders>
              <w:top w:val="nil"/>
              <w:left w:val="nil"/>
              <w:bottom w:val="nil"/>
              <w:right w:val="nil"/>
            </w:tcBorders>
          </w:tcPr>
          <w:p w14:paraId="1B921340">
            <w:pPr>
              <w:bidi w:val="0"/>
              <w:ind w:left="0" w:leftChars="0" w:firstLine="0" w:firstLineChars="0"/>
              <w:jc w:val="center"/>
              <w:rPr>
                <w:rFonts w:hint="default"/>
                <w:vertAlign w:val="baseline"/>
                <w:lang w:val="en-US" w:eastAsia="zh-CN"/>
              </w:rPr>
            </w:pPr>
            <w:r>
              <w:rPr>
                <w:rFonts w:hint="eastAsia"/>
                <w:b/>
                <w:bCs/>
                <w:vertAlign w:val="baseline"/>
                <w:lang w:val="en-US" w:eastAsia="zh-CN"/>
              </w:rPr>
              <w:t>图1：思路框架图</w:t>
            </w:r>
          </w:p>
        </w:tc>
      </w:tr>
    </w:tbl>
    <w:p w14:paraId="5BA4D989">
      <w:pPr>
        <w:bidi w:val="0"/>
        <w:rPr>
          <w:rFonts w:hint="default"/>
          <w:lang w:val="en-US" w:eastAsia="zh-CN"/>
        </w:rPr>
      </w:pPr>
    </w:p>
    <w:p w14:paraId="68ED8D7D">
      <w:pPr>
        <w:bidi w:val="0"/>
        <w:rPr>
          <w:rFonts w:hint="default"/>
          <w:lang w:val="en-US" w:eastAsia="zh-CN"/>
        </w:rPr>
      </w:pPr>
    </w:p>
    <w:p w14:paraId="299FCEEF">
      <w:pPr>
        <w:bidi w:val="0"/>
        <w:rPr>
          <w:rFonts w:hint="default"/>
          <w:lang w:val="en-US" w:eastAsia="zh-CN"/>
        </w:rPr>
      </w:pPr>
    </w:p>
    <w:p w14:paraId="24C5CE1D">
      <w:pPr>
        <w:pStyle w:val="2"/>
      </w:pPr>
      <w:bookmarkStart w:id="1" w:name="_Toc57576281"/>
      <w:r>
        <w:t>模型假设</w:t>
      </w:r>
      <w:bookmarkEnd w:id="1"/>
    </w:p>
    <w:p w14:paraId="1644EFD0">
      <w:pPr>
        <w:rPr>
          <w:rFonts w:hint="eastAsia"/>
        </w:rPr>
      </w:pPr>
      <w:r>
        <w:rPr>
          <w:rFonts w:hint="eastAsia"/>
        </w:rPr>
        <w:t xml:space="preserve">1假设不同孕妇样本之间的观测值相互独立 </w:t>
      </w:r>
    </w:p>
    <w:p w14:paraId="4B22023E">
      <w:pPr>
        <w:rPr>
          <w:rFonts w:hint="eastAsia"/>
        </w:rPr>
      </w:pPr>
      <w:r>
        <w:rPr>
          <w:rFonts w:hint="eastAsia"/>
        </w:rPr>
        <w:t xml:space="preserve">2假设模型的随机误差项服从均值为零、方差恒定的正态分布 </w:t>
      </w:r>
    </w:p>
    <w:p w14:paraId="072A1F56">
      <w:pPr>
        <w:rPr>
          <w:rFonts w:hint="eastAsia"/>
        </w:rPr>
      </w:pPr>
      <w:r>
        <w:rPr>
          <w:rFonts w:hint="eastAsia"/>
        </w:rPr>
        <w:t>3假设所观察到的统计关系背后存在合理的生物学或生理学机制</w:t>
      </w:r>
    </w:p>
    <w:p w14:paraId="31AA0B6E">
      <w:pPr>
        <w:rPr>
          <w:rFonts w:hint="eastAsia"/>
        </w:rPr>
      </w:pPr>
      <w:r>
        <w:rPr>
          <w:rFonts w:hint="eastAsia"/>
          <w:lang w:val="en-US" w:eastAsia="zh-CN"/>
        </w:rPr>
        <w:t>4</w:t>
      </w:r>
      <w:r>
        <w:rPr>
          <w:rFonts w:hint="eastAsia"/>
        </w:rPr>
        <w:t>假设NIPT检测技术本身在满足题干所述条件时对于染色体异常的判断结果是准确而可信的</w:t>
      </w:r>
    </w:p>
    <w:p w14:paraId="4795EDF5">
      <w:pPr>
        <w:ind w:left="0" w:leftChars="0" w:firstLine="480" w:firstLineChars="200"/>
        <w:rPr>
          <w:rFonts w:hint="eastAsia"/>
        </w:rPr>
      </w:pPr>
      <w:r>
        <w:rPr>
          <w:rFonts w:hint="eastAsia"/>
          <w:lang w:val="en-US" w:eastAsia="zh-CN"/>
        </w:rPr>
        <w:t>5</w:t>
      </w:r>
      <w:r>
        <w:rPr>
          <w:rFonts w:hint="eastAsia"/>
        </w:rPr>
        <w:t>假设在模型的构建时可以忽略部分不同预测变量的多重共线性或交互效应</w:t>
      </w:r>
    </w:p>
    <w:p w14:paraId="4AEC2576">
      <w:pPr>
        <w:ind w:left="0" w:leftChars="0" w:firstLine="480" w:firstLineChars="200"/>
        <w:rPr>
          <w:rFonts w:hint="eastAsia"/>
        </w:rPr>
      </w:pPr>
      <w:r>
        <w:rPr>
          <w:rFonts w:hint="eastAsia"/>
          <w:lang w:val="en-US" w:eastAsia="zh-CN"/>
        </w:rPr>
        <w:t>6</w:t>
      </w:r>
      <w:r>
        <w:rPr>
          <w:rFonts w:hint="eastAsia"/>
        </w:rPr>
        <w:t>假设原数据的缺失值与异常值不会构成系统性偏差</w:t>
      </w:r>
    </w:p>
    <w:p w14:paraId="501896E4">
      <w:pPr>
        <w:ind w:left="0" w:leftChars="0" w:firstLine="480" w:firstLineChars="200"/>
        <w:rPr>
          <w:rFonts w:hint="eastAsia"/>
        </w:rPr>
      </w:pPr>
      <w:r>
        <w:rPr>
          <w:rFonts w:hint="eastAsia"/>
          <w:lang w:val="en-US" w:eastAsia="zh-CN"/>
        </w:rPr>
        <w:t>7</w:t>
      </w:r>
      <w:r>
        <w:rPr>
          <w:rFonts w:hint="eastAsia"/>
        </w:rPr>
        <w:t>假设各个因素对y染色体浓度提供的相对风险不随时间改变</w:t>
      </w:r>
    </w:p>
    <w:p w14:paraId="5A8B2030">
      <w:pPr>
        <w:pStyle w:val="2"/>
      </w:pPr>
      <w:bookmarkStart w:id="2" w:name="_Toc57576282"/>
      <w:r>
        <w:t>符号说明</w:t>
      </w:r>
      <w:bookmarkEnd w:id="2"/>
    </w:p>
    <w:p w14:paraId="748FFA54">
      <w:pPr>
        <w:jc w:val="center"/>
        <w:rPr>
          <w:rFonts w:hint="default" w:eastAsia="宋体"/>
          <w:b/>
          <w:bCs/>
          <w:lang w:val="en-US" w:eastAsia="zh-CN"/>
        </w:rPr>
      </w:pPr>
      <w:r>
        <w:rPr>
          <w:rFonts w:hint="eastAsia"/>
          <w:b/>
          <w:bCs/>
          <w:lang w:val="en-US" w:eastAsia="zh-CN"/>
        </w:rPr>
        <w:t>表1：符号说明</w:t>
      </w:r>
    </w:p>
    <w:tbl>
      <w:tblPr>
        <w:tblStyle w:val="32"/>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520"/>
      </w:tblGrid>
      <w:tr w14:paraId="7D70781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14:paraId="1C3935EE">
            <w:pPr>
              <w:ind w:firstLine="0" w:firstLineChars="0"/>
              <w:jc w:val="center"/>
              <w:rPr>
                <w:b/>
                <w:bCs/>
              </w:rPr>
            </w:pPr>
            <w:r>
              <w:rPr>
                <w:rFonts w:hint="eastAsia"/>
                <w:b/>
                <w:bCs/>
              </w:rPr>
              <w:t>符号</w:t>
            </w:r>
          </w:p>
        </w:tc>
        <w:tc>
          <w:tcPr>
            <w:tcW w:w="6520" w:type="dxa"/>
            <w:tcBorders>
              <w:top w:val="single" w:color="auto" w:sz="12" w:space="0"/>
              <w:bottom w:val="single" w:color="auto" w:sz="6" w:space="0"/>
              <w:right w:val="nil"/>
              <w:insideH w:val="single" w:sz="6" w:space="0"/>
              <w:insideV w:val="nil"/>
              <w:tl2br w:val="nil"/>
              <w:tr2bl w:val="nil"/>
            </w:tcBorders>
            <w:vAlign w:val="center"/>
          </w:tcPr>
          <w:p w14:paraId="59D6BB2F">
            <w:pPr>
              <w:ind w:firstLine="0" w:firstLineChars="0"/>
              <w:jc w:val="center"/>
              <w:rPr>
                <w:b/>
                <w:bCs/>
              </w:rPr>
            </w:pPr>
            <w:r>
              <w:rPr>
                <w:rFonts w:hint="eastAsia"/>
                <w:b/>
                <w:bCs/>
              </w:rPr>
              <w:t>说明</w:t>
            </w:r>
          </w:p>
        </w:tc>
      </w:tr>
      <w:tr w14:paraId="5570F1C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5EBBF2BB">
            <w:pPr>
              <w:adjustRightInd w:val="0"/>
              <w:snapToGrid w:val="0"/>
              <w:ind w:firstLine="0" w:firstLineChars="0"/>
              <w:jc w:val="center"/>
            </w:pPr>
            <m:oMathPara>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xy</m:t>
                    </m:r>
                    <m:ctrlPr>
                      <w:rPr>
                        <w:rFonts w:ascii="Cambria Math" w:hAnsi="Cambria Math"/>
                        <w:i/>
                        <w:lang w:val="en-US"/>
                      </w:rPr>
                    </m:ctrlPr>
                  </m:sub>
                </m:sSub>
              </m:oMath>
            </m:oMathPara>
          </w:p>
        </w:tc>
        <w:tc>
          <w:tcPr>
            <w:tcW w:w="6520" w:type="dxa"/>
            <w:vAlign w:val="center"/>
          </w:tcPr>
          <w:p w14:paraId="6B5BCAD2">
            <w:pPr>
              <w:adjustRightInd w:val="0"/>
              <w:snapToGrid w:val="0"/>
              <w:ind w:firstLine="0" w:firstLineChars="0"/>
              <w:jc w:val="center"/>
              <w:rPr>
                <w:rFonts w:hint="default" w:eastAsia="宋体"/>
                <w:lang w:val="en-US" w:eastAsia="zh-CN"/>
              </w:rPr>
            </w:pPr>
            <w:r>
              <w:rPr>
                <w:rFonts w:hint="eastAsia"/>
                <w:lang w:val="en-US" w:eastAsia="zh-CN"/>
              </w:rPr>
              <w:t>变量x与变量y的皮尔逊相关系数</w:t>
            </w:r>
          </w:p>
        </w:tc>
      </w:tr>
      <w:tr w14:paraId="12BB1EB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68F93F4E">
            <w:pPr>
              <w:adjustRightInd w:val="0"/>
              <w:snapToGrid w:val="0"/>
              <w:ind w:firstLine="0" w:firstLineChars="0"/>
              <w:jc w:val="center"/>
            </w:pPr>
            <w:r>
              <w:rPr>
                <w:rFonts w:hint="eastAsia"/>
                <w:lang w:val="en-US" w:eastAsia="zh-CN"/>
              </w:rPr>
              <w:t>H(X)</w:t>
            </w:r>
          </w:p>
        </w:tc>
        <w:tc>
          <w:tcPr>
            <w:tcW w:w="6520" w:type="dxa"/>
            <w:vAlign w:val="center"/>
          </w:tcPr>
          <w:p w14:paraId="3CFE7A83">
            <w:pPr>
              <w:adjustRightInd w:val="0"/>
              <w:snapToGrid w:val="0"/>
              <w:ind w:firstLine="0" w:firstLineChars="0"/>
              <w:jc w:val="center"/>
              <w:rPr>
                <w:rFonts w:hint="eastAsia" w:eastAsia="宋体"/>
                <w:lang w:val="en-US" w:eastAsia="zh-CN"/>
              </w:rPr>
            </w:pPr>
            <w:r>
              <w:rPr>
                <w:rFonts w:hint="eastAsia"/>
                <w:lang w:val="en-US" w:eastAsia="zh-CN"/>
              </w:rPr>
              <w:t>信息熵</w:t>
            </w:r>
          </w:p>
        </w:tc>
      </w:tr>
      <w:tr w14:paraId="022EDD2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2F974993">
            <w:pPr>
              <w:adjustRightInd w:val="0"/>
              <w:snapToGrid w:val="0"/>
              <w:ind w:firstLine="0" w:firstLineChars="0"/>
              <w:jc w:val="center"/>
            </w:pPr>
            <w:r>
              <w:rPr>
                <w:rFonts w:hint="eastAsia"/>
                <w:lang w:val="en-US" w:eastAsia="zh-CN"/>
              </w:rPr>
              <w:t>H(X|Y)</w:t>
            </w:r>
          </w:p>
        </w:tc>
        <w:tc>
          <w:tcPr>
            <w:tcW w:w="6520" w:type="dxa"/>
            <w:vAlign w:val="center"/>
          </w:tcPr>
          <w:p w14:paraId="59EE4B1E">
            <w:pPr>
              <w:adjustRightInd w:val="0"/>
              <w:snapToGrid w:val="0"/>
              <w:ind w:firstLine="0" w:firstLineChars="0"/>
              <w:jc w:val="center"/>
              <w:rPr>
                <w:rFonts w:hint="eastAsia" w:eastAsia="宋体"/>
                <w:lang w:val="en-US" w:eastAsia="zh-CN"/>
              </w:rPr>
            </w:pPr>
            <w:r>
              <w:rPr>
                <w:rFonts w:hint="eastAsia"/>
                <w:lang w:val="en-US" w:eastAsia="zh-CN"/>
              </w:rPr>
              <w:t>条件熵</w:t>
            </w:r>
          </w:p>
        </w:tc>
      </w:tr>
      <w:tr w14:paraId="257E24B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5AE64169">
            <w:pPr>
              <w:adjustRightInd w:val="0"/>
              <w:snapToGrid w:val="0"/>
              <w:ind w:firstLine="0" w:firstLineChars="0"/>
              <w:jc w:val="center"/>
            </w:pPr>
            <w:r>
              <w:rPr>
                <w:rFonts w:hint="eastAsia"/>
                <w:lang w:val="en-US" w:eastAsia="zh-CN"/>
              </w:rPr>
              <w:t>g(E(Y))</w:t>
            </w:r>
          </w:p>
        </w:tc>
        <w:tc>
          <w:tcPr>
            <w:tcW w:w="6520" w:type="dxa"/>
            <w:vAlign w:val="center"/>
          </w:tcPr>
          <w:p w14:paraId="4E682DBE">
            <w:pPr>
              <w:adjustRightInd w:val="0"/>
              <w:snapToGrid w:val="0"/>
              <w:ind w:firstLine="0" w:firstLineChars="0"/>
              <w:jc w:val="center"/>
              <w:rPr>
                <w:rFonts w:hint="default" w:eastAsia="宋体"/>
                <w:lang w:val="en-US" w:eastAsia="zh-CN"/>
              </w:rPr>
            </w:pPr>
            <w:r>
              <w:rPr>
                <w:rFonts w:hint="eastAsia"/>
                <w:lang w:val="en-US" w:eastAsia="zh-CN"/>
              </w:rPr>
              <w:t>广义加行模型</w:t>
            </w:r>
          </w:p>
        </w:tc>
      </w:tr>
      <w:tr w14:paraId="754E745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735228C2">
            <w:pPr>
              <w:adjustRightInd w:val="0"/>
              <w:snapToGrid w:val="0"/>
              <w:ind w:firstLine="0" w:firstLineChars="0"/>
              <w:jc w:val="center"/>
            </w:pPr>
            <m:oMathPara>
              <m:oMath>
                <m:sSub>
                  <m:sSubPr>
                    <m:ctrlPr>
                      <w:rPr>
                        <w:rFonts w:ascii="Cambria Math" w:hAnsi="Cambria Math"/>
                        <w:i/>
                        <w:lang w:val="en-US"/>
                      </w:rPr>
                    </m:ctrlPr>
                  </m:sSubPr>
                  <m:e>
                    <m:r>
                      <m:rPr/>
                      <w:rPr>
                        <w:rFonts w:hint="default" w:ascii="Cambria Math" w:hAnsi="Cambria Math" w:cs="Arial"/>
                        <w:lang w:val="en-US"/>
                      </w:rPr>
                      <m:t>β</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oMath>
            </m:oMathPara>
          </w:p>
        </w:tc>
        <w:tc>
          <w:tcPr>
            <w:tcW w:w="6520" w:type="dxa"/>
            <w:vAlign w:val="center"/>
          </w:tcPr>
          <w:p w14:paraId="31F29CDA">
            <w:pPr>
              <w:adjustRightInd w:val="0"/>
              <w:snapToGrid w:val="0"/>
              <w:ind w:firstLine="0" w:firstLineChars="0"/>
              <w:jc w:val="center"/>
              <w:rPr>
                <w:rFonts w:hint="default" w:eastAsia="宋体"/>
                <w:lang w:val="en-US" w:eastAsia="zh-CN"/>
              </w:rPr>
            </w:pPr>
            <w:r>
              <w:rPr>
                <w:rFonts w:hint="eastAsia"/>
                <w:lang w:val="en-US" w:eastAsia="zh-CN"/>
              </w:rPr>
              <w:t>模型截距</w:t>
            </w:r>
          </w:p>
        </w:tc>
      </w:tr>
      <w:tr w14:paraId="0E37B19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5DD146E1">
            <w:pPr>
              <w:adjustRightInd w:val="0"/>
              <w:snapToGrid w:val="0"/>
              <w:ind w:firstLine="0" w:firstLineChars="0"/>
              <w:jc w:val="center"/>
            </w:pPr>
            <m:oMath>
              <m:sSub>
                <m:sSubPr>
                  <m:ctrlPr>
                    <w:rPr>
                      <w:rFonts w:ascii="Cambria Math" w:hAnsi="Cambria Math"/>
                      <w:i/>
                      <w:lang w:val="en-US"/>
                    </w:rPr>
                  </m:ctrlPr>
                </m:sSubPr>
                <m:e>
                  <m:r>
                    <m:rPr/>
                    <w:rPr>
                      <w:rFonts w:hint="default" w:ascii="Cambria Math" w:hAnsi="Cambria Math"/>
                      <w:lang w:val="en-US" w:eastAsia="zh-CN"/>
                    </w:rPr>
                    <m:t>f</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hAnsi="Cambria Math"/>
                <w:i w:val="0"/>
                <w:lang w:val="en-US" w:eastAsia="zh-CN"/>
              </w:rPr>
              <w:t>(·)</w:t>
            </w:r>
          </w:p>
        </w:tc>
        <w:tc>
          <w:tcPr>
            <w:tcW w:w="6520" w:type="dxa"/>
            <w:vAlign w:val="center"/>
          </w:tcPr>
          <w:p w14:paraId="4098FE87">
            <w:pPr>
              <w:adjustRightInd w:val="0"/>
              <w:snapToGrid w:val="0"/>
              <w:ind w:firstLine="0" w:firstLineChars="0"/>
              <w:jc w:val="center"/>
              <w:rPr>
                <w:rFonts w:hint="default" w:eastAsia="宋体"/>
                <w:lang w:val="en-US" w:eastAsia="zh-CN"/>
              </w:rPr>
            </w:pPr>
            <w:r>
              <w:rPr>
                <w:rFonts w:hint="eastAsia"/>
                <w:lang w:val="en-US" w:eastAsia="zh-CN"/>
              </w:rPr>
              <w:t>第j个自变量的平滑函数</w:t>
            </w:r>
          </w:p>
        </w:tc>
      </w:tr>
      <w:tr w14:paraId="472DBB8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09A576A8">
            <w:pPr>
              <w:adjustRightInd w:val="0"/>
              <w:snapToGrid w:val="0"/>
              <w:ind w:firstLine="0" w:firstLineChars="0"/>
              <w:jc w:val="center"/>
            </w:pP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x</m:t>
                  </m:r>
                  <m:ctrlPr>
                    <w:rPr>
                      <w:rFonts w:ascii="Cambria Math" w:hAnsi="Cambria Math"/>
                      <w:i/>
                    </w:rPr>
                  </m:ctrlPr>
                </m:sub>
              </m:sSub>
            </m:oMath>
            <w:r>
              <w:rPr>
                <w:rFonts w:hint="eastAsia" w:hAnsi="Cambria Math"/>
                <w:i w:val="0"/>
                <w:lang w:val="en-US" w:eastAsia="zh-CN"/>
              </w:rPr>
              <w:t>(x)</w:t>
            </w:r>
          </w:p>
        </w:tc>
        <w:tc>
          <w:tcPr>
            <w:tcW w:w="6520" w:type="dxa"/>
            <w:vAlign w:val="center"/>
          </w:tcPr>
          <w:p w14:paraId="2BC5BB5D">
            <w:pPr>
              <w:adjustRightInd w:val="0"/>
              <w:snapToGrid w:val="0"/>
              <w:ind w:firstLine="0" w:firstLineChars="0"/>
              <w:jc w:val="center"/>
            </w:pPr>
            <w:r>
              <w:rPr>
                <w:rFonts w:hint="eastAsia"/>
                <w:lang w:val="en-US" w:eastAsia="zh-CN"/>
              </w:rPr>
              <w:t>X染色体浓度的</w:t>
            </w:r>
            <w:r>
              <w:rPr>
                <w:rFonts w:hint="eastAsia"/>
              </w:rPr>
              <w:t>组合样条函数</w:t>
            </w:r>
          </w:p>
        </w:tc>
      </w:tr>
      <w:tr w14:paraId="17D5BDE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7D0EBC73">
            <w:pPr>
              <w:adjustRightInd w:val="0"/>
              <w:snapToGrid w:val="0"/>
              <w:ind w:firstLine="0" w:firstLineChars="0"/>
              <w:jc w:val="center"/>
            </w:pP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k</m:t>
                  </m:r>
                  <m:ctrlPr>
                    <w:rPr>
                      <w:rFonts w:ascii="Cambria Math" w:hAnsi="Cambria Math"/>
                      <w:i/>
                    </w:rPr>
                  </m:ctrlPr>
                </m:sub>
              </m:sSub>
            </m:oMath>
            <w:r>
              <w:rPr>
                <w:rFonts w:hint="eastAsia" w:hAnsi="Cambria Math"/>
                <w:i w:val="0"/>
                <w:lang w:val="en-US" w:eastAsia="zh-CN"/>
              </w:rPr>
              <w:t>(k)</w:t>
            </w:r>
          </w:p>
        </w:tc>
        <w:tc>
          <w:tcPr>
            <w:tcW w:w="6520" w:type="dxa"/>
            <w:vAlign w:val="center"/>
          </w:tcPr>
          <w:p w14:paraId="39608D4D">
            <w:pPr>
              <w:adjustRightInd w:val="0"/>
              <w:snapToGrid w:val="0"/>
              <w:ind w:firstLine="0" w:firstLineChars="0"/>
              <w:jc w:val="center"/>
            </w:pPr>
            <w:r>
              <w:rPr>
                <w:rFonts w:hint="eastAsia"/>
                <w:lang w:val="en-US" w:eastAsia="zh-CN"/>
              </w:rPr>
              <w:t>检测抽血次数的</w:t>
            </w:r>
            <w:r>
              <w:rPr>
                <w:rFonts w:hint="eastAsia"/>
              </w:rPr>
              <w:t>组合样条函数</w:t>
            </w:r>
          </w:p>
        </w:tc>
      </w:tr>
      <w:tr w14:paraId="19B94A4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4D0431FB">
            <w:pPr>
              <w:adjustRightInd w:val="0"/>
              <w:snapToGrid w:val="0"/>
              <w:ind w:firstLine="0" w:firstLineChars="0"/>
              <w:jc w:val="center"/>
            </w:pP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hAnsi="Cambria Math"/>
                <w:i w:val="0"/>
                <w:lang w:val="en-US" w:eastAsia="zh-CN"/>
              </w:rPr>
              <w:t>(t)</w:t>
            </w:r>
          </w:p>
        </w:tc>
        <w:tc>
          <w:tcPr>
            <w:tcW w:w="6520" w:type="dxa"/>
            <w:vAlign w:val="center"/>
          </w:tcPr>
          <w:p w14:paraId="5BC62E6B">
            <w:pPr>
              <w:adjustRightInd w:val="0"/>
              <w:snapToGrid w:val="0"/>
              <w:ind w:firstLine="0" w:firstLineChars="0"/>
              <w:jc w:val="center"/>
              <w:rPr>
                <w:rFonts w:hint="default" w:eastAsia="宋体"/>
                <w:lang w:val="en-US" w:eastAsia="zh-CN"/>
              </w:rPr>
            </w:pPr>
            <w:r>
              <w:rPr>
                <w:rFonts w:hint="eastAsia"/>
                <w:lang w:val="en-US" w:eastAsia="zh-CN"/>
              </w:rPr>
              <w:t>检测孕天数的</w:t>
            </w:r>
            <w:r>
              <w:rPr>
                <w:rFonts w:hint="eastAsia"/>
              </w:rPr>
              <w:t>组合样条函数</w:t>
            </w:r>
          </w:p>
        </w:tc>
      </w:tr>
      <w:tr w14:paraId="3838748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3D93927F">
            <w:pPr>
              <w:adjustRightInd w:val="0"/>
              <w:snapToGrid w:val="0"/>
              <w:ind w:firstLine="0" w:firstLineChars="0"/>
              <w:jc w:val="center"/>
            </w:pP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cs="Arial"/>
                    </w:rPr>
                    <m:t>β</m:t>
                  </m:r>
                  <m:ctrlPr>
                    <w:rPr>
                      <w:rFonts w:ascii="Cambria Math" w:hAnsi="Cambria Math"/>
                      <w:i/>
                    </w:rPr>
                  </m:ctrlPr>
                </m:sub>
              </m:sSub>
            </m:oMath>
            <w:r>
              <w:rPr>
                <w:rFonts w:hint="eastAsia" w:hAnsi="Cambria Math"/>
                <w:i w:val="0"/>
                <w:lang w:val="en-US" w:eastAsia="zh-CN"/>
              </w:rPr>
              <w:t>(</w:t>
            </w:r>
            <w:r>
              <w:rPr>
                <w:rFonts w:hint="default" w:ascii="Arial" w:hAnsi="Arial" w:cs="Arial"/>
                <w:i w:val="0"/>
                <w:lang w:val="en-US" w:eastAsia="zh-CN"/>
              </w:rPr>
              <w:t>β</w:t>
            </w:r>
            <w:r>
              <w:rPr>
                <w:rFonts w:hint="eastAsia" w:hAnsi="Cambria Math"/>
                <w:i w:val="0"/>
                <w:lang w:val="en-US" w:eastAsia="zh-CN"/>
              </w:rPr>
              <w:t>)</w:t>
            </w:r>
          </w:p>
        </w:tc>
        <w:tc>
          <w:tcPr>
            <w:tcW w:w="6520" w:type="dxa"/>
            <w:vAlign w:val="center"/>
          </w:tcPr>
          <w:p w14:paraId="7902C1AB">
            <w:pPr>
              <w:adjustRightInd w:val="0"/>
              <w:snapToGrid w:val="0"/>
              <w:ind w:firstLine="0" w:firstLineChars="0"/>
              <w:jc w:val="center"/>
              <w:rPr>
                <w:rFonts w:hint="default" w:eastAsia="宋体"/>
                <w:lang w:val="en-US" w:eastAsia="zh-CN"/>
              </w:rPr>
            </w:pPr>
            <w:r>
              <w:rPr>
                <w:rFonts w:hint="eastAsia"/>
                <w:lang w:val="en-US" w:eastAsia="zh-CN"/>
              </w:rPr>
              <w:t>孕妇BMI的组合样条函数</w:t>
            </w:r>
          </w:p>
        </w:tc>
      </w:tr>
      <w:tr w14:paraId="0233ABD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27910C43">
            <w:pPr>
              <w:adjustRightInd w:val="0"/>
              <w:snapToGrid w:val="0"/>
              <w:ind w:firstLine="0" w:firstLineChars="0"/>
              <w:jc w:val="center"/>
              <w:rPr>
                <w:rFonts w:ascii="Cambria Math" w:hAnsi="Cambria Math"/>
                <w:i/>
                <w:oMath/>
              </w:rPr>
            </w:pPr>
            <m:oMathPara>
              <m:oMath>
                <m:sSub>
                  <m:sSubPr>
                    <m:ctrlPr>
                      <w:rPr>
                        <w:rFonts w:ascii="Cambria Math" w:hAnsi="Cambria Math"/>
                        <w:i/>
                      </w:rPr>
                    </m:ctrlPr>
                  </m:sSubPr>
                  <m:e>
                    <m:r>
                      <m:rPr/>
                      <w:rPr>
                        <w:rFonts w:hint="default" w:ascii="Cambria Math" w:hAnsi="Cambria Math"/>
                        <w:lang w:val="en-US" w:eastAsia="zh-CN"/>
                      </w:rPr>
                      <m:t>Risk</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r>
                  <m:rPr/>
                  <w:rPr>
                    <w:rFonts w:hint="default" w:ascii="Cambria Math" w:hAnsi="Cambria Math"/>
                    <w:lang w:val="en-US" w:eastAsia="zh-CN"/>
                  </w:rPr>
                  <m:t>(t)</m:t>
                </m:r>
              </m:oMath>
            </m:oMathPara>
          </w:p>
        </w:tc>
        <w:tc>
          <w:tcPr>
            <w:tcW w:w="6520" w:type="dxa"/>
            <w:vAlign w:val="center"/>
          </w:tcPr>
          <w:p w14:paraId="3ACC9520">
            <w:pPr>
              <w:adjustRightInd w:val="0"/>
              <w:snapToGrid w:val="0"/>
              <w:ind w:firstLine="0" w:firstLineChars="0"/>
              <w:jc w:val="center"/>
              <w:rPr>
                <w:rFonts w:hint="eastAsia" w:eastAsia="宋体"/>
                <w:lang w:val="en-US" w:eastAsia="zh-CN"/>
              </w:rPr>
            </w:pPr>
            <w:r>
              <w:rPr>
                <w:rFonts w:hint="eastAsia"/>
                <w:lang w:val="en-US" w:eastAsia="zh-CN"/>
              </w:rPr>
              <w:t>量化风险函数</w:t>
            </w:r>
          </w:p>
        </w:tc>
      </w:tr>
      <w:tr w14:paraId="1606D05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3546F430">
            <w:pPr>
              <w:adjustRightInd w:val="0"/>
              <w:snapToGrid w:val="0"/>
              <w:ind w:firstLine="0" w:firstLineChars="0"/>
              <w:jc w:val="center"/>
              <w:rPr>
                <w:rFonts w:ascii="Cambria Math" w:hAnsi="Cambria Math"/>
                <w:i/>
                <w:oMath/>
              </w:rPr>
            </w:pPr>
            <m:oMath>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faise</m:t>
                  </m:r>
                  <m:ctrlPr>
                    <w:rPr>
                      <w:rFonts w:hint="default" w:ascii="Cambria Math" w:hAnsi="Cambria Math"/>
                      <w:i/>
                      <w:lang w:val="en-US" w:eastAsia="zh-CN"/>
                    </w:rPr>
                  </m:ctrlPr>
                </m:sub>
              </m:sSub>
            </m:oMath>
            <w:r>
              <w:rPr>
                <w:rFonts w:hint="eastAsia" w:hAnsi="Cambria Math"/>
                <w:i w:val="0"/>
                <w:lang w:val="en-US" w:eastAsia="zh-CN"/>
              </w:rPr>
              <w:t>(t|</w:t>
            </w:r>
            <m:oMath>
              <m:sSub>
                <m:sSubPr>
                  <m:ctrlPr>
                    <w:rPr>
                      <w:rFonts w:ascii="Cambria Math" w:hAnsi="Cambria Math"/>
                      <w:i/>
                      <w:lang w:val="en-US"/>
                    </w:rPr>
                  </m:ctrlPr>
                </m:sSubPr>
                <m:e>
                  <m:r>
                    <m:rPr/>
                    <w:rPr>
                      <w:rFonts w:hint="default" w:ascii="Cambria Math" w:hAnsi="Cambria Math"/>
                      <w:lang w:val="en-US" w:eastAsia="zh-CN"/>
                    </w:rPr>
                    <m:t>BMI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w:p>
        </w:tc>
        <w:tc>
          <w:tcPr>
            <w:tcW w:w="6520" w:type="dxa"/>
            <w:vAlign w:val="center"/>
          </w:tcPr>
          <w:p w14:paraId="1AF64F73">
            <w:pPr>
              <w:adjustRightInd w:val="0"/>
              <w:snapToGrid w:val="0"/>
              <w:ind w:firstLine="0" w:firstLineChars="0"/>
              <w:jc w:val="center"/>
            </w:pPr>
            <w:r>
              <w:rPr>
                <w:rFonts w:hint="eastAsia" w:hAnsi="Cambria Math"/>
                <w:i w:val="0"/>
                <w:lang w:val="en-US" w:eastAsia="zh-CN"/>
              </w:rPr>
              <w:t>不同BMI分组条件下在时间t之前检测出假阴性的比例</w:t>
            </w:r>
          </w:p>
        </w:tc>
      </w:tr>
      <w:tr w14:paraId="04BF9DB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413A707B">
            <w:pPr>
              <w:adjustRightInd w:val="0"/>
              <w:snapToGrid w:val="0"/>
              <w:ind w:firstLine="0" w:firstLineChars="0"/>
              <w:jc w:val="center"/>
              <w:rPr>
                <w:rFonts w:ascii="Cambria Math" w:hAnsi="Cambria Math"/>
                <w:i/>
                <w:oMath/>
              </w:rPr>
            </w:pPr>
            <m:oMath>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late</m:t>
                  </m:r>
                  <m:ctrlPr>
                    <w:rPr>
                      <w:rFonts w:hint="default" w:ascii="Cambria Math" w:hAnsi="Cambria Math"/>
                      <w:i/>
                      <w:lang w:val="en-US" w:eastAsia="zh-CN"/>
                    </w:rPr>
                  </m:ctrlPr>
                </m:sub>
              </m:sSub>
            </m:oMath>
            <w:r>
              <w:rPr>
                <w:rFonts w:hint="eastAsia" w:hAnsi="Cambria Math"/>
                <w:i w:val="0"/>
                <w:lang w:val="en-US" w:eastAsia="zh-CN"/>
              </w:rPr>
              <w:t>(t)</w:t>
            </w:r>
          </w:p>
        </w:tc>
        <w:tc>
          <w:tcPr>
            <w:tcW w:w="6520" w:type="dxa"/>
            <w:vAlign w:val="center"/>
          </w:tcPr>
          <w:p w14:paraId="3087D0B6">
            <w:pPr>
              <w:adjustRightInd w:val="0"/>
              <w:snapToGrid w:val="0"/>
              <w:ind w:firstLine="0" w:firstLineChars="0"/>
              <w:jc w:val="center"/>
              <w:rPr>
                <w:rFonts w:hint="default" w:eastAsia="宋体"/>
                <w:lang w:val="en-US" w:eastAsia="zh-CN"/>
              </w:rPr>
            </w:pPr>
            <w:r>
              <w:rPr>
                <w:rFonts w:hint="eastAsia"/>
                <w:lang w:val="en-US" w:eastAsia="zh-CN"/>
              </w:rPr>
              <w:t>检测过晚风险函数</w:t>
            </w:r>
          </w:p>
        </w:tc>
      </w:tr>
      <w:tr w14:paraId="1215D5C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125A3C9D">
            <w:pPr>
              <w:adjustRightInd w:val="0"/>
              <w:snapToGrid w:val="0"/>
              <w:ind w:firstLine="0" w:firstLineChars="0"/>
              <w:jc w:val="center"/>
              <w:rPr>
                <w:rFonts w:hint="default" w:ascii="Cambria Math" w:hAnsi="Cambria Math"/>
                <w:i/>
                <w:lang w:val="en-US" w:eastAsia="zh-CN"/>
                <w:oMath/>
              </w:rPr>
            </w:pPr>
            <m:oMathPara>
              <m:oMath>
                <m:sSub>
                  <m:sSubPr>
                    <m:ctrlPr>
                      <w:rPr>
                        <w:rFonts w:ascii="Cambria Math" w:hAnsi="Cambria Math"/>
                        <w:i/>
                        <w:lang w:val="en-US"/>
                      </w:rPr>
                    </m:ctrlPr>
                  </m:sSub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m:oMathPara>
          </w:p>
        </w:tc>
        <w:tc>
          <w:tcPr>
            <w:tcW w:w="6520" w:type="dxa"/>
            <w:vAlign w:val="center"/>
          </w:tcPr>
          <w:p w14:paraId="2FA4BCDA">
            <w:pPr>
              <w:adjustRightInd w:val="0"/>
              <w:snapToGrid w:val="0"/>
              <w:ind w:firstLine="0" w:firstLineChars="0"/>
              <w:jc w:val="center"/>
              <w:rPr>
                <w:rFonts w:hint="default" w:eastAsia="宋体"/>
                <w:lang w:val="en-US" w:eastAsia="zh-CN"/>
              </w:rPr>
            </w:pPr>
            <w:r>
              <w:rPr>
                <w:rFonts w:hint="eastAsia"/>
                <w:lang w:val="en-US" w:eastAsia="zh-CN"/>
              </w:rPr>
              <w:t>第i组的样本量</w:t>
            </w:r>
          </w:p>
        </w:tc>
      </w:tr>
      <w:tr w14:paraId="427FCB7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42A95EBB">
            <w:pPr>
              <w:adjustRightInd w:val="0"/>
              <w:snapToGrid w:val="0"/>
              <w:ind w:firstLine="0" w:firstLineChars="0"/>
              <w:jc w:val="center"/>
              <w:rPr>
                <w:rFonts w:ascii="Cambria Math" w:hAnsi="Cambria Math"/>
                <w:i/>
                <w:lang w:val="en-US"/>
                <w:oMath/>
              </w:rPr>
            </w:pPr>
            <m:oMathPara>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oMath>
            </m:oMathPara>
          </w:p>
        </w:tc>
        <w:tc>
          <w:tcPr>
            <w:tcW w:w="6520" w:type="dxa"/>
            <w:vAlign w:val="center"/>
          </w:tcPr>
          <w:p w14:paraId="02153674">
            <w:pPr>
              <w:adjustRightInd w:val="0"/>
              <w:snapToGrid w:val="0"/>
              <w:ind w:firstLine="0" w:firstLineChars="0"/>
              <w:jc w:val="center"/>
              <w:rPr>
                <w:rFonts w:hint="eastAsia"/>
                <w:lang w:val="en-US" w:eastAsia="zh-CN"/>
              </w:rPr>
            </w:pPr>
            <w:r>
              <w:rPr>
                <w:rFonts w:hint="eastAsia" w:hAnsi="Cambria Math"/>
                <w:i w:val="0"/>
                <w:lang w:val="en-US" w:eastAsia="zh-CN"/>
              </w:rPr>
              <w:t>第</w:t>
            </w:r>
            <w:r>
              <w:rPr>
                <w:rFonts w:hint="eastAsia" w:hAnsi="Cambria Math"/>
                <w:i w:val="0"/>
                <w:lang w:val="en-US"/>
              </w:rPr>
              <w:t>i个样本第j个指标的原始值</w:t>
            </w:r>
          </w:p>
        </w:tc>
      </w:tr>
      <w:tr w14:paraId="0500C9C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2E1023F0">
            <w:pPr>
              <w:adjustRightInd w:val="0"/>
              <w:snapToGrid w:val="0"/>
              <w:ind w:firstLine="0" w:firstLineChars="0"/>
              <w:jc w:val="center"/>
              <w:rPr>
                <w:rFonts w:hint="eastAsia" w:ascii="Cambria Math" w:hAnsi="Cambria Math" w:eastAsia="宋体"/>
                <w:i/>
                <w:lang w:val="en-US" w:eastAsia="zh-CN"/>
                <w:oMath/>
              </w:rPr>
            </w:pPr>
            <w:r>
              <w:rPr>
                <w:rFonts w:hint="eastAsia" w:hAnsi="Cambria Math"/>
                <w:i/>
                <w:lang w:val="en-US" w:eastAsia="zh-CN"/>
              </w:rPr>
              <w:t>n</w:t>
            </w:r>
          </w:p>
        </w:tc>
        <w:tc>
          <w:tcPr>
            <w:tcW w:w="6520" w:type="dxa"/>
            <w:vAlign w:val="center"/>
          </w:tcPr>
          <w:p w14:paraId="2E5069BF">
            <w:pPr>
              <w:adjustRightInd w:val="0"/>
              <w:snapToGrid w:val="0"/>
              <w:ind w:firstLine="0" w:firstLineChars="0"/>
              <w:jc w:val="center"/>
              <w:rPr>
                <w:rFonts w:hint="default" w:hAnsi="Cambria Math"/>
                <w:i w:val="0"/>
                <w:lang w:val="en-US" w:eastAsia="zh-CN"/>
              </w:rPr>
            </w:pPr>
            <w:r>
              <w:rPr>
                <w:rFonts w:hint="eastAsia" w:hAnsi="Cambria Math"/>
                <w:i w:val="0"/>
                <w:lang w:val="en-US" w:eastAsia="zh-CN"/>
              </w:rPr>
              <w:t>样本数</w:t>
            </w:r>
          </w:p>
        </w:tc>
      </w:tr>
      <w:tr w14:paraId="21E4CD3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252975CA">
            <w:pPr>
              <w:adjustRightInd w:val="0"/>
              <w:snapToGrid w:val="0"/>
              <w:ind w:firstLine="0" w:firstLineChars="0"/>
              <w:jc w:val="center"/>
              <w:rPr>
                <w:rFonts w:hint="eastAsia" w:hAnsi="Cambria Math"/>
                <w:i/>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f</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oMath>
            </m:oMathPara>
          </w:p>
        </w:tc>
        <w:tc>
          <w:tcPr>
            <w:tcW w:w="6520" w:type="dxa"/>
            <w:vAlign w:val="center"/>
          </w:tcPr>
          <w:p w14:paraId="2FCBC314">
            <w:pPr>
              <w:adjustRightInd w:val="0"/>
              <w:snapToGrid w:val="0"/>
              <w:ind w:firstLine="0" w:firstLineChars="0"/>
              <w:jc w:val="center"/>
              <w:rPr>
                <w:rFonts w:hint="default" w:hAnsi="Cambria Math"/>
                <w:i w:val="0"/>
                <w:lang w:val="en-US" w:eastAsia="zh-CN"/>
              </w:rPr>
            </w:pPr>
            <w:r>
              <w:rPr>
                <w:rFonts w:hint="default" w:hAnsi="Cambria Math"/>
                <w:i w:val="0"/>
                <w:lang w:val="en-US" w:eastAsia="zh-CN"/>
              </w:rPr>
              <w:t>第i个样本在第j个指标的标准化占</w:t>
            </w:r>
            <w:r>
              <w:rPr>
                <w:rFonts w:hint="eastAsia" w:hAnsi="Cambria Math"/>
                <w:i w:val="0"/>
                <w:lang w:val="en-US" w:eastAsia="zh-CN"/>
              </w:rPr>
              <w:t>比</w:t>
            </w:r>
          </w:p>
        </w:tc>
      </w:tr>
      <w:tr w14:paraId="3AD255B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43E369AF">
            <w:pPr>
              <w:adjustRightInd w:val="0"/>
              <w:snapToGrid w:val="0"/>
              <w:ind w:firstLine="0" w:firstLineChars="0"/>
              <w:jc w:val="center"/>
              <w:rPr>
                <w:rFonts w:ascii="Cambria Math" w:hAnsi="Cambria Math"/>
                <w:i/>
                <w:lang w:val="en-US"/>
                <w:oMath/>
              </w:rPr>
            </w:pPr>
            <m:oMathPara>
              <m:oMath>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oMath>
            </m:oMathPara>
          </w:p>
        </w:tc>
        <w:tc>
          <w:tcPr>
            <w:tcW w:w="6520" w:type="dxa"/>
            <w:vAlign w:val="center"/>
          </w:tcPr>
          <w:p w14:paraId="1DE090C6">
            <w:pPr>
              <w:adjustRightInd w:val="0"/>
              <w:snapToGrid w:val="0"/>
              <w:ind w:firstLine="0" w:firstLineChars="0"/>
              <w:jc w:val="center"/>
              <w:rPr>
                <w:rFonts w:hint="eastAsia" w:hAnsi="Cambria Math"/>
                <w:i w:val="0"/>
                <w:lang w:val="en-US" w:eastAsia="zh-CN"/>
              </w:rPr>
            </w:pPr>
            <w:r>
              <w:rPr>
                <w:rFonts w:hint="eastAsia" w:hAnsi="Cambria Math"/>
                <w:i w:val="0"/>
                <w:lang w:val="en-US" w:eastAsia="zh-CN"/>
              </w:rPr>
              <w:t>第i个样本的预期达标天数</w:t>
            </w:r>
          </w:p>
        </w:tc>
      </w:tr>
      <w:tr w14:paraId="0F814CE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53CF1EFB">
            <w:pPr>
              <w:adjustRightInd w:val="0"/>
              <w:snapToGrid w:val="0"/>
              <w:ind w:firstLine="0" w:firstLineChars="0"/>
              <w:jc w:val="center"/>
              <w:rPr>
                <w:rFonts w:hint="default" w:ascii="Cambria Math" w:hAnsi="Cambria Math"/>
                <w:i/>
                <w:lang w:val="en-US" w:eastAsia="zh-CN"/>
                <w:oMath/>
              </w:rPr>
            </w:pPr>
            <m:oMathPara>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m:oMathPara>
          </w:p>
        </w:tc>
        <w:tc>
          <w:tcPr>
            <w:tcW w:w="6520" w:type="dxa"/>
            <w:vAlign w:val="center"/>
          </w:tcPr>
          <w:p w14:paraId="15487E2F">
            <w:pPr>
              <w:adjustRightInd w:val="0"/>
              <w:snapToGrid w:val="0"/>
              <w:ind w:firstLine="0" w:firstLineChars="0"/>
              <w:jc w:val="center"/>
              <w:rPr>
                <w:rFonts w:hint="default" w:hAnsi="Cambria Math"/>
                <w:i w:val="0"/>
                <w:lang w:val="en-US" w:eastAsia="zh-CN"/>
              </w:rPr>
            </w:pPr>
            <w:r>
              <w:rPr>
                <w:rFonts w:hint="eastAsia" w:hAnsi="Cambria Math"/>
                <w:i w:val="0"/>
                <w:lang w:val="en-US" w:eastAsia="zh-CN"/>
              </w:rPr>
              <w:t>风险比</w:t>
            </w:r>
          </w:p>
        </w:tc>
      </w:tr>
      <w:tr w14:paraId="3205459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26F56B2B">
            <w:pPr>
              <w:adjustRightInd w:val="0"/>
              <w:snapToGrid w:val="0"/>
              <w:ind w:firstLine="0" w:firstLineChars="0"/>
              <w:jc w:val="center"/>
              <w:rPr>
                <w:rFonts w:ascii="Cambria Math" w:hAnsi="Cambria Math"/>
                <w:i/>
                <w:lang w:val="en-US"/>
                <w:oMath/>
              </w:rPr>
            </w:pPr>
            <w:r>
              <w:rPr>
                <w:rFonts w:hint="eastAsia" w:hAnsi="Cambria Math"/>
                <w:i w:val="0"/>
                <w:lang w:val="en-US" w:eastAsia="zh-CN"/>
              </w:rPr>
              <w:t>R(</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w:p>
        </w:tc>
        <w:tc>
          <w:tcPr>
            <w:tcW w:w="6520" w:type="dxa"/>
            <w:vAlign w:val="center"/>
          </w:tcPr>
          <w:p w14:paraId="09622BC1">
            <w:pPr>
              <w:adjustRightInd w:val="0"/>
              <w:snapToGrid w:val="0"/>
              <w:ind w:firstLine="0" w:firstLineChars="0"/>
              <w:jc w:val="center"/>
              <w:rPr>
                <w:rFonts w:hint="eastAsia" w:hAnsi="Cambria Math"/>
                <w:i w:val="0"/>
                <w:lang w:val="en-US" w:eastAsia="zh-CN"/>
              </w:rPr>
            </w:pPr>
            <w:r>
              <w:rPr>
                <w:rFonts w:hint="eastAsia" w:hAnsi="Cambria Math"/>
                <w:i w:val="0"/>
                <w:lang w:val="en-US" w:eastAsia="zh-CN"/>
              </w:rPr>
              <w:t>在t=</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前的瞬间尚未检测失败且未被删去的个体</w:t>
            </w:r>
          </w:p>
        </w:tc>
      </w:tr>
      <w:tr w14:paraId="04FBB6F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79D50171">
            <w:pPr>
              <w:adjustRightInd w:val="0"/>
              <w:snapToGrid w:val="0"/>
              <w:ind w:firstLine="0" w:firstLineChars="0"/>
              <w:jc w:val="center"/>
              <w:rPr>
                <w:rFonts w:hint="eastAsia" w:hAnsi="Cambria Math"/>
                <w:i w:val="0"/>
                <w:lang w:val="en-US" w:eastAsia="zh-CN"/>
              </w:rPr>
            </w:pPr>
            <m:oMath>
              <m:sSub>
                <m:sSubPr>
                  <m:ctrlPr>
                    <w:rPr>
                      <w:rFonts w:ascii="Cambria Math" w:hAnsi="Cambria Math"/>
                      <w:i/>
                      <w:lang w:val="en-US"/>
                    </w:rPr>
                  </m:ctrlPr>
                </m:sSubPr>
                <m:e>
                  <m:r>
                    <m:rPr/>
                    <w:rPr>
                      <w:rFonts w:hint="default" w:ascii="Cambria Math" w:hAnsi="Cambria Math"/>
                      <w:lang w:val="en-US" w:eastAsia="zh-CN"/>
                    </w:rPr>
                    <m:t>L</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w:r>
              <w:rPr>
                <w:rFonts w:hint="default" w:ascii="Arial" w:hAnsi="Arial" w:cs="Arial"/>
                <w:i w:val="0"/>
                <w:lang w:val="en-US" w:eastAsia="zh-CN"/>
              </w:rPr>
              <w:t>β</w:t>
            </w:r>
            <w:r>
              <w:rPr>
                <w:rFonts w:hint="eastAsia" w:hAnsi="Cambria Math"/>
                <w:i w:val="0"/>
                <w:lang w:val="en-US" w:eastAsia="zh-CN"/>
              </w:rPr>
              <w:t>)</w:t>
            </w:r>
          </w:p>
        </w:tc>
        <w:tc>
          <w:tcPr>
            <w:tcW w:w="6520" w:type="dxa"/>
            <w:vAlign w:val="center"/>
          </w:tcPr>
          <w:p w14:paraId="17FB6A53">
            <w:pPr>
              <w:adjustRightInd w:val="0"/>
              <w:snapToGrid w:val="0"/>
              <w:ind w:firstLine="0" w:firstLineChars="0"/>
              <w:jc w:val="center"/>
              <w:rPr>
                <w:rFonts w:hint="eastAsia" w:hAnsi="Cambria Math"/>
                <w:i w:val="0"/>
                <w:lang w:val="en-US" w:eastAsia="zh-CN"/>
              </w:rPr>
            </w:pPr>
            <w:r>
              <w:rPr>
                <w:rFonts w:hint="eastAsia" w:hAnsi="Cambria Math"/>
                <w:i w:val="0"/>
                <w:lang w:val="en-US" w:eastAsia="zh-CN"/>
              </w:rPr>
              <w:t>在R(</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)中检测失败，其为i的概率</w:t>
            </w:r>
          </w:p>
        </w:tc>
      </w:tr>
      <w:tr w14:paraId="229A8B2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4154AC08">
            <w:pPr>
              <w:adjustRightInd w:val="0"/>
              <w:snapToGrid w:val="0"/>
              <w:ind w:firstLine="0" w:firstLineChars="0"/>
              <w:jc w:val="center"/>
              <w:rPr>
                <w:rFonts w:ascii="Cambria Math" w:hAnsi="Cambria Math"/>
                <w:i/>
                <w:lang w:val="en-US"/>
                <w:oMath/>
              </w:rPr>
            </w:pPr>
            <w:r>
              <w:rPr>
                <w:rFonts w:hint="default" w:hAnsi="Cambria Math"/>
                <w:i w:val="0"/>
                <w:lang w:val="en-US" w:eastAsia="zh-CN"/>
              </w:rPr>
              <w:t>S(t|X)</w:t>
            </w:r>
          </w:p>
        </w:tc>
        <w:tc>
          <w:tcPr>
            <w:tcW w:w="6520" w:type="dxa"/>
            <w:vAlign w:val="center"/>
          </w:tcPr>
          <w:p w14:paraId="07E97BF8">
            <w:pPr>
              <w:adjustRightInd w:val="0"/>
              <w:snapToGrid w:val="0"/>
              <w:ind w:firstLine="0" w:firstLineChars="0"/>
              <w:jc w:val="center"/>
              <w:rPr>
                <w:rFonts w:hint="default" w:hAnsi="Cambria Math"/>
                <w:i w:val="0"/>
                <w:lang w:val="en-US" w:eastAsia="zh-CN"/>
              </w:rPr>
            </w:pPr>
            <w:r>
              <w:rPr>
                <w:rFonts w:hint="eastAsia" w:hAnsi="Cambria Math"/>
                <w:i w:val="0"/>
                <w:lang w:val="en-US" w:eastAsia="zh-CN"/>
              </w:rPr>
              <w:t>生存函数</w:t>
            </w:r>
          </w:p>
        </w:tc>
      </w:tr>
      <w:tr w14:paraId="1F54DF8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4665CB61">
            <w:pPr>
              <w:adjustRightInd w:val="0"/>
              <w:snapToGrid w:val="0"/>
              <w:ind w:firstLine="0" w:firstLineChars="0"/>
              <w:jc w:val="center"/>
              <w:rPr>
                <w:rFonts w:hint="default" w:hAnsi="Cambria Math"/>
                <w:i w:val="0"/>
                <w:lang w:val="en-US" w:eastAsia="zh-CN"/>
              </w:rPr>
            </w:pPr>
            <m:oMathPara>
              <m:oMath>
                <m:sSub>
                  <m:sSubPr>
                    <m:ctrlPr>
                      <w:rPr>
                        <w:rFonts w:hint="default" w:ascii="Cambria Math" w:hAnsi="Cambria Math"/>
                        <w:i/>
                        <w:lang w:val="en-US" w:eastAsia="zh-CN"/>
                      </w:rPr>
                    </m:ctrlPr>
                  </m:sSubPr>
                  <m:e>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eastAsia" w:ascii="Cambria Math" w:hAnsi="Cambria Math"/>
                        <w:lang w:val="en-US" w:eastAsia="zh-CN"/>
                      </w:rPr>
                      <m:t>，</m:t>
                    </m:r>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oMath>
            </m:oMathPara>
          </w:p>
        </w:tc>
        <w:tc>
          <w:tcPr>
            <w:tcW w:w="6520" w:type="dxa"/>
            <w:vAlign w:val="center"/>
          </w:tcPr>
          <w:p w14:paraId="0714DA60">
            <w:pPr>
              <w:adjustRightInd w:val="0"/>
              <w:snapToGrid w:val="0"/>
              <w:ind w:firstLine="0" w:firstLineChars="0"/>
              <w:jc w:val="center"/>
              <w:rPr>
                <w:rFonts w:hint="eastAsia" w:hAnsi="Cambria Math"/>
                <w:i w:val="0"/>
                <w:lang w:val="en-US" w:eastAsia="zh-CN"/>
              </w:rPr>
            </w:pPr>
            <w:r>
              <w:rPr>
                <w:rFonts w:hint="eastAsia" w:hAnsi="Cambria Math"/>
                <w:i w:val="0"/>
                <w:lang w:val="en-US" w:eastAsia="zh-CN"/>
              </w:rPr>
              <w:t>实际观察时间</w:t>
            </w:r>
          </w:p>
        </w:tc>
      </w:tr>
      <w:tr w14:paraId="1D280E4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75D44018">
            <w:pPr>
              <w:adjustRightInd w:val="0"/>
              <w:snapToGrid w:val="0"/>
              <w:ind w:firstLine="0" w:firstLineChars="0"/>
              <w:jc w:val="center"/>
              <w:rPr>
                <w:rFonts w:hint="default" w:ascii="Cambria Math" w:hAnsi="Cambria Math"/>
                <w:i/>
                <w:lang w:val="en-US" w:eastAsia="zh-CN"/>
                <w:oMath/>
              </w:rPr>
            </w:pPr>
            <m:oMath>
              <m:sSub>
                <m:sSubPr>
                  <m:ctrlPr>
                    <w:rPr>
                      <w:rFonts w:hint="default" w:ascii="Cambria Math" w:hAnsi="Cambria Math"/>
                      <w:i/>
                      <w:lang w:val="en-US" w:eastAsia="zh-CN"/>
                    </w:rPr>
                  </m:ctrlPr>
                </m:sSubPr>
                <m:e>
                  <m:r>
                    <m:rPr/>
                    <w:rPr>
                      <w:rFonts w:hint="eastAsia" w:ascii="Cambria Math" w:hAnsi="Cambria Math" w:eastAsia="微软雅黑" w:cs="微软雅黑"/>
                      <w:lang w:val="en-US" w:eastAsia="zh-CN"/>
                    </w:rPr>
                    <m:t>Ṫ</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eastAsia" w:ascii="Cambria Math" w:hAnsi="Cambria Math" w:eastAsia="微软雅黑" w:cs="微软雅黑"/>
                      <w:lang w:val="en-US" w:eastAsia="zh-CN"/>
                    </w:rPr>
                    <m:t>Ṫ</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oMath>
          </w:p>
        </w:tc>
        <w:tc>
          <w:tcPr>
            <w:tcW w:w="6520" w:type="dxa"/>
            <w:vAlign w:val="center"/>
          </w:tcPr>
          <w:p w14:paraId="4BB81B12">
            <w:pPr>
              <w:adjustRightInd w:val="0"/>
              <w:snapToGrid w:val="0"/>
              <w:ind w:firstLine="0" w:firstLineChars="0"/>
              <w:jc w:val="center"/>
              <w:rPr>
                <w:rFonts w:hint="default" w:hAnsi="Cambria Math"/>
                <w:i w:val="0"/>
                <w:lang w:val="en-US" w:eastAsia="zh-CN"/>
              </w:rPr>
            </w:pPr>
            <w:r>
              <w:rPr>
                <w:rFonts w:hint="eastAsia" w:hAnsi="Cambria Math"/>
                <w:i w:val="0"/>
                <w:lang w:val="en-US" w:eastAsia="zh-CN"/>
              </w:rPr>
              <w:t>模型预测的排序</w:t>
            </w:r>
          </w:p>
        </w:tc>
      </w:tr>
    </w:tbl>
    <w:p w14:paraId="0635DE38">
      <w:pPr>
        <w:ind w:left="0" w:leftChars="0" w:firstLine="0" w:firstLineChars="0"/>
      </w:pPr>
    </w:p>
    <w:p w14:paraId="08125C58">
      <w:pPr>
        <w:pStyle w:val="2"/>
      </w:pPr>
      <w:bookmarkStart w:id="3" w:name="_Toc57576283"/>
      <w:r>
        <w:rPr>
          <w:rFonts w:hint="eastAsia"/>
          <w:lang w:val="en-US" w:eastAsia="zh-CN"/>
        </w:rPr>
        <w:t>数据处理</w:t>
      </w:r>
    </w:p>
    <w:p w14:paraId="52AC46D5">
      <w:pPr>
        <w:rPr>
          <w:rFonts w:hint="default"/>
          <w:lang w:val="en-US"/>
        </w:rPr>
      </w:pPr>
      <w:r>
        <w:rPr>
          <w:rFonts w:hint="eastAsia"/>
          <w:lang w:val="en-US" w:eastAsia="zh-CN"/>
        </w:rPr>
        <w:t>为了完成本文模型的建立，按下列方法进行附件中样本数据的处理：</w:t>
      </w:r>
    </w:p>
    <w:p w14:paraId="4BA7E8E9">
      <w:pPr>
        <w:numPr>
          <w:ilvl w:val="0"/>
          <w:numId w:val="2"/>
        </w:numPr>
        <w:rPr>
          <w:rFonts w:hint="eastAsia"/>
          <w:lang w:val="en-US" w:eastAsia="zh-CN"/>
        </w:rPr>
      </w:pPr>
      <w:r>
        <w:rPr>
          <w:rFonts w:hint="eastAsia"/>
          <w:lang w:val="en-US" w:eastAsia="zh-CN"/>
        </w:rPr>
        <w:t>数据映射：</w:t>
      </w:r>
    </w:p>
    <w:p w14:paraId="656B08B9">
      <w:pPr>
        <w:bidi w:val="0"/>
        <w:rPr>
          <w:rFonts w:hint="default"/>
          <w:color w:val="FF0000"/>
          <w:lang w:val="en-US" w:eastAsia="zh-CN"/>
        </w:rPr>
      </w:pPr>
      <w:r>
        <w:rPr>
          <w:rFonts w:hint="eastAsia"/>
          <w:lang w:val="en-US" w:eastAsia="zh-CN"/>
        </w:rPr>
        <w:t>对于纯数据类型的指标（如IVF</w:t>
      </w:r>
      <w:r>
        <w:rPr>
          <w:rFonts w:hint="eastAsia"/>
        </w:rPr>
        <w:t>妊娠</w:t>
      </w:r>
      <w:r>
        <w:rPr>
          <w:rFonts w:hint="eastAsia"/>
          <w:lang w:eastAsia="zh-CN"/>
        </w:rPr>
        <w:t>、</w:t>
      </w:r>
      <w:r>
        <w:rPr>
          <w:rFonts w:hint="eastAsia"/>
        </w:rPr>
        <w:t>染色体的非整倍数</w:t>
      </w:r>
      <w:r>
        <w:rPr>
          <w:rFonts w:hint="eastAsia"/>
          <w:lang w:eastAsia="zh-CN"/>
        </w:rPr>
        <w:t>、</w:t>
      </w:r>
      <w:r>
        <w:rPr>
          <w:rFonts w:hint="eastAsia"/>
        </w:rPr>
        <w:t>怀孕次数</w:t>
      </w:r>
      <w:r>
        <w:rPr>
          <w:rFonts w:hint="eastAsia"/>
          <w:lang w:eastAsia="zh-CN"/>
        </w:rPr>
        <w:t>、</w:t>
      </w:r>
      <w:r>
        <w:rPr>
          <w:rFonts w:hint="eastAsia"/>
        </w:rPr>
        <w:t>生</w:t>
      </w:r>
      <w:r>
        <w:rPr>
          <w:rFonts w:hint="eastAsia"/>
          <w:lang w:val="en-US" w:eastAsia="zh-CN"/>
        </w:rPr>
        <w:t>产次数、</w:t>
      </w:r>
      <w:r>
        <w:rPr>
          <w:rFonts w:hint="eastAsia"/>
        </w:rPr>
        <w:t>胎儿是否健康</w:t>
      </w:r>
      <w:r>
        <w:rPr>
          <w:rFonts w:hint="eastAsia"/>
          <w:lang w:eastAsia="zh-CN"/>
        </w:rPr>
        <w:t>、</w:t>
      </w:r>
      <w:r>
        <w:rPr>
          <w:rFonts w:hint="eastAsia"/>
          <w:lang w:val="en-US" w:eastAsia="zh-CN"/>
        </w:rPr>
        <w:t>检测孕周</w:t>
      </w:r>
      <w:r>
        <w:rPr>
          <w:rFonts w:hint="eastAsia"/>
          <w:lang w:eastAsia="zh-CN"/>
        </w:rPr>
        <w:t>）</w:t>
      </w:r>
      <w:r>
        <w:rPr>
          <w:rFonts w:hint="eastAsia"/>
          <w:lang w:val="en-US" w:eastAsia="zh-CN"/>
        </w:rPr>
        <w:t>对应到数据表格的特定列（列G、列AB、列AC、列AD、列AE、列J），确保数据组织清晰。以便于后面的异常值检验与剔除工作</w:t>
      </w:r>
    </w:p>
    <w:p w14:paraId="4919C41D">
      <w:pPr>
        <w:bidi w:val="0"/>
        <w:ind w:left="0" w:leftChars="0" w:firstLine="0" w:firstLineChars="0"/>
        <w:rPr>
          <w:rFonts w:hint="default"/>
          <w:color w:val="FF0000"/>
          <w:lang w:val="en-US" w:eastAsia="zh-CN"/>
        </w:rPr>
      </w:pPr>
    </w:p>
    <w:p w14:paraId="56B3D0D6">
      <w:pPr>
        <w:numPr>
          <w:ilvl w:val="0"/>
          <w:numId w:val="2"/>
        </w:numPr>
        <w:rPr>
          <w:rFonts w:hint="eastAsia"/>
          <w:lang w:val="en-US" w:eastAsia="zh-CN"/>
        </w:rPr>
      </w:pPr>
      <w:r>
        <w:rPr>
          <w:rFonts w:hint="eastAsia"/>
          <w:lang w:val="en-US" w:eastAsia="zh-CN"/>
        </w:rPr>
        <w:t>二分类处理</w:t>
      </w:r>
      <w:r>
        <w:rPr>
          <w:rFonts w:hint="eastAsia"/>
        </w:rPr>
        <w:t>：</w:t>
      </w:r>
      <w:r>
        <w:rPr>
          <w:rFonts w:hint="eastAsia"/>
          <w:lang w:val="en-US" w:eastAsia="zh-CN"/>
        </w:rPr>
        <w:t>对于一些非数据形式且只有两种存储的变量，我们进行二分类编码以实现可编程性。对于列G</w:t>
      </w:r>
      <w:r>
        <w:rPr>
          <w:rFonts w:hint="eastAsia"/>
          <w:lang w:eastAsia="zh-CN"/>
        </w:rPr>
        <w:t>，</w:t>
      </w:r>
      <w:r>
        <w:rPr>
          <w:rFonts w:hint="eastAsia"/>
          <w:lang w:val="en-US" w:eastAsia="zh-CN"/>
        </w:rPr>
        <w:t>描述受孕的自然与否，若自然则被记为0，否则为1</w:t>
      </w:r>
      <w:r>
        <w:rPr>
          <w:rFonts w:hint="eastAsia"/>
          <w:lang w:eastAsia="zh-CN"/>
        </w:rPr>
        <w:t>；</w:t>
      </w:r>
      <w:r>
        <w:rPr>
          <w:rFonts w:hint="eastAsia"/>
          <w:lang w:val="en-US" w:eastAsia="zh-CN"/>
        </w:rPr>
        <w:t>对于列AB</w:t>
      </w:r>
      <w:r>
        <w:rPr>
          <w:rFonts w:hint="eastAsia"/>
          <w:lang w:eastAsia="zh-CN"/>
        </w:rPr>
        <w:t>，</w:t>
      </w:r>
      <w:r>
        <w:rPr>
          <w:rFonts w:hint="eastAsia"/>
          <w:lang w:val="en-US" w:eastAsia="zh-CN"/>
        </w:rPr>
        <w:t>有</w:t>
      </w:r>
      <w:r>
        <w:rPr>
          <w:rFonts w:hint="eastAsia"/>
        </w:rPr>
        <w:t>标号</w:t>
      </w:r>
      <w:r>
        <w:rPr>
          <w:rFonts w:hint="eastAsia"/>
          <w:lang w:val="en-US" w:eastAsia="zh-CN"/>
        </w:rPr>
        <w:t>记为</w:t>
      </w:r>
      <w:r>
        <w:rPr>
          <w:rFonts w:hint="eastAsia"/>
        </w:rPr>
        <w:t>1，</w:t>
      </w:r>
      <w:r>
        <w:rPr>
          <w:rFonts w:hint="eastAsia"/>
          <w:lang w:val="en-US" w:eastAsia="zh-CN"/>
        </w:rPr>
        <w:t>无标号记为</w:t>
      </w:r>
      <w:r>
        <w:rPr>
          <w:rFonts w:hint="eastAsia"/>
        </w:rPr>
        <w:t>0</w:t>
      </w:r>
      <w:r>
        <w:rPr>
          <w:rFonts w:hint="eastAsia"/>
          <w:lang w:eastAsia="zh-CN"/>
        </w:rPr>
        <w:t>；</w:t>
      </w:r>
    </w:p>
    <w:p w14:paraId="5782EDC8">
      <w:pPr>
        <w:numPr>
          <w:ilvl w:val="0"/>
          <w:numId w:val="2"/>
        </w:numPr>
        <w:rPr>
          <w:rFonts w:hint="eastAsia"/>
          <w:lang w:val="en-US" w:eastAsia="zh-CN"/>
        </w:rPr>
      </w:pPr>
      <w:r>
        <w:rPr>
          <w:rFonts w:hint="eastAsia"/>
          <w:lang w:val="en-US" w:eastAsia="zh-CN"/>
        </w:rPr>
        <w:t>降维处理：对于列</w:t>
      </w:r>
      <w:r>
        <w:rPr>
          <w:rFonts w:hint="default"/>
          <w:lang w:val="en-US" w:eastAsia="zh-CN"/>
        </w:rPr>
        <w:t>AC</w:t>
      </w:r>
      <w:r>
        <w:rPr>
          <w:rFonts w:hint="eastAsia"/>
          <w:lang w:val="en-US" w:eastAsia="zh-CN"/>
        </w:rPr>
        <w:t>和列</w:t>
      </w:r>
      <w:r>
        <w:rPr>
          <w:rFonts w:hint="default"/>
          <w:lang w:val="en-US" w:eastAsia="zh-CN"/>
        </w:rPr>
        <w:t>AD</w:t>
      </w:r>
      <w:r>
        <w:rPr>
          <w:rFonts w:hint="eastAsia"/>
          <w:lang w:val="en-US" w:eastAsia="zh-CN"/>
        </w:rPr>
        <w:t>，我们构建一个新的变量‘怀孕失败次数’，考虑到原始数据中怀孕次数大于等于3，我们对于这部分数据作两种方法处理：</w:t>
      </w:r>
    </w:p>
    <w:p w14:paraId="51F9C347">
      <w:pPr>
        <w:numPr>
          <w:ilvl w:val="6"/>
          <w:numId w:val="2"/>
        </w:numPr>
        <w:ind w:left="2520" w:leftChars="0"/>
        <w:rPr>
          <w:rFonts w:hint="eastAsia"/>
          <w:lang w:val="en-US" w:eastAsia="zh-CN"/>
        </w:rPr>
      </w:pPr>
      <w:r>
        <w:rPr>
          <w:rFonts w:hint="eastAsia"/>
          <w:lang w:val="en-US" w:eastAsia="zh-CN"/>
        </w:rPr>
        <w:t>向下保留：直接用值“3”代替所有大于等于3的值</w:t>
      </w:r>
    </w:p>
    <w:p w14:paraId="3914CB5E">
      <w:pPr>
        <w:numPr>
          <w:ilvl w:val="6"/>
          <w:numId w:val="2"/>
        </w:numPr>
        <w:ind w:left="2520" w:leftChars="0"/>
        <w:rPr>
          <w:rFonts w:hint="eastAsia"/>
          <w:lang w:val="en-US" w:eastAsia="zh-CN"/>
        </w:rPr>
      </w:pPr>
      <w:r>
        <w:rPr>
          <w:rFonts w:hint="eastAsia"/>
          <w:lang w:val="en-US" w:eastAsia="zh-CN"/>
        </w:rPr>
        <w:t>估测值替换：用一个估测值“4”代替所有大于等于3的值</w:t>
      </w:r>
    </w:p>
    <w:p w14:paraId="453A4D14">
      <w:pPr>
        <w:numPr>
          <w:ilvl w:val="0"/>
          <w:numId w:val="0"/>
        </w:numPr>
        <w:rPr>
          <w:rFonts w:hint="default"/>
          <w:lang w:val="en-US" w:eastAsia="zh-CN"/>
        </w:rPr>
      </w:pPr>
      <w:r>
        <w:rPr>
          <w:rFonts w:hint="eastAsia"/>
          <w:lang w:val="en-US" w:eastAsia="zh-CN"/>
        </w:rPr>
        <w:t>而后计算‘怀孕失败次数’，具体表达式为怀孕次数与生产失败次数之差。</w:t>
      </w:r>
    </w:p>
    <w:p w14:paraId="5FD076D5">
      <w:pPr>
        <w:numPr>
          <w:ilvl w:val="0"/>
          <w:numId w:val="2"/>
        </w:numPr>
        <w:rPr>
          <w:rFonts w:hint="eastAsia"/>
          <w:lang w:val="en-US" w:eastAsia="zh-CN"/>
        </w:rPr>
      </w:pPr>
      <w:r>
        <w:rPr>
          <w:rFonts w:hint="eastAsia"/>
          <w:lang w:val="en-US" w:eastAsia="zh-CN"/>
        </w:rPr>
        <w:t>单位处理</w:t>
      </w:r>
      <w:r>
        <w:rPr>
          <w:rFonts w:hint="eastAsia"/>
        </w:rPr>
        <w:t>：</w:t>
      </w:r>
      <w:r>
        <w:rPr>
          <w:rFonts w:hint="eastAsia"/>
          <w:lang w:val="en-US" w:eastAsia="zh-CN"/>
        </w:rPr>
        <w:t>列J</w:t>
      </w:r>
      <w:r>
        <w:rPr>
          <w:rFonts w:hint="eastAsia"/>
        </w:rPr>
        <w:t>，</w:t>
      </w:r>
      <w:r>
        <w:rPr>
          <w:rFonts w:hint="eastAsia"/>
          <w:lang w:val="en-US" w:eastAsia="zh-CN"/>
        </w:rPr>
        <w:t>换算</w:t>
      </w:r>
      <w:r>
        <w:rPr>
          <w:rFonts w:hint="eastAsia"/>
        </w:rPr>
        <w:t>成天为单位，</w:t>
      </w:r>
      <w:r>
        <w:rPr>
          <w:rFonts w:hint="eastAsia"/>
          <w:lang w:val="en-US" w:eastAsia="zh-CN"/>
        </w:rPr>
        <w:t>公式如下：</w:t>
      </w:r>
    </w:p>
    <w:p w14:paraId="7637DE2A">
      <w:pPr>
        <w:numPr>
          <w:ilvl w:val="0"/>
          <w:numId w:val="0"/>
        </w:numPr>
        <w:rPr>
          <w:rFonts w:hint="eastAsia"/>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338810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32F6C716">
            <w:pPr>
              <w:adjustRightInd w:val="0"/>
              <w:snapToGrid w:val="0"/>
              <w:ind w:firstLine="0" w:firstLineChars="0"/>
              <w:jc w:val="center"/>
              <w:rPr>
                <w:rFonts w:hint="default" w:eastAsia="宋体"/>
                <w:lang w:val="en-US" w:eastAsia="zh-CN"/>
              </w:rPr>
            </w:pPr>
            <w:r>
              <w:rPr>
                <w:rFonts w:hint="eastAsia"/>
                <w:lang w:val="en-US" w:eastAsia="zh-CN"/>
              </w:rPr>
              <w:t>检测怀孕天数=周数×7+天数</w:t>
            </w:r>
          </w:p>
        </w:tc>
        <w:tc>
          <w:tcPr>
            <w:tcW w:w="617" w:type="dxa"/>
            <w:vAlign w:val="center"/>
          </w:tcPr>
          <w:p w14:paraId="777250FA">
            <w:pPr>
              <w:adjustRightInd w:val="0"/>
              <w:snapToGrid w:val="0"/>
              <w:ind w:firstLine="0" w:firstLineChars="0"/>
              <w:jc w:val="center"/>
              <w:rPr>
                <w:rFonts w:hint="default" w:eastAsia="宋体"/>
                <w:lang w:val="en-US" w:eastAsia="zh-CN"/>
              </w:rPr>
            </w:pPr>
            <w:r>
              <w:rPr>
                <w:rFonts w:hint="eastAsia"/>
                <w:lang w:val="en-US" w:eastAsia="zh-CN"/>
              </w:rPr>
              <w:t>(1)</w:t>
            </w:r>
          </w:p>
        </w:tc>
      </w:tr>
    </w:tbl>
    <w:p w14:paraId="200FE832">
      <w:pPr>
        <w:numPr>
          <w:ilvl w:val="0"/>
          <w:numId w:val="0"/>
        </w:numPr>
        <w:bidi w:val="0"/>
        <w:ind w:leftChars="200"/>
        <w:rPr>
          <w:rFonts w:hint="eastAsia"/>
          <w:lang w:val="en-US" w:eastAsia="zh-CN"/>
        </w:rPr>
      </w:pPr>
    </w:p>
    <w:p w14:paraId="0EC517AB">
      <w:pPr>
        <w:numPr>
          <w:ilvl w:val="0"/>
          <w:numId w:val="2"/>
        </w:numPr>
        <w:bidi w:val="0"/>
        <w:ind w:left="0" w:leftChars="0" w:firstLine="480" w:firstLineChars="200"/>
        <w:rPr>
          <w:rFonts w:hint="eastAsia"/>
          <w:lang w:val="en-US" w:eastAsia="zh-CN"/>
        </w:rPr>
      </w:pPr>
      <w:r>
        <w:rPr>
          <w:rFonts w:hint="eastAsia"/>
          <w:lang w:val="en-US" w:eastAsia="zh-CN"/>
        </w:rPr>
        <w:t>质控与异常值处理：利用GC指标（合理范围40-60%）、读段指标，对数据进行质量控制（删除异常值法，三次样条插值法），保证后续分析数据的可靠性。</w:t>
      </w:r>
    </w:p>
    <w:p w14:paraId="3DD5E51E">
      <w:pPr>
        <w:numPr>
          <w:ilvl w:val="0"/>
          <w:numId w:val="2"/>
        </w:numPr>
        <w:bidi w:val="0"/>
        <w:ind w:left="0" w:leftChars="0" w:firstLine="480" w:firstLineChars="200"/>
        <w:rPr>
          <w:rFonts w:hint="default"/>
          <w:lang w:val="en-US" w:eastAsia="zh-CN"/>
        </w:rPr>
      </w:pPr>
      <w:r>
        <w:rPr>
          <w:rFonts w:hint="default"/>
          <w:lang w:val="en-US" w:eastAsia="zh-CN"/>
        </w:rPr>
        <w:t>变量筛选与预分析：</w:t>
      </w:r>
      <w:r>
        <w:rPr>
          <w:rFonts w:hint="eastAsia"/>
          <w:lang w:val="en-US" w:eastAsia="zh-CN"/>
        </w:rPr>
        <w:t>为减少不必要的工作，</w:t>
      </w:r>
      <w:r>
        <w:rPr>
          <w:rFonts w:hint="default"/>
          <w:lang w:val="en-US" w:eastAsia="zh-CN"/>
        </w:rPr>
        <w:t>在建模前，用</w:t>
      </w:r>
      <w:r>
        <w:rPr>
          <w:rFonts w:hint="eastAsia"/>
          <w:lang w:val="en-US" w:eastAsia="zh-CN"/>
        </w:rPr>
        <w:t>Pearson</w:t>
      </w:r>
      <w:r>
        <w:rPr>
          <w:rFonts w:hint="default"/>
          <w:lang w:val="en-US" w:eastAsia="zh-CN"/>
        </w:rPr>
        <w:t>相关系数</w:t>
      </w:r>
      <w:r>
        <w:rPr>
          <w:rFonts w:hint="eastAsia"/>
          <w:lang w:val="en-US" w:eastAsia="zh-CN"/>
        </w:rPr>
        <w:t>与互信息</w:t>
      </w:r>
      <w:r>
        <w:rPr>
          <w:rFonts w:hint="default"/>
          <w:lang w:val="en-US" w:eastAsia="zh-CN"/>
        </w:rPr>
        <w:t>快速量化自变量与因变量之间的关联强度，筛选出可能对因变量有影响的候选变量，减少无关变量对模型的干扰。</w:t>
      </w:r>
    </w:p>
    <w:p w14:paraId="728D2C9D">
      <w:pPr>
        <w:numPr>
          <w:ilvl w:val="0"/>
          <w:numId w:val="2"/>
        </w:numPr>
        <w:bidi w:val="0"/>
        <w:ind w:left="0" w:leftChars="0" w:firstLine="480" w:firstLineChars="200"/>
        <w:rPr>
          <w:rFonts w:hint="default"/>
          <w:lang w:val="en-US" w:eastAsia="zh-CN"/>
        </w:rPr>
      </w:pPr>
      <w:r>
        <w:rPr>
          <w:rFonts w:hint="eastAsia"/>
          <w:lang w:val="en-US" w:eastAsia="zh-CN"/>
        </w:rPr>
        <w:t>异常数据处理</w:t>
      </w:r>
    </w:p>
    <w:p w14:paraId="4A1C6B66">
      <w:pPr>
        <w:bidi w:val="0"/>
        <w:rPr>
          <w:rFonts w:hint="eastAsia"/>
          <w:lang w:val="en-US" w:eastAsia="zh-CN"/>
        </w:rPr>
      </w:pPr>
      <w:r>
        <w:rPr>
          <w:rFonts w:hint="eastAsia"/>
          <w:lang w:val="en-US" w:eastAsia="zh-CN"/>
        </w:rPr>
        <w:t xml:space="preserve">由附录1可知，序列中碱基 </w:t>
      </w:r>
      <w:r>
        <w:rPr>
          <w:rFonts w:hint="default"/>
          <w:lang w:val="en-US" w:eastAsia="zh-CN"/>
        </w:rPr>
        <w:t>G</w:t>
      </w:r>
      <w:r>
        <w:rPr>
          <w:rFonts w:hint="eastAsia"/>
          <w:lang w:val="en-US" w:eastAsia="zh-CN"/>
        </w:rPr>
        <w:t xml:space="preserve">（鸟嘌呤）和 </w:t>
      </w:r>
      <w:r>
        <w:rPr>
          <w:rFonts w:hint="default"/>
          <w:lang w:val="en-US" w:eastAsia="zh-CN"/>
        </w:rPr>
        <w:t>C</w:t>
      </w:r>
      <w:r>
        <w:rPr>
          <w:rFonts w:hint="eastAsia"/>
          <w:lang w:val="en-US" w:eastAsia="zh-CN"/>
        </w:rPr>
        <w:t xml:space="preserve">（胞嘧啶）所占的比例，是测序数据质量 评估中的一个重要指标，正常 </w:t>
      </w:r>
      <w:r>
        <w:rPr>
          <w:rFonts w:hint="default"/>
          <w:lang w:val="en-US" w:eastAsia="zh-CN"/>
        </w:rPr>
        <w:t xml:space="preserve">GC </w:t>
      </w:r>
      <w:r>
        <w:rPr>
          <w:rFonts w:hint="eastAsia"/>
          <w:lang w:val="en-US" w:eastAsia="zh-CN"/>
        </w:rPr>
        <w:t xml:space="preserve">含量范围为 </w:t>
      </w:r>
      <w:r>
        <w:rPr>
          <w:rFonts w:hint="default"/>
          <w:lang w:val="en-US" w:eastAsia="zh-CN"/>
        </w:rPr>
        <w:t>40% ~ 60%</w:t>
      </w:r>
      <w:r>
        <w:rPr>
          <w:rFonts w:hint="eastAsia"/>
          <w:lang w:val="en-US" w:eastAsia="zh-CN"/>
        </w:rPr>
        <w:t>，因此本文对附件中1082个样本13、18、21号染色体的GC含量进行处理。</w:t>
      </w:r>
    </w:p>
    <w:p w14:paraId="0C7FFF27">
      <w:pPr>
        <w:bidi w:val="0"/>
        <w:rPr>
          <w:rFonts w:hint="eastAsia" w:ascii="宋体" w:hAnsi="宋体" w:eastAsia="宋体" w:cs="宋体"/>
          <w:color w:val="000000"/>
          <w:kern w:val="0"/>
          <w:sz w:val="22"/>
          <w:szCs w:val="22"/>
          <w:lang w:val="en-US" w:eastAsia="zh-CN" w:bidi="ar"/>
        </w:rPr>
      </w:pPr>
      <w:r>
        <w:rPr>
          <w:rFonts w:hint="eastAsia"/>
          <w:lang w:val="en-US" w:eastAsia="zh-CN"/>
        </w:rPr>
        <w:t>由处理可知，男胎与女胎GC 含量均在[0.386250, 0.421373]之间。经数据分析，我们得到该数据的合理范围是（0.35，0.65），都未超出＜0.35或＞0.65的异常阈值，所以异常样本数量为 0，即无 GC 含量异常样本。</w:t>
      </w:r>
    </w:p>
    <w:p w14:paraId="2E64E4B1">
      <w:pPr>
        <w:keepNext w:val="0"/>
        <w:keepLines w:val="0"/>
        <w:widowControl/>
        <w:suppressLineNumbers w:val="0"/>
        <w:ind w:left="0" w:leftChars="0" w:firstLine="0" w:firstLineChars="0"/>
        <w:jc w:val="center"/>
        <w:rPr>
          <w:rFonts w:hint="default" w:ascii="宋体" w:hAnsi="宋体" w:eastAsia="宋体" w:cs="宋体"/>
          <w:b/>
          <w:bCs/>
          <w:color w:val="000000"/>
          <w:kern w:val="0"/>
          <w:sz w:val="22"/>
          <w:szCs w:val="22"/>
          <w:lang w:val="en-US" w:eastAsia="zh-CN" w:bidi="ar"/>
        </w:rPr>
      </w:pPr>
      <w:r>
        <w:rPr>
          <w:rFonts w:hint="eastAsia" w:ascii="宋体" w:hAnsi="宋体" w:cs="宋体"/>
          <w:b/>
          <w:bCs/>
          <w:color w:val="000000"/>
          <w:kern w:val="0"/>
          <w:sz w:val="22"/>
          <w:szCs w:val="22"/>
          <w:lang w:val="en-US" w:eastAsia="zh-CN" w:bidi="ar"/>
        </w:rPr>
        <w:t>表2：GC含量统计数值</w:t>
      </w:r>
    </w:p>
    <w:tbl>
      <w:tblPr>
        <w:tblStyle w:val="32"/>
        <w:tblW w:w="9056"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1502"/>
        <w:gridCol w:w="1513"/>
        <w:gridCol w:w="1513"/>
        <w:gridCol w:w="1513"/>
        <w:gridCol w:w="1513"/>
      </w:tblGrid>
      <w:tr w14:paraId="1B7E51F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2" w:type="dxa"/>
            <w:tcBorders>
              <w:top w:val="single" w:color="auto" w:sz="12" w:space="0"/>
              <w:left w:val="nil"/>
              <w:bottom w:val="single" w:color="auto" w:sz="6" w:space="0"/>
              <w:right w:val="nil"/>
              <w:insideH w:val="single" w:sz="6" w:space="0"/>
              <w:insideV w:val="nil"/>
              <w:tl2br w:val="nil"/>
              <w:tr2bl w:val="nil"/>
            </w:tcBorders>
            <w:vAlign w:val="center"/>
          </w:tcPr>
          <w:p w14:paraId="34C4111F">
            <w:pPr>
              <w:keepNext w:val="0"/>
              <w:keepLines w:val="0"/>
              <w:widowControl/>
              <w:suppressLineNumbers w:val="0"/>
              <w:ind w:left="0" w:leftChars="0" w:firstLine="0" w:firstLineChars="0"/>
              <w:jc w:val="center"/>
              <w:textAlignment w:val="center"/>
              <w:rPr>
                <w:rFonts w:hint="default" w:eastAsia="宋体"/>
                <w:b/>
                <w:bCs/>
                <w:lang w:val="en-US" w:eastAsia="zh-CN"/>
              </w:rPr>
            </w:pPr>
          </w:p>
        </w:tc>
        <w:tc>
          <w:tcPr>
            <w:tcW w:w="1502" w:type="dxa"/>
            <w:tcBorders>
              <w:top w:val="single" w:color="auto" w:sz="12" w:space="0"/>
              <w:bottom w:val="single" w:color="auto" w:sz="6" w:space="0"/>
              <w:right w:val="nil"/>
              <w:insideH w:val="single" w:sz="6" w:space="0"/>
              <w:insideV w:val="nil"/>
              <w:tl2br w:val="nil"/>
              <w:tr2bl w:val="nil"/>
            </w:tcBorders>
            <w:vAlign w:val="center"/>
          </w:tcPr>
          <w:p w14:paraId="39520DD2">
            <w:pPr>
              <w:keepNext w:val="0"/>
              <w:keepLines w:val="0"/>
              <w:widowControl/>
              <w:suppressLineNumbers w:val="0"/>
              <w:ind w:left="0" w:leftChars="0" w:firstLine="0" w:firstLineChars="0"/>
              <w:jc w:val="center"/>
              <w:textAlignment w:val="center"/>
              <w:rPr>
                <w:rFonts w:hint="default" w:eastAsia="宋体"/>
                <w:b/>
                <w:bCs/>
                <w:lang w:val="en-US" w:eastAsia="zh-CN"/>
              </w:rPr>
            </w:pPr>
            <w:r>
              <w:rPr>
                <w:rFonts w:hint="eastAsia"/>
                <w:b/>
                <w:bCs/>
                <w:lang w:val="en-US" w:eastAsia="zh-CN"/>
              </w:rPr>
              <w:t>有效个案数</w:t>
            </w:r>
          </w:p>
        </w:tc>
        <w:tc>
          <w:tcPr>
            <w:tcW w:w="1513" w:type="dxa"/>
            <w:tcBorders>
              <w:top w:val="single" w:color="auto" w:sz="12" w:space="0"/>
              <w:bottom w:val="single" w:color="auto" w:sz="6" w:space="0"/>
              <w:right w:val="nil"/>
              <w:insideH w:val="single" w:sz="6" w:space="0"/>
              <w:insideV w:val="nil"/>
              <w:tl2br w:val="nil"/>
              <w:tr2bl w:val="nil"/>
            </w:tcBorders>
            <w:vAlign w:val="center"/>
          </w:tcPr>
          <w:p w14:paraId="2B9502AD">
            <w:pPr>
              <w:keepNext w:val="0"/>
              <w:keepLines w:val="0"/>
              <w:widowControl/>
              <w:suppressLineNumbers w:val="0"/>
              <w:ind w:left="0" w:leftChars="0" w:firstLine="0" w:firstLineChars="0"/>
              <w:jc w:val="center"/>
              <w:textAlignment w:val="center"/>
              <w:rPr>
                <w:rFonts w:hint="eastAsia" w:eastAsia="宋体"/>
                <w:b/>
                <w:bCs/>
                <w:lang w:val="en-US" w:eastAsia="zh-CN"/>
              </w:rPr>
            </w:pPr>
            <w:r>
              <w:rPr>
                <w:rFonts w:hint="eastAsia"/>
                <w:b/>
                <w:bCs/>
                <w:lang w:val="en-US" w:eastAsia="zh-CN"/>
              </w:rPr>
              <w:t>最小值</w:t>
            </w:r>
          </w:p>
        </w:tc>
        <w:tc>
          <w:tcPr>
            <w:tcW w:w="1513" w:type="dxa"/>
            <w:tcBorders>
              <w:top w:val="single" w:color="auto" w:sz="12" w:space="0"/>
              <w:bottom w:val="single" w:color="auto" w:sz="6" w:space="0"/>
              <w:right w:val="nil"/>
              <w:insideH w:val="single" w:sz="6" w:space="0"/>
              <w:insideV w:val="nil"/>
              <w:tl2br w:val="nil"/>
              <w:tr2bl w:val="nil"/>
            </w:tcBorders>
            <w:vAlign w:val="center"/>
          </w:tcPr>
          <w:p w14:paraId="13E9A1D7">
            <w:pPr>
              <w:keepNext w:val="0"/>
              <w:keepLines w:val="0"/>
              <w:widowControl/>
              <w:suppressLineNumbers w:val="0"/>
              <w:ind w:left="0" w:leftChars="0" w:firstLine="0" w:firstLineChars="0"/>
              <w:jc w:val="center"/>
              <w:textAlignment w:val="center"/>
              <w:rPr>
                <w:rFonts w:hint="default"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最大值</w:t>
            </w:r>
          </w:p>
        </w:tc>
        <w:tc>
          <w:tcPr>
            <w:tcW w:w="1513" w:type="dxa"/>
            <w:tcBorders>
              <w:top w:val="single" w:color="auto" w:sz="12" w:space="0"/>
              <w:bottom w:val="single" w:color="auto" w:sz="6" w:space="0"/>
              <w:right w:val="nil"/>
              <w:insideH w:val="single" w:sz="6" w:space="0"/>
              <w:insideV w:val="nil"/>
              <w:tl2br w:val="nil"/>
              <w:tr2bl w:val="nil"/>
            </w:tcBorders>
            <w:vAlign w:val="center"/>
          </w:tcPr>
          <w:p w14:paraId="7952EBA2">
            <w:pPr>
              <w:keepNext w:val="0"/>
              <w:keepLines w:val="0"/>
              <w:widowControl/>
              <w:suppressLineNumbers w:val="0"/>
              <w:ind w:left="0" w:leftChars="0" w:firstLine="0" w:firstLineChars="0"/>
              <w:jc w:val="center"/>
              <w:textAlignment w:val="center"/>
              <w:rPr>
                <w:rFonts w:hint="default"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平均值</w:t>
            </w:r>
          </w:p>
        </w:tc>
        <w:tc>
          <w:tcPr>
            <w:tcW w:w="1513" w:type="dxa"/>
            <w:tcBorders>
              <w:top w:val="single" w:color="auto" w:sz="12" w:space="0"/>
              <w:bottom w:val="single" w:color="auto" w:sz="6" w:space="0"/>
              <w:right w:val="nil"/>
              <w:insideH w:val="single" w:sz="6" w:space="0"/>
              <w:insideV w:val="nil"/>
              <w:tl2br w:val="nil"/>
              <w:tr2bl w:val="nil"/>
            </w:tcBorders>
            <w:vAlign w:val="center"/>
          </w:tcPr>
          <w:p w14:paraId="461C98C8">
            <w:pPr>
              <w:keepNext w:val="0"/>
              <w:keepLines w:val="0"/>
              <w:widowControl/>
              <w:suppressLineNumbers w:val="0"/>
              <w:ind w:left="0" w:leftChars="0" w:firstLine="0" w:firstLineChars="0"/>
              <w:jc w:val="center"/>
              <w:textAlignment w:val="center"/>
              <w:rPr>
                <w:rFonts w:hint="default"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标准差</w:t>
            </w:r>
          </w:p>
        </w:tc>
      </w:tr>
      <w:tr w14:paraId="68D5C40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502" w:type="dxa"/>
            <w:vAlign w:val="center"/>
          </w:tcPr>
          <w:p w14:paraId="5FE60072">
            <w:pPr>
              <w:keepNext w:val="0"/>
              <w:keepLines w:val="0"/>
              <w:widowControl/>
              <w:suppressLineNumbers w:val="0"/>
              <w:ind w:left="0" w:leftChars="0" w:firstLine="0" w:firstLineChars="0"/>
              <w:jc w:val="center"/>
              <w:textAlignment w:val="center"/>
              <w:rPr>
                <w:rFonts w:hint="eastAsia" w:eastAsia="宋体"/>
                <w:b/>
                <w:bCs/>
                <w:lang w:val="en-US" w:eastAsia="zh-CN"/>
              </w:rPr>
            </w:pPr>
            <w:r>
              <w:rPr>
                <w:rFonts w:hint="eastAsia"/>
                <w:b/>
                <w:bCs/>
                <w:lang w:val="en-US" w:eastAsia="zh-CN"/>
              </w:rPr>
              <w:t>GC</w:t>
            </w:r>
          </w:p>
        </w:tc>
        <w:tc>
          <w:tcPr>
            <w:tcW w:w="1502" w:type="dxa"/>
            <w:vAlign w:val="center"/>
          </w:tcPr>
          <w:p w14:paraId="58730361">
            <w:pPr>
              <w:keepNext w:val="0"/>
              <w:keepLines w:val="0"/>
              <w:widowControl/>
              <w:suppressLineNumbers w:val="0"/>
              <w:ind w:left="0" w:leftChars="0" w:firstLine="0" w:firstLineChars="0"/>
              <w:jc w:val="center"/>
              <w:textAlignment w:val="center"/>
              <w:rPr>
                <w:rFonts w:hint="default" w:eastAsia="宋体"/>
                <w:b w:val="0"/>
                <w:bCs w:val="0"/>
                <w:lang w:val="en-US" w:eastAsia="zh-CN"/>
              </w:rPr>
            </w:pPr>
            <w:r>
              <w:rPr>
                <w:rFonts w:hint="eastAsia"/>
                <w:b w:val="0"/>
                <w:bCs w:val="0"/>
                <w:lang w:val="en-US" w:eastAsia="zh-CN"/>
              </w:rPr>
              <w:t>1082</w:t>
            </w:r>
          </w:p>
        </w:tc>
        <w:tc>
          <w:tcPr>
            <w:tcW w:w="1513" w:type="dxa"/>
            <w:vAlign w:val="center"/>
          </w:tcPr>
          <w:p w14:paraId="19CFDC95">
            <w:pPr>
              <w:keepNext w:val="0"/>
              <w:keepLines w:val="0"/>
              <w:widowControl/>
              <w:suppressLineNumbers w:val="0"/>
              <w:ind w:left="0" w:leftChars="0" w:firstLine="0" w:firstLineChars="0"/>
              <w:jc w:val="center"/>
              <w:textAlignment w:val="center"/>
              <w:rPr>
                <w:rFonts w:hint="default"/>
                <w:lang w:val="en-US"/>
              </w:rPr>
            </w:pPr>
            <w:r>
              <w:rPr>
                <w:rFonts w:hint="eastAsia" w:ascii="宋体" w:hAnsi="宋体" w:eastAsia="宋体" w:cs="宋体"/>
                <w:i w:val="0"/>
                <w:iCs w:val="0"/>
                <w:color w:val="000000"/>
                <w:kern w:val="0"/>
                <w:sz w:val="22"/>
                <w:szCs w:val="22"/>
                <w:u w:val="none"/>
                <w:lang w:val="en-US" w:eastAsia="zh-CN" w:bidi="ar"/>
              </w:rPr>
              <w:t>0.</w:t>
            </w:r>
            <w:r>
              <w:rPr>
                <w:rFonts w:hint="eastAsia" w:ascii="宋体" w:hAnsi="宋体" w:cs="宋体"/>
                <w:i w:val="0"/>
                <w:iCs w:val="0"/>
                <w:color w:val="000000"/>
                <w:kern w:val="0"/>
                <w:sz w:val="22"/>
                <w:szCs w:val="22"/>
                <w:u w:val="none"/>
                <w:lang w:val="en-US" w:eastAsia="zh-CN" w:bidi="ar"/>
              </w:rPr>
              <w:t>393159457</w:t>
            </w:r>
          </w:p>
        </w:tc>
        <w:tc>
          <w:tcPr>
            <w:tcW w:w="1513" w:type="dxa"/>
            <w:vAlign w:val="center"/>
          </w:tcPr>
          <w:p w14:paraId="7385F0BB">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r>
              <w:rPr>
                <w:rFonts w:hint="eastAsia" w:ascii="宋体" w:hAnsi="宋体" w:eastAsia="宋体" w:cs="宋体"/>
                <w:i w:val="0"/>
                <w:iCs w:val="0"/>
                <w:color w:val="000000"/>
                <w:kern w:val="0"/>
                <w:sz w:val="22"/>
                <w:szCs w:val="22"/>
                <w:u w:val="none"/>
                <w:lang w:val="en-US" w:eastAsia="zh-CN" w:bidi="ar"/>
              </w:rPr>
              <w:t>.408356377</w:t>
            </w:r>
          </w:p>
        </w:tc>
        <w:tc>
          <w:tcPr>
            <w:tcW w:w="1513" w:type="dxa"/>
            <w:vAlign w:val="center"/>
          </w:tcPr>
          <w:p w14:paraId="42DAC5A1">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r>
              <w:rPr>
                <w:rFonts w:hint="eastAsia" w:ascii="宋体" w:hAnsi="宋体" w:eastAsia="宋体" w:cs="宋体"/>
                <w:i w:val="0"/>
                <w:iCs w:val="0"/>
                <w:color w:val="000000"/>
                <w:kern w:val="0"/>
                <w:sz w:val="22"/>
                <w:szCs w:val="22"/>
                <w:u w:val="none"/>
                <w:lang w:val="en-US" w:eastAsia="zh-CN" w:bidi="ar"/>
              </w:rPr>
              <w:t>.400621927</w:t>
            </w:r>
          </w:p>
        </w:tc>
        <w:tc>
          <w:tcPr>
            <w:tcW w:w="1513" w:type="dxa"/>
            <w:vAlign w:val="center"/>
          </w:tcPr>
          <w:p w14:paraId="17097F70">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r>
              <w:rPr>
                <w:rFonts w:hint="eastAsia" w:ascii="宋体" w:hAnsi="宋体" w:eastAsia="宋体" w:cs="宋体"/>
                <w:i w:val="0"/>
                <w:iCs w:val="0"/>
                <w:color w:val="000000"/>
                <w:kern w:val="0"/>
                <w:sz w:val="22"/>
                <w:szCs w:val="22"/>
                <w:u w:val="none"/>
                <w:lang w:val="en-US" w:eastAsia="zh-CN" w:bidi="ar"/>
              </w:rPr>
              <w:t>.002834500</w:t>
            </w:r>
          </w:p>
        </w:tc>
      </w:tr>
      <w:tr w14:paraId="3FC5C75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2" w:type="dxa"/>
            <w:vAlign w:val="center"/>
          </w:tcPr>
          <w:p w14:paraId="0B03912B">
            <w:pPr>
              <w:keepNext w:val="0"/>
              <w:keepLines w:val="0"/>
              <w:widowControl/>
              <w:suppressLineNumbers w:val="0"/>
              <w:ind w:left="0" w:leftChars="0" w:firstLine="0" w:firstLineChars="0"/>
              <w:jc w:val="center"/>
              <w:textAlignment w:val="center"/>
              <w:rPr>
                <w:rFonts w:hint="default" w:eastAsia="宋体"/>
                <w:b/>
                <w:bCs/>
                <w:lang w:val="en-US" w:eastAsia="zh-CN"/>
              </w:rPr>
            </w:pPr>
            <w:r>
              <w:rPr>
                <w:rFonts w:hint="eastAsia"/>
                <w:b/>
                <w:bCs/>
                <w:lang w:val="en-US" w:eastAsia="zh-CN"/>
              </w:rPr>
              <w:t>X13_GC</w:t>
            </w:r>
          </w:p>
        </w:tc>
        <w:tc>
          <w:tcPr>
            <w:tcW w:w="1502" w:type="dxa"/>
            <w:vAlign w:val="center"/>
          </w:tcPr>
          <w:p w14:paraId="17622847">
            <w:pPr>
              <w:keepNext w:val="0"/>
              <w:keepLines w:val="0"/>
              <w:widowControl/>
              <w:suppressLineNumbers w:val="0"/>
              <w:ind w:left="0" w:leftChars="0" w:firstLine="0" w:firstLineChars="0"/>
              <w:jc w:val="center"/>
              <w:textAlignment w:val="center"/>
              <w:rPr>
                <w:rFonts w:hint="default" w:eastAsia="宋体"/>
                <w:b w:val="0"/>
                <w:bCs w:val="0"/>
                <w:lang w:val="en-US" w:eastAsia="zh-CN"/>
              </w:rPr>
            </w:pPr>
            <w:r>
              <w:rPr>
                <w:rFonts w:hint="eastAsia"/>
                <w:b w:val="0"/>
                <w:bCs w:val="0"/>
                <w:lang w:val="en-US" w:eastAsia="zh-CN"/>
              </w:rPr>
              <w:t>1082</w:t>
            </w:r>
          </w:p>
        </w:tc>
        <w:tc>
          <w:tcPr>
            <w:tcW w:w="1513" w:type="dxa"/>
            <w:vAlign w:val="center"/>
          </w:tcPr>
          <w:p w14:paraId="4E53D48D">
            <w:pPr>
              <w:keepNext w:val="0"/>
              <w:keepLines w:val="0"/>
              <w:widowControl/>
              <w:suppressLineNumbers w:val="0"/>
              <w:ind w:left="0" w:leftChars="0" w:firstLine="0" w:firstLineChars="0"/>
              <w:jc w:val="center"/>
              <w:textAlignment w:val="center"/>
              <w:rPr>
                <w:rFonts w:hint="default"/>
                <w:lang w:val="en-US"/>
              </w:rPr>
            </w:pPr>
            <w:r>
              <w:rPr>
                <w:rFonts w:hint="eastAsia" w:ascii="宋体" w:hAnsi="宋体" w:eastAsia="宋体" w:cs="宋体"/>
                <w:i w:val="0"/>
                <w:iCs w:val="0"/>
                <w:color w:val="000000"/>
                <w:kern w:val="0"/>
                <w:sz w:val="22"/>
                <w:szCs w:val="22"/>
                <w:u w:val="none"/>
                <w:lang w:val="en-US" w:eastAsia="zh-CN" w:bidi="ar"/>
              </w:rPr>
              <w:t>0.</w:t>
            </w:r>
            <w:r>
              <w:rPr>
                <w:rFonts w:hint="eastAsia" w:ascii="宋体" w:hAnsi="宋体" w:cs="宋体"/>
                <w:i w:val="0"/>
                <w:iCs w:val="0"/>
                <w:color w:val="000000"/>
                <w:kern w:val="0"/>
                <w:sz w:val="22"/>
                <w:szCs w:val="22"/>
                <w:u w:val="none"/>
                <w:lang w:val="en-US" w:eastAsia="zh-CN" w:bidi="ar"/>
              </w:rPr>
              <w:t>371383802</w:t>
            </w:r>
          </w:p>
        </w:tc>
        <w:tc>
          <w:tcPr>
            <w:tcW w:w="1513" w:type="dxa"/>
            <w:vAlign w:val="center"/>
          </w:tcPr>
          <w:p w14:paraId="4E378AA9">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r>
              <w:rPr>
                <w:rFonts w:hint="eastAsia" w:ascii="宋体" w:hAnsi="宋体" w:eastAsia="宋体" w:cs="宋体"/>
                <w:i w:val="0"/>
                <w:iCs w:val="0"/>
                <w:color w:val="000000"/>
                <w:kern w:val="0"/>
                <w:sz w:val="22"/>
                <w:szCs w:val="22"/>
                <w:u w:val="none"/>
                <w:lang w:val="en-US" w:eastAsia="zh-CN" w:bidi="ar"/>
              </w:rPr>
              <w:t>385859177</w:t>
            </w:r>
          </w:p>
        </w:tc>
        <w:tc>
          <w:tcPr>
            <w:tcW w:w="1513" w:type="dxa"/>
            <w:vAlign w:val="center"/>
          </w:tcPr>
          <w:p w14:paraId="7EA3B999">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r>
              <w:rPr>
                <w:rFonts w:hint="eastAsia" w:ascii="宋体" w:hAnsi="宋体" w:eastAsia="宋体" w:cs="宋体"/>
                <w:i w:val="0"/>
                <w:iCs w:val="0"/>
                <w:color w:val="000000"/>
                <w:kern w:val="0"/>
                <w:sz w:val="22"/>
                <w:szCs w:val="22"/>
                <w:u w:val="none"/>
                <w:lang w:val="en-US" w:eastAsia="zh-CN" w:bidi="ar"/>
              </w:rPr>
              <w:t>.378521990</w:t>
            </w:r>
          </w:p>
        </w:tc>
        <w:tc>
          <w:tcPr>
            <w:tcW w:w="1513" w:type="dxa"/>
            <w:vAlign w:val="center"/>
          </w:tcPr>
          <w:p w14:paraId="00582FC5">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r>
              <w:rPr>
                <w:rFonts w:hint="eastAsia" w:ascii="宋体" w:hAnsi="宋体" w:eastAsia="宋体" w:cs="宋体"/>
                <w:i w:val="0"/>
                <w:iCs w:val="0"/>
                <w:color w:val="000000"/>
                <w:kern w:val="0"/>
                <w:sz w:val="22"/>
                <w:szCs w:val="22"/>
                <w:u w:val="none"/>
                <w:lang w:val="en-US" w:eastAsia="zh-CN" w:bidi="ar"/>
              </w:rPr>
              <w:t>.002620778</w:t>
            </w:r>
          </w:p>
        </w:tc>
      </w:tr>
      <w:tr w14:paraId="41A42AE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2" w:type="dxa"/>
            <w:vAlign w:val="center"/>
          </w:tcPr>
          <w:p w14:paraId="0B24E7D9">
            <w:pPr>
              <w:keepNext w:val="0"/>
              <w:keepLines w:val="0"/>
              <w:widowControl/>
              <w:suppressLineNumbers w:val="0"/>
              <w:ind w:left="0" w:leftChars="0" w:firstLine="0" w:firstLineChars="0"/>
              <w:jc w:val="center"/>
              <w:textAlignment w:val="center"/>
              <w:rPr>
                <w:b/>
                <w:bCs/>
              </w:rPr>
            </w:pPr>
            <w:r>
              <w:rPr>
                <w:rFonts w:hint="eastAsia"/>
                <w:b/>
                <w:bCs/>
                <w:lang w:val="en-US" w:eastAsia="zh-CN"/>
              </w:rPr>
              <w:t>X18_GC</w:t>
            </w:r>
          </w:p>
        </w:tc>
        <w:tc>
          <w:tcPr>
            <w:tcW w:w="1502" w:type="dxa"/>
            <w:vAlign w:val="center"/>
          </w:tcPr>
          <w:p w14:paraId="771FE927">
            <w:pPr>
              <w:keepNext w:val="0"/>
              <w:keepLines w:val="0"/>
              <w:widowControl/>
              <w:suppressLineNumbers w:val="0"/>
              <w:ind w:left="0" w:leftChars="0" w:firstLine="0" w:firstLineChars="0"/>
              <w:jc w:val="center"/>
              <w:textAlignment w:val="center"/>
              <w:rPr>
                <w:rFonts w:hint="default"/>
                <w:lang w:val="en-US"/>
              </w:rPr>
            </w:pPr>
            <w:r>
              <w:rPr>
                <w:rFonts w:hint="eastAsia" w:ascii="宋体" w:hAnsi="宋体" w:eastAsia="宋体" w:cs="宋体"/>
                <w:i w:val="0"/>
                <w:iCs w:val="0"/>
                <w:color w:val="000000"/>
                <w:kern w:val="0"/>
                <w:sz w:val="22"/>
                <w:szCs w:val="22"/>
                <w:u w:val="none"/>
                <w:lang w:val="en-US" w:eastAsia="zh-CN" w:bidi="ar"/>
              </w:rPr>
              <w:t>10</w:t>
            </w:r>
            <w:r>
              <w:rPr>
                <w:rFonts w:hint="eastAsia" w:ascii="宋体" w:hAnsi="宋体" w:cs="宋体"/>
                <w:i w:val="0"/>
                <w:iCs w:val="0"/>
                <w:color w:val="000000"/>
                <w:kern w:val="0"/>
                <w:sz w:val="22"/>
                <w:szCs w:val="22"/>
                <w:u w:val="none"/>
                <w:lang w:val="en-US" w:eastAsia="zh-CN" w:bidi="ar"/>
              </w:rPr>
              <w:t>82</w:t>
            </w:r>
          </w:p>
        </w:tc>
        <w:tc>
          <w:tcPr>
            <w:tcW w:w="1513" w:type="dxa"/>
            <w:vAlign w:val="center"/>
          </w:tcPr>
          <w:p w14:paraId="0984A11C">
            <w:pPr>
              <w:keepNext w:val="0"/>
              <w:keepLines w:val="0"/>
              <w:widowControl/>
              <w:suppressLineNumbers w:val="0"/>
              <w:ind w:left="0" w:leftChars="0" w:firstLine="0" w:firstLineChars="0"/>
              <w:jc w:val="center"/>
              <w:textAlignment w:val="center"/>
              <w:rPr>
                <w:rFonts w:hint="default"/>
                <w:lang w:val="en-US"/>
              </w:rPr>
            </w:pPr>
            <w:r>
              <w:rPr>
                <w:rFonts w:hint="eastAsia" w:ascii="宋体" w:hAnsi="宋体" w:eastAsia="宋体" w:cs="宋体"/>
                <w:i w:val="0"/>
                <w:iCs w:val="0"/>
                <w:color w:val="000000"/>
                <w:kern w:val="0"/>
                <w:sz w:val="22"/>
                <w:szCs w:val="22"/>
                <w:u w:val="none"/>
                <w:lang w:val="en-US" w:eastAsia="zh-CN" w:bidi="ar"/>
              </w:rPr>
              <w:t>0</w:t>
            </w:r>
            <w:r>
              <w:rPr>
                <w:rFonts w:hint="eastAsia" w:ascii="宋体" w:hAnsi="宋体" w:cs="宋体"/>
                <w:i w:val="0"/>
                <w:iCs w:val="0"/>
                <w:color w:val="000000"/>
                <w:kern w:val="0"/>
                <w:sz w:val="22"/>
                <w:szCs w:val="22"/>
                <w:u w:val="none"/>
                <w:lang w:val="en-US" w:eastAsia="zh-CN" w:bidi="ar"/>
              </w:rPr>
              <w:t>.384562224</w:t>
            </w:r>
          </w:p>
        </w:tc>
        <w:tc>
          <w:tcPr>
            <w:tcW w:w="1513" w:type="dxa"/>
            <w:vAlign w:val="center"/>
          </w:tcPr>
          <w:p w14:paraId="5B2A56F8">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r>
              <w:rPr>
                <w:rFonts w:hint="eastAsia" w:ascii="宋体" w:hAnsi="宋体" w:eastAsia="宋体" w:cs="宋体"/>
                <w:i w:val="0"/>
                <w:iCs w:val="0"/>
                <w:color w:val="000000"/>
                <w:kern w:val="0"/>
                <w:sz w:val="22"/>
                <w:szCs w:val="22"/>
                <w:u w:val="none"/>
                <w:lang w:val="en-US" w:eastAsia="zh-CN" w:bidi="ar"/>
              </w:rPr>
              <w:t>.398356378</w:t>
            </w:r>
          </w:p>
        </w:tc>
        <w:tc>
          <w:tcPr>
            <w:tcW w:w="1513" w:type="dxa"/>
            <w:vAlign w:val="center"/>
          </w:tcPr>
          <w:p w14:paraId="1E584B42">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r>
              <w:rPr>
                <w:rFonts w:hint="eastAsia" w:ascii="宋体" w:hAnsi="宋体" w:eastAsia="宋体" w:cs="宋体"/>
                <w:i w:val="0"/>
                <w:iCs w:val="0"/>
                <w:color w:val="000000"/>
                <w:kern w:val="0"/>
                <w:sz w:val="22"/>
                <w:szCs w:val="22"/>
                <w:u w:val="none"/>
                <w:lang w:val="en-US" w:eastAsia="zh-CN" w:bidi="ar"/>
              </w:rPr>
              <w:t>.391364180</w:t>
            </w:r>
          </w:p>
        </w:tc>
        <w:tc>
          <w:tcPr>
            <w:tcW w:w="1513" w:type="dxa"/>
            <w:vAlign w:val="center"/>
          </w:tcPr>
          <w:p w14:paraId="7DD8C62D">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r>
              <w:rPr>
                <w:rFonts w:hint="eastAsia" w:ascii="宋体" w:hAnsi="宋体" w:eastAsia="宋体" w:cs="宋体"/>
                <w:i w:val="0"/>
                <w:iCs w:val="0"/>
                <w:color w:val="000000"/>
                <w:kern w:val="0"/>
                <w:sz w:val="22"/>
                <w:szCs w:val="22"/>
                <w:u w:val="none"/>
                <w:lang w:val="en-US" w:eastAsia="zh-CN" w:bidi="ar"/>
              </w:rPr>
              <w:t>.002537071</w:t>
            </w:r>
          </w:p>
        </w:tc>
      </w:tr>
      <w:tr w14:paraId="4822C97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2" w:type="dxa"/>
            <w:vAlign w:val="center"/>
          </w:tcPr>
          <w:p w14:paraId="52EF36CE">
            <w:pPr>
              <w:keepNext w:val="0"/>
              <w:keepLines w:val="0"/>
              <w:widowControl/>
              <w:suppressLineNumbers w:val="0"/>
              <w:ind w:left="0" w:leftChars="0" w:firstLine="0" w:firstLineChars="0"/>
              <w:jc w:val="center"/>
              <w:textAlignment w:val="center"/>
              <w:rPr>
                <w:rFonts w:hint="default" w:ascii="宋体" w:hAnsi="宋体" w:eastAsia="宋体" w:cs="宋体"/>
                <w:b/>
                <w:bCs/>
                <w:i w:val="0"/>
                <w:iCs w:val="0"/>
                <w:color w:val="000000"/>
                <w:kern w:val="0"/>
                <w:sz w:val="22"/>
                <w:szCs w:val="22"/>
                <w:u w:val="none"/>
                <w:lang w:val="en-US" w:eastAsia="zh-CN" w:bidi="ar"/>
              </w:rPr>
            </w:pPr>
            <w:r>
              <w:rPr>
                <w:rFonts w:hint="eastAsia"/>
                <w:b/>
                <w:bCs/>
                <w:lang w:val="en-US" w:eastAsia="zh-CN"/>
              </w:rPr>
              <w:t>X21_GC</w:t>
            </w:r>
          </w:p>
        </w:tc>
        <w:tc>
          <w:tcPr>
            <w:tcW w:w="1502" w:type="dxa"/>
            <w:vAlign w:val="center"/>
          </w:tcPr>
          <w:p w14:paraId="22E40B63">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1082</w:t>
            </w:r>
          </w:p>
        </w:tc>
        <w:tc>
          <w:tcPr>
            <w:tcW w:w="1513" w:type="dxa"/>
            <w:vAlign w:val="center"/>
          </w:tcPr>
          <w:p w14:paraId="68D682D0">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0.392059795</w:t>
            </w:r>
          </w:p>
        </w:tc>
        <w:tc>
          <w:tcPr>
            <w:tcW w:w="1513" w:type="dxa"/>
            <w:vAlign w:val="center"/>
          </w:tcPr>
          <w:p w14:paraId="2C3EF558">
            <w:pPr>
              <w:keepNext w:val="0"/>
              <w:keepLines w:val="0"/>
              <w:widowControl/>
              <w:suppressLineNumbers w:val="0"/>
              <w:ind w:left="0" w:leftChars="0" w:firstLine="0" w:firstLineChars="0"/>
              <w:jc w:val="center"/>
              <w:textAlignment w:val="center"/>
              <w:rPr>
                <w:rFonts w:hint="eastAsia"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0.409874529</w:t>
            </w:r>
          </w:p>
        </w:tc>
        <w:tc>
          <w:tcPr>
            <w:tcW w:w="1513" w:type="dxa"/>
            <w:vAlign w:val="center"/>
          </w:tcPr>
          <w:p w14:paraId="6D7BF29E">
            <w:pPr>
              <w:keepNext w:val="0"/>
              <w:keepLines w:val="0"/>
              <w:widowControl/>
              <w:suppressLineNumbers w:val="0"/>
              <w:ind w:left="0" w:leftChars="0" w:firstLine="0" w:firstLineChars="0"/>
              <w:jc w:val="center"/>
              <w:textAlignment w:val="center"/>
              <w:rPr>
                <w:rFonts w:hint="eastAsia"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r>
              <w:rPr>
                <w:rFonts w:hint="eastAsia" w:ascii="宋体" w:hAnsi="宋体" w:eastAsia="宋体" w:cs="宋体"/>
                <w:i w:val="0"/>
                <w:iCs w:val="0"/>
                <w:color w:val="000000"/>
                <w:kern w:val="0"/>
                <w:sz w:val="22"/>
                <w:szCs w:val="22"/>
                <w:u w:val="none"/>
                <w:lang w:val="en-US" w:eastAsia="zh-CN" w:bidi="ar"/>
              </w:rPr>
              <w:t>.400797632</w:t>
            </w:r>
          </w:p>
        </w:tc>
        <w:tc>
          <w:tcPr>
            <w:tcW w:w="1513" w:type="dxa"/>
            <w:vAlign w:val="center"/>
          </w:tcPr>
          <w:p w14:paraId="74064556">
            <w:pPr>
              <w:keepNext w:val="0"/>
              <w:keepLines w:val="0"/>
              <w:widowControl/>
              <w:suppressLineNumbers w:val="0"/>
              <w:ind w:left="0" w:leftChars="0" w:firstLine="0" w:firstLineChars="0"/>
              <w:jc w:val="center"/>
              <w:textAlignment w:val="center"/>
              <w:rPr>
                <w:rFonts w:hint="eastAsia"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r>
              <w:rPr>
                <w:rFonts w:hint="eastAsia" w:ascii="宋体" w:hAnsi="宋体" w:eastAsia="宋体" w:cs="宋体"/>
                <w:i w:val="0"/>
                <w:iCs w:val="0"/>
                <w:color w:val="000000"/>
                <w:kern w:val="0"/>
                <w:sz w:val="22"/>
                <w:szCs w:val="22"/>
                <w:u w:val="none"/>
                <w:lang w:val="en-US" w:eastAsia="zh-CN" w:bidi="ar"/>
              </w:rPr>
              <w:t>.003280327</w:t>
            </w:r>
          </w:p>
        </w:tc>
      </w:tr>
    </w:tbl>
    <w:p w14:paraId="0238829B">
      <w:pPr>
        <w:numPr>
          <w:ilvl w:val="0"/>
          <w:numId w:val="0"/>
        </w:numPr>
        <w:bidi w:val="0"/>
        <w:ind w:leftChars="200"/>
        <w:rPr>
          <w:rFonts w:hint="eastAsia"/>
          <w:lang w:val="en-US" w:eastAsia="zh-CN"/>
        </w:rPr>
      </w:pPr>
    </w:p>
    <w:p w14:paraId="4C5BB1DB">
      <w:pPr>
        <w:numPr>
          <w:ilvl w:val="0"/>
          <w:numId w:val="2"/>
        </w:numPr>
        <w:bidi w:val="0"/>
        <w:ind w:left="0" w:leftChars="0" w:firstLine="480" w:firstLineChars="200"/>
        <w:rPr>
          <w:rFonts w:hint="eastAsia"/>
          <w:lang w:val="en-US" w:eastAsia="zh-CN"/>
        </w:rPr>
      </w:pPr>
      <w:r>
        <w:rPr>
          <w:rFonts w:hint="eastAsia"/>
          <w:lang w:val="en-US" w:eastAsia="zh-CN"/>
        </w:rPr>
        <w:t>异常值替换：通过IQR（四分位距）法识别异常值，计算数据的第一四分位数（Q1）和第三四分位数（Q3），得到四分位距 IQR = Q3 - Q1；设定异常值判断阈值（通常为 Q1 - 1.5×IQR 和 Q3 + 1.5×IQR），超出该范围的数据被标记为异常值。然后对识别出的异常值采用三次样条插值法进行替换（如图2）。</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08995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748FBB8F">
            <w:pPr>
              <w:bidi w:val="0"/>
              <w:rPr>
                <w:rFonts w:hint="eastAsia"/>
                <w:vertAlign w:val="baseline"/>
                <w:lang w:val="en-US" w:eastAsia="zh-CN"/>
              </w:rPr>
            </w:pPr>
            <w:r>
              <w:rPr>
                <w:rFonts w:hint="default"/>
                <w:vertAlign w:val="baseline"/>
                <w:lang w:val="en-US" w:eastAsia="zh-CN"/>
              </w:rPr>
              <w:drawing>
                <wp:anchor distT="0" distB="0" distL="114300" distR="114300" simplePos="0" relativeHeight="251670528" behindDoc="0" locked="0" layoutInCell="1" allowOverlap="1">
                  <wp:simplePos x="0" y="0"/>
                  <wp:positionH relativeFrom="column">
                    <wp:posOffset>1019175</wp:posOffset>
                  </wp:positionH>
                  <wp:positionV relativeFrom="paragraph">
                    <wp:posOffset>53340</wp:posOffset>
                  </wp:positionV>
                  <wp:extent cx="3576955" cy="2597785"/>
                  <wp:effectExtent l="0" t="0" r="4445" b="8255"/>
                  <wp:wrapSquare wrapText="bothSides"/>
                  <wp:docPr id="2" name="图片 2" descr="f816c8f35c4530776cd547106e65b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816c8f35c4530776cd547106e65b54"/>
                          <pic:cNvPicPr>
                            <a:picLocks noChangeAspect="1"/>
                          </pic:cNvPicPr>
                        </pic:nvPicPr>
                        <pic:blipFill>
                          <a:blip r:embed="rId16"/>
                          <a:srcRect t="17468"/>
                          <a:stretch>
                            <a:fillRect/>
                          </a:stretch>
                        </pic:blipFill>
                        <pic:spPr>
                          <a:xfrm>
                            <a:off x="0" y="0"/>
                            <a:ext cx="3576955" cy="2597785"/>
                          </a:xfrm>
                          <a:prstGeom prst="rect">
                            <a:avLst/>
                          </a:prstGeom>
                        </pic:spPr>
                      </pic:pic>
                    </a:graphicData>
                  </a:graphic>
                </wp:anchor>
              </w:drawing>
            </w:r>
          </w:p>
        </w:tc>
      </w:tr>
      <w:tr w14:paraId="04173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59B7F1BB">
            <w:pPr>
              <w:bidi w:val="0"/>
              <w:jc w:val="center"/>
              <w:rPr>
                <w:rFonts w:hint="default"/>
                <w:b/>
                <w:bCs/>
                <w:vertAlign w:val="baseline"/>
                <w:lang w:val="en-US" w:eastAsia="zh-CN"/>
              </w:rPr>
            </w:pPr>
            <w:r>
              <w:rPr>
                <w:rFonts w:hint="eastAsia"/>
                <w:b/>
                <w:bCs/>
                <w:vertAlign w:val="baseline"/>
                <w:lang w:val="en-US" w:eastAsia="zh-CN"/>
              </w:rPr>
              <w:t>图2：孕妇 BMI 和孕周天数在样条插值前后对比图</w:t>
            </w:r>
          </w:p>
        </w:tc>
      </w:tr>
    </w:tbl>
    <w:p w14:paraId="2A2C48D2">
      <w:pPr>
        <w:ind w:left="0" w:leftChars="0" w:firstLine="0" w:firstLineChars="0"/>
        <w:rPr>
          <w:rFonts w:hint="eastAsia"/>
          <w:lang w:val="en-US" w:eastAsia="zh-CN"/>
        </w:rPr>
      </w:pPr>
    </w:p>
    <w:p w14:paraId="5FB52DDF">
      <w:pPr>
        <w:numPr>
          <w:ilvl w:val="0"/>
          <w:numId w:val="0"/>
        </w:numPr>
        <w:bidi w:val="0"/>
        <w:ind w:leftChars="200"/>
        <w:rPr>
          <w:rFonts w:hint="eastAsia"/>
          <w:lang w:val="en-US" w:eastAsia="zh-CN"/>
        </w:rPr>
      </w:pPr>
    </w:p>
    <w:p w14:paraId="576CC9A9">
      <w:pPr>
        <w:numPr>
          <w:ilvl w:val="0"/>
          <w:numId w:val="2"/>
        </w:numPr>
        <w:bidi w:val="0"/>
        <w:ind w:left="0" w:leftChars="0" w:firstLine="480" w:firstLineChars="200"/>
        <w:rPr>
          <w:rFonts w:hint="eastAsia"/>
          <w:lang w:val="en-US" w:eastAsia="zh-CN"/>
        </w:rPr>
      </w:pPr>
      <w:r>
        <w:rPr>
          <w:rFonts w:hint="eastAsia"/>
          <w:lang w:val="en-US" w:eastAsia="zh-CN"/>
        </w:rPr>
        <w:t>缺失值处理：我们发现原始数据中的孕妇bmi值存在极个别缺失，为保证数据完整性，我们采用以下公式对数据进行填补：</w:t>
      </w:r>
    </w:p>
    <w:p w14:paraId="454C5157">
      <w:pPr>
        <w:numPr>
          <w:ilvl w:val="0"/>
          <w:numId w:val="0"/>
        </w:numPr>
        <w:bidi w:val="0"/>
        <w:ind w:leftChars="200"/>
        <w:rPr>
          <w:rFonts w:hint="eastAsia"/>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141211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57B2AB36">
            <w:pPr>
              <w:numPr>
                <w:ilvl w:val="0"/>
                <w:numId w:val="0"/>
              </w:numPr>
              <w:bidi w:val="0"/>
              <w:ind w:leftChars="200"/>
              <w:rPr>
                <w:rFonts w:hint="eastAsia" w:eastAsia="宋体"/>
                <w:lang w:val="en-US" w:eastAsia="zh-CN"/>
              </w:rPr>
            </w:pPr>
            <m:oMathPara>
              <m:oMath>
                <m:r>
                  <m:rPr>
                    <m:sty m:val="p"/>
                  </m:rPr>
                  <w:rPr>
                    <w:rFonts w:hint="default" w:ascii="DejaVu Math TeX Gyre" w:hAnsi="DejaVu Math TeX Gyre" w:cstheme="minorBidi"/>
                    <w:kern w:val="2"/>
                    <w:sz w:val="24"/>
                    <w:szCs w:val="22"/>
                    <w:lang w:val="en-US" w:eastAsia="zh-CN" w:bidi="ar-SA"/>
                  </w:rPr>
                  <m:t>BMI=</m:t>
                </m:r>
                <m:f>
                  <m:fPr>
                    <m:ctrlPr>
                      <w:rPr>
                        <w:rFonts w:hint="default" w:ascii="DejaVu Math TeX Gyre" w:hAnsi="DejaVu Math TeX Gyre" w:cstheme="minorBidi"/>
                        <w:kern w:val="2"/>
                        <w:sz w:val="24"/>
                        <w:szCs w:val="22"/>
                        <w:lang w:val="en-US" w:eastAsia="zh-CN" w:bidi="ar-SA"/>
                      </w:rPr>
                    </m:ctrlPr>
                  </m:fPr>
                  <m:num>
                    <m:r>
                      <m:rPr>
                        <m:sty m:val="p"/>
                      </m:rPr>
                      <w:rPr>
                        <w:rFonts w:hint="eastAsia" w:ascii="DejaVu Math TeX Gyre" w:hAnsi="DejaVu Math TeX Gyre" w:cstheme="minorBidi"/>
                        <w:kern w:val="2"/>
                        <w:sz w:val="24"/>
                        <w:szCs w:val="22"/>
                        <w:lang w:val="en-US" w:eastAsia="zh-CN" w:bidi="ar-SA"/>
                      </w:rPr>
                      <m:t>体重</m:t>
                    </m:r>
                    <m:r>
                      <m:rPr>
                        <m:sty m:val="p"/>
                      </m:rPr>
                      <w:rPr>
                        <w:rFonts w:hint="default" w:ascii="DejaVu Math TeX Gyre" w:hAnsi="DejaVu Math TeX Gyre" w:cstheme="minorBidi"/>
                        <w:kern w:val="2"/>
                        <w:sz w:val="24"/>
                        <w:szCs w:val="22"/>
                        <w:lang w:val="en-US" w:eastAsia="zh-CN" w:bidi="ar-SA"/>
                      </w:rPr>
                      <m:t>(</m:t>
                    </m:r>
                    <m:r>
                      <m:rPr>
                        <m:sty m:val="p"/>
                      </m:rPr>
                      <w:rPr>
                        <w:rFonts w:hint="eastAsia" w:ascii="DejaVu Math TeX Gyre" w:hAnsi="DejaVu Math TeX Gyre" w:eastAsia="宋体" w:cs="宋体"/>
                        <w:kern w:val="2"/>
                        <w:sz w:val="24"/>
                        <w:szCs w:val="22"/>
                        <w:lang w:val="en-US" w:eastAsia="zh-CN" w:bidi="ar-SA"/>
                      </w:rPr>
                      <m:t>㎏</m:t>
                    </m:r>
                    <m:r>
                      <m:rPr>
                        <m:sty m:val="p"/>
                      </m:rPr>
                      <w:rPr>
                        <w:rFonts w:hint="default" w:ascii="DejaVu Math TeX Gyre" w:hAnsi="DejaVu Math TeX Gyre" w:cstheme="minorBidi"/>
                        <w:kern w:val="2"/>
                        <w:sz w:val="24"/>
                        <w:szCs w:val="22"/>
                        <w:lang w:val="en-US" w:eastAsia="zh-CN" w:bidi="ar-SA"/>
                      </w:rPr>
                      <m:t>）</m:t>
                    </m:r>
                    <m:ctrlPr>
                      <w:rPr>
                        <w:rFonts w:hint="default" w:ascii="DejaVu Math TeX Gyre" w:hAnsi="DejaVu Math TeX Gyre" w:cstheme="minorBidi"/>
                        <w:kern w:val="2"/>
                        <w:sz w:val="24"/>
                        <w:szCs w:val="22"/>
                        <w:lang w:val="en-US" w:eastAsia="zh-CN" w:bidi="ar-SA"/>
                      </w:rPr>
                    </m:ctrlPr>
                  </m:num>
                  <m:den>
                    <m:sSup>
                      <m:sSupPr>
                        <m:ctrlPr>
                          <w:rPr>
                            <w:rFonts w:hint="default" w:ascii="DejaVu Math TeX Gyre" w:hAnsi="DejaVu Math TeX Gyre" w:cstheme="minorBidi"/>
                            <w:kern w:val="2"/>
                            <w:sz w:val="24"/>
                            <w:szCs w:val="22"/>
                            <w:lang w:val="en-US" w:eastAsia="zh-CN" w:bidi="ar-SA"/>
                          </w:rPr>
                        </m:ctrlPr>
                      </m:sSupPr>
                      <m:e>
                        <m:r>
                          <m:rPr>
                            <m:sty m:val="p"/>
                          </m:rPr>
                          <w:rPr>
                            <w:rFonts w:hint="default" w:ascii="DejaVu Math TeX Gyre" w:hAnsi="DejaVu Math TeX Gyre" w:cstheme="minorBidi"/>
                            <w:kern w:val="2"/>
                            <w:sz w:val="24"/>
                            <w:szCs w:val="22"/>
                            <w:lang w:val="en-US" w:eastAsia="zh-CN" w:bidi="ar-SA"/>
                          </w:rPr>
                          <m:t>[</m:t>
                        </m:r>
                        <m:r>
                          <m:rPr>
                            <m:sty m:val="p"/>
                          </m:rPr>
                          <w:rPr>
                            <w:rFonts w:hint="eastAsia" w:ascii="DejaVu Math TeX Gyre" w:hAnsi="DejaVu Math TeX Gyre" w:cstheme="minorBidi"/>
                            <w:kern w:val="2"/>
                            <w:sz w:val="24"/>
                            <w:szCs w:val="22"/>
                            <w:lang w:val="en-US" w:eastAsia="zh-CN" w:bidi="ar-SA"/>
                          </w:rPr>
                          <m:t>身高</m:t>
                        </m:r>
                        <m:r>
                          <m:rPr>
                            <m:sty m:val="p"/>
                          </m:rPr>
                          <w:rPr>
                            <w:rFonts w:hint="default" w:ascii="DejaVu Math TeX Gyre" w:hAnsi="DejaVu Math TeX Gyre" w:cstheme="minorBidi"/>
                            <w:kern w:val="2"/>
                            <w:sz w:val="24"/>
                            <w:szCs w:val="22"/>
                            <w:lang w:val="en-US" w:eastAsia="zh-CN" w:bidi="ar-SA"/>
                          </w:rPr>
                          <m:t>(</m:t>
                        </m:r>
                        <m:r>
                          <m:rPr>
                            <m:sty m:val="p"/>
                          </m:rPr>
                          <w:rPr>
                            <w:rFonts w:hint="eastAsia" w:ascii="DejaVu Math TeX Gyre" w:hAnsi="DejaVu Math TeX Gyre" w:eastAsia="PingFang SC" w:cs="PingFang SC"/>
                            <w:kern w:val="2"/>
                            <w:sz w:val="24"/>
                            <w:szCs w:val="22"/>
                            <w:lang w:val="en-US" w:eastAsia="zh-CN" w:bidi="ar-SA"/>
                          </w:rPr>
                          <m:t>m</m:t>
                        </m:r>
                        <m:r>
                          <m:rPr>
                            <m:sty m:val="p"/>
                          </m:rPr>
                          <w:rPr>
                            <w:rFonts w:hint="default" w:ascii="DejaVu Math TeX Gyre" w:hAnsi="DejaVu Math TeX Gyre" w:cstheme="minorBidi"/>
                            <w:kern w:val="2"/>
                            <w:sz w:val="24"/>
                            <w:szCs w:val="22"/>
                            <w:lang w:val="en-US" w:eastAsia="zh-CN" w:bidi="ar-SA"/>
                          </w:rPr>
                          <m:t>)]</m:t>
                        </m:r>
                        <m:ctrlPr>
                          <w:rPr>
                            <w:rFonts w:hint="default" w:ascii="DejaVu Math TeX Gyre" w:hAnsi="DejaVu Math TeX Gyre" w:cstheme="minorBidi"/>
                            <w:kern w:val="2"/>
                            <w:sz w:val="24"/>
                            <w:szCs w:val="22"/>
                            <w:lang w:val="en-US" w:eastAsia="zh-CN" w:bidi="ar-SA"/>
                          </w:rPr>
                        </m:ctrlPr>
                      </m:e>
                      <m:sup>
                        <m:r>
                          <m:rPr/>
                          <w:rPr>
                            <w:rFonts w:ascii="DejaVu Math TeX Gyre" w:hAnsi="DejaVu Math TeX Gyre" w:cstheme="minorBidi"/>
                            <w:kern w:val="2"/>
                            <w:sz w:val="24"/>
                            <w:szCs w:val="22"/>
                            <w:lang w:val="en-US" w:bidi="ar-SA"/>
                          </w:rPr>
                          <m:t>2</m:t>
                        </m:r>
                        <m:ctrlPr>
                          <w:rPr>
                            <w:rFonts w:hint="default" w:ascii="DejaVu Math TeX Gyre" w:hAnsi="DejaVu Math TeX Gyre" w:cstheme="minorBidi"/>
                            <w:kern w:val="2"/>
                            <w:sz w:val="24"/>
                            <w:szCs w:val="22"/>
                            <w:lang w:val="en-US" w:eastAsia="zh-CN" w:bidi="ar-SA"/>
                          </w:rPr>
                        </m:ctrlPr>
                      </m:sup>
                    </m:sSup>
                    <m:ctrlPr>
                      <w:rPr>
                        <w:rFonts w:hint="default" w:ascii="DejaVu Math TeX Gyre" w:hAnsi="DejaVu Math TeX Gyre" w:cstheme="minorBidi"/>
                        <w:kern w:val="2"/>
                        <w:sz w:val="24"/>
                        <w:szCs w:val="22"/>
                        <w:lang w:val="en-US" w:eastAsia="zh-CN" w:bidi="ar-SA"/>
                      </w:rPr>
                    </m:ctrlPr>
                  </m:den>
                </m:f>
              </m:oMath>
            </m:oMathPara>
          </w:p>
        </w:tc>
        <w:tc>
          <w:tcPr>
            <w:tcW w:w="617" w:type="dxa"/>
            <w:vAlign w:val="center"/>
          </w:tcPr>
          <w:p w14:paraId="35C4F5C0">
            <w:pPr>
              <w:adjustRightInd w:val="0"/>
              <w:snapToGrid w:val="0"/>
              <w:ind w:firstLine="0" w:firstLineChars="0"/>
              <w:jc w:val="center"/>
              <w:rPr>
                <w:rFonts w:hint="default" w:eastAsia="宋体"/>
                <w:lang w:val="en-US" w:eastAsia="zh-CN"/>
              </w:rPr>
            </w:pPr>
            <w:r>
              <w:rPr>
                <w:rFonts w:hint="eastAsia"/>
                <w:lang w:val="en-US" w:eastAsia="zh-CN"/>
              </w:rPr>
              <w:t>(2)</w:t>
            </w:r>
          </w:p>
        </w:tc>
      </w:tr>
    </w:tbl>
    <w:p w14:paraId="48BE6B9A">
      <w:pPr>
        <w:numPr>
          <w:ilvl w:val="0"/>
          <w:numId w:val="0"/>
        </w:numPr>
        <w:bidi w:val="0"/>
        <w:rPr>
          <w:rFonts w:hint="eastAsia"/>
          <w:lang w:val="en-US" w:eastAsia="zh-CN"/>
        </w:rPr>
      </w:pPr>
    </w:p>
    <w:p w14:paraId="20D2DD7F">
      <w:pPr>
        <w:pStyle w:val="2"/>
      </w:pPr>
      <w:r>
        <w:rPr>
          <w:rFonts w:hint="eastAsia"/>
          <w:lang w:val="en-US" w:eastAsia="zh-CN"/>
        </w:rPr>
        <w:t>问题一</w:t>
      </w:r>
      <w:r>
        <w:t>模型的建立与求解</w:t>
      </w:r>
      <w:bookmarkEnd w:id="3"/>
    </w:p>
    <w:p w14:paraId="1DF1608B">
      <w:pPr>
        <w:pStyle w:val="3"/>
        <w:bidi w:val="0"/>
        <w:rPr>
          <w:rFonts w:hint="default"/>
          <w:lang w:val="en-US" w:eastAsia="zh-CN"/>
        </w:rPr>
      </w:pPr>
      <w:r>
        <w:rPr>
          <w:rFonts w:hint="eastAsia"/>
          <w:lang w:val="en-US" w:eastAsia="zh-CN"/>
        </w:rPr>
        <w:t>问题探究</w:t>
      </w:r>
    </w:p>
    <w:p w14:paraId="3779A9C2">
      <w:pPr>
        <w:bidi w:val="0"/>
        <w:rPr>
          <w:rFonts w:hint="eastAsia"/>
          <w:lang w:val="en-US" w:eastAsia="zh-CN"/>
        </w:rPr>
      </w:pPr>
      <w:r>
        <w:rPr>
          <w:rFonts w:hint="eastAsia"/>
          <w:lang w:val="en-US" w:eastAsia="zh-CN"/>
        </w:rPr>
        <w:t>本节旨在探究附件中各个指标对Y染色体浓度的影响及关系。</w:t>
      </w:r>
    </w:p>
    <w:p w14:paraId="56863CDC">
      <w:pPr>
        <w:bidi w:val="0"/>
        <w:rPr>
          <w:rFonts w:hint="default"/>
          <w:lang w:val="en-US" w:eastAsia="zh-CN"/>
        </w:rPr>
      </w:pPr>
    </w:p>
    <w:p w14:paraId="56FC30DC">
      <w:pPr>
        <w:pStyle w:val="4"/>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探索性数据分析</w:t>
      </w:r>
    </w:p>
    <w:p w14:paraId="78CB4136">
      <w:pPr>
        <w:rPr>
          <w:rFonts w:hint="default"/>
          <w:color w:val="000000" w:themeColor="text1"/>
          <w:lang w:val="en-US" w:eastAsia="zh-CN"/>
          <w14:textFill>
            <w14:solidFill>
              <w14:schemeClr w14:val="tx1"/>
            </w14:solidFill>
          </w14:textFill>
        </w:rPr>
      </w:pPr>
    </w:p>
    <w:p w14:paraId="3C6FA4D7">
      <w:pPr>
        <w:tabs>
          <w:tab w:val="left" w:pos="6056"/>
        </w:tabs>
        <w:ind w:left="0" w:leftChars="0" w:firstLine="480" w:firstLineChars="20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本节我们初步对所有特征 与 y浓度 进行相关性分析，根据数据类型，我们将特征划分为连续性变量与离散型变量，并分别进行探究。</w:t>
      </w:r>
    </w:p>
    <w:p w14:paraId="1F4B1A3B">
      <w:pPr>
        <w:tabs>
          <w:tab w:val="left" w:pos="6056"/>
        </w:tabs>
        <w:rPr>
          <w:rFonts w:hint="eastAsia"/>
          <w:lang w:val="en-US" w:eastAsia="zh-CN"/>
        </w:rPr>
      </w:pPr>
      <w:r>
        <w:rPr>
          <w:rFonts w:hint="eastAsia"/>
          <w:color w:val="000000" w:themeColor="text1"/>
          <w:lang w:val="en-US" w:eastAsia="zh-CN"/>
          <w14:textFill>
            <w14:solidFill>
              <w14:schemeClr w14:val="tx1"/>
            </w14:solidFill>
          </w14:textFill>
        </w:rPr>
        <w:t>对于连续性特征变量，我们采用皮尔逊相关系数法去计算各个连续型变量与 Y 染色体浓度之间的线性相关程度。皮尔逊相关系数（r）能够定量地衡量两个变量之间线性关系的强弱与方向，计算公式如下</w:t>
      </w:r>
      <w:r>
        <w:rPr>
          <w:rFonts w:hint="eastAsia"/>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42381C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27268C42">
            <w:pPr>
              <w:adjustRightInd w:val="0"/>
              <w:snapToGrid w:val="0"/>
              <w:ind w:firstLine="0" w:firstLineChars="0"/>
              <w:jc w:val="center"/>
              <w:rPr>
                <w:rFonts w:hint="eastAsia" w:eastAsia="宋体"/>
                <w:lang w:val="en-US" w:eastAsia="zh-CN"/>
              </w:rPr>
            </w:pP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xy</m:t>
                  </m:r>
                  <m:ctrlPr>
                    <w:rPr>
                      <w:rFonts w:ascii="Cambria Math" w:hAnsi="Cambria Math"/>
                      <w:i/>
                      <w:lang w:val="en-US"/>
                    </w:rPr>
                  </m:ctrlPr>
                </m:sub>
              </m:sSub>
            </m:oMath>
            <w:r>
              <w:rPr>
                <w:rFonts w:hint="eastAsia" w:hAnsi="Cambria Math"/>
                <w:i w:val="0"/>
                <w:lang w:val="en-US" w:eastAsia="zh-CN"/>
              </w:rPr>
              <w:t>=</w:t>
            </w:r>
            <m:oMath>
              <m:f>
                <m:fPr>
                  <m:ctrlPr>
                    <w:rPr>
                      <w:rFonts w:ascii="Cambria Math" w:hAnsi="Cambria Math"/>
                      <w:i/>
                      <w:lang w:val="en-US"/>
                    </w:rPr>
                  </m:ctrlPr>
                </m:fPr>
                <m:num>
                  <m:nary>
                    <m:naryPr>
                      <m:chr m:val="∑"/>
                      <m:limLoc m:val="subSup"/>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acc>
                        <m:accPr>
                          <m:chr m:val="̅"/>
                          <m:ctrlPr>
                            <w:rPr>
                              <w:rFonts w:hint="default" w:ascii="Cambria Math" w:hAnsi="Cambria Math"/>
                              <w:i/>
                              <w:lang w:val="en-US" w:eastAsia="zh-CN"/>
                            </w:rPr>
                          </m:ctrlPr>
                        </m:accPr>
                        <m:e>
                          <m:r>
                            <m:rPr/>
                            <w:rPr>
                              <w:rFonts w:hint="default" w:ascii="Cambria Math" w:hAnsi="Cambria Math"/>
                              <w:lang w:val="en-US" w:eastAsia="zh-CN"/>
                            </w:rPr>
                            <m:t>x</m:t>
                          </m:r>
                          <m:ctrlPr>
                            <w:rPr>
                              <w:rFonts w:hint="default" w:ascii="Cambria Math" w:hAnsi="Cambria Math"/>
                              <w:i/>
                              <w:lang w:val="en-US" w:eastAsia="zh-CN"/>
                            </w:rPr>
                          </m:ctrlPr>
                        </m:e>
                      </m:acc>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r>
                        <m:rPr/>
                        <w:rPr>
                          <w:rFonts w:hint="default" w:ascii="Cambria Math" w:hAnsi="Cambria Math"/>
                          <w:lang w:val="en-US" w:eastAsia="zh-CN"/>
                        </w:rPr>
                        <m:t>)</m:t>
                      </m:r>
                      <m:ctrlPr>
                        <w:rPr>
                          <w:rFonts w:ascii="Cambria Math" w:hAnsi="Cambria Math"/>
                          <w:i/>
                          <w:lang w:val="en-US"/>
                        </w:rPr>
                      </m:ctrlPr>
                    </m:e>
                  </m:nary>
                  <m:ctrlPr>
                    <w:rPr>
                      <w:rFonts w:ascii="Cambria Math" w:hAnsi="Cambria Math"/>
                      <w:i/>
                      <w:lang w:val="en-US"/>
                    </w:rPr>
                  </m:ctrlPr>
                </m:num>
                <m:den>
                  <m:rad>
                    <m:radPr>
                      <m:degHide m:val="1"/>
                      <m:ctrlPr>
                        <w:rPr>
                          <w:rFonts w:ascii="Cambria Math" w:hAnsi="Cambria Math"/>
                          <w:i/>
                          <w:lang w:val="en-US"/>
                        </w:rPr>
                      </m:ctrlPr>
                    </m:radPr>
                    <m:deg>
                      <m:ctrlPr>
                        <w:rPr>
                          <w:rFonts w:ascii="Cambria Math" w:hAnsi="Cambria Math"/>
                          <w:i/>
                          <w:lang w:val="en-US"/>
                        </w:rPr>
                      </m:ctrlPr>
                    </m:deg>
                    <m:e>
                      <m:nary>
                        <m:naryPr>
                          <m:chr m:val="∑"/>
                          <m:limLoc m:val="subSup"/>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e>
                          <m:sSup>
                            <m:sSupPr>
                              <m:ctrlPr>
                                <w:rPr>
                                  <w:rFonts w:ascii="Cambria Math" w:hAnsi="Cambria Math"/>
                                  <w:i/>
                                  <w:lang w:val="en-US"/>
                                </w:rPr>
                              </m:ctrlPr>
                            </m:sSupPr>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acc>
                                <m:accPr>
                                  <m:chr m:val="̅"/>
                                  <m:ctrlPr>
                                    <w:rPr>
                                      <w:rFonts w:hint="default" w:ascii="Cambria Math" w:hAnsi="Cambria Math"/>
                                      <w:i/>
                                      <w:lang w:val="en-US" w:eastAsia="zh-CN"/>
                                    </w:rPr>
                                  </m:ctrlPr>
                                </m:accPr>
                                <m:e>
                                  <m:r>
                                    <m:rPr/>
                                    <w:rPr>
                                      <w:rFonts w:hint="default" w:ascii="Cambria Math" w:hAnsi="Cambria Math"/>
                                      <w:lang w:val="en-US" w:eastAsia="zh-CN"/>
                                    </w:rPr>
                                    <m:t>x</m:t>
                                  </m:r>
                                  <m:ctrlPr>
                                    <w:rPr>
                                      <w:rFonts w:hint="default" w:ascii="Cambria Math" w:hAnsi="Cambria Math"/>
                                      <w:i/>
                                      <w:lang w:val="en-US" w:eastAsia="zh-CN"/>
                                    </w:rPr>
                                  </m:ctrlPr>
                                </m:e>
                              </m:acc>
                              <m:r>
                                <m:rPr/>
                                <w:rPr>
                                  <w:rFonts w:hint="default" w:ascii="Cambria Math" w:hAnsi="Cambria Math"/>
                                  <w:lang w:val="en-US" w:eastAsia="zh-CN"/>
                                </w:rPr>
                                <m:t>)</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ctrlPr>
                            <w:rPr>
                              <w:rFonts w:ascii="Cambria Math" w:hAnsi="Cambria Math"/>
                              <w:i/>
                              <w:lang w:val="en-US"/>
                            </w:rPr>
                          </m:ctrlPr>
                        </m:e>
                      </m:nary>
                      <m:ctrlPr>
                        <w:rPr>
                          <w:rFonts w:ascii="Cambria Math" w:hAnsi="Cambria Math"/>
                          <w:i/>
                          <w:lang w:val="en-US"/>
                        </w:rPr>
                      </m:ctrlPr>
                    </m:e>
                  </m:rad>
                  <m:rad>
                    <m:radPr>
                      <m:degHide m:val="1"/>
                      <m:ctrlPr>
                        <w:rPr>
                          <w:rFonts w:ascii="Cambria Math" w:hAnsi="Cambria Math"/>
                          <w:i/>
                          <w:lang w:val="en-US"/>
                        </w:rPr>
                      </m:ctrlPr>
                    </m:radPr>
                    <m:deg>
                      <m:ctrlPr>
                        <w:rPr>
                          <w:rFonts w:ascii="Cambria Math" w:hAnsi="Cambria Math"/>
                          <w:i/>
                          <w:lang w:val="en-US"/>
                        </w:rPr>
                      </m:ctrlPr>
                    </m:deg>
                    <m:e>
                      <m:nary>
                        <m:naryPr>
                          <m:chr m:val="∑"/>
                          <m:limLoc m:val="subSup"/>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e>
                          <m:sSup>
                            <m:sSupPr>
                              <m:ctrlPr>
                                <w:rPr>
                                  <w:rFonts w:ascii="Cambria Math" w:hAnsi="Cambria Math"/>
                                  <w:i/>
                                  <w:lang w:val="en-US"/>
                                </w:rPr>
                              </m:ctrlPr>
                            </m:sSupPr>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r>
                                <m:rPr/>
                                <w:rPr>
                                  <w:rFonts w:hint="default" w:ascii="Cambria Math" w:hAnsi="Cambria Math"/>
                                  <w:lang w:val="en-US" w:eastAsia="zh-CN"/>
                                </w:rPr>
                                <m:t>)</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ctrlPr>
                            <w:rPr>
                              <w:rFonts w:ascii="Cambria Math" w:hAnsi="Cambria Math"/>
                              <w:i/>
                              <w:lang w:val="en-US"/>
                            </w:rPr>
                          </m:ctrlPr>
                        </m:e>
                      </m:nary>
                      <m:ctrlPr>
                        <w:rPr>
                          <w:rFonts w:ascii="Cambria Math" w:hAnsi="Cambria Math"/>
                          <w:i/>
                          <w:lang w:val="en-US"/>
                        </w:rPr>
                      </m:ctrlPr>
                    </m:e>
                  </m:rad>
                  <m:ctrlPr>
                    <w:rPr>
                      <w:rFonts w:ascii="Cambria Math" w:hAnsi="Cambria Math"/>
                      <w:i/>
                      <w:lang w:val="en-US"/>
                    </w:rPr>
                  </m:ctrlPr>
                </m:den>
              </m:f>
            </m:oMath>
          </w:p>
        </w:tc>
        <w:tc>
          <w:tcPr>
            <w:tcW w:w="617" w:type="dxa"/>
            <w:vAlign w:val="center"/>
          </w:tcPr>
          <w:p w14:paraId="07BE1BC7">
            <w:pPr>
              <w:adjustRightInd w:val="0"/>
              <w:snapToGrid w:val="0"/>
              <w:ind w:firstLine="0" w:firstLineChars="0"/>
              <w:jc w:val="center"/>
              <w:rPr>
                <w:rFonts w:hint="default" w:eastAsia="宋体"/>
                <w:lang w:val="en-US" w:eastAsia="zh-CN"/>
              </w:rPr>
            </w:pPr>
            <w:r>
              <w:rPr>
                <w:rFonts w:hint="eastAsia"/>
                <w:lang w:val="en-US" w:eastAsia="zh-CN"/>
              </w:rPr>
              <w:t>(3)</w:t>
            </w:r>
          </w:p>
        </w:tc>
      </w:tr>
    </w:tbl>
    <w:p w14:paraId="2B173CA8">
      <w:pPr>
        <w:tabs>
          <w:tab w:val="left" w:pos="6056"/>
        </w:tabs>
        <w:ind w:left="0" w:leftChars="0" w:firstLine="480" w:firstLineChars="200"/>
        <w:rPr>
          <w:rFonts w:hint="eastAsia"/>
          <w:lang w:val="en-US" w:eastAsia="zh-CN"/>
        </w:rPr>
      </w:pPr>
      <w:r>
        <w:rPr>
          <w:rFonts w:hint="eastAsia"/>
          <w:lang w:val="en-US" w:eastAsia="zh-CN"/>
        </w:rPr>
        <w:t>若其中一个变量（如x）是二分变量（仅限0和1），代入后可推导得到点二列相关系数的公式：</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32A95C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7EEF70A2">
            <w:pPr>
              <w:adjustRightInd w:val="0"/>
              <w:snapToGrid w:val="0"/>
              <w:ind w:firstLine="0" w:firstLineChars="0"/>
              <w:jc w:val="center"/>
              <w:rPr>
                <w:rFonts w:hint="eastAsia" w:eastAsia="宋体"/>
                <w:lang w:val="en-US" w:eastAsia="zh-CN"/>
              </w:rPr>
            </w:pP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pb</m:t>
                  </m:r>
                  <m:ctrlPr>
                    <w:rPr>
                      <w:rFonts w:ascii="Cambria Math" w:hAnsi="Cambria Math"/>
                      <w:i/>
                      <w:lang w:val="en-US"/>
                    </w:rPr>
                  </m:ctrlPr>
                </m:sub>
              </m:sSub>
            </m:oMath>
            <w:r>
              <w:rPr>
                <w:rFonts w:hint="eastAsia" w:hAnsi="Cambria Math"/>
                <w:i w:val="0"/>
                <w:lang w:val="en-US" w:eastAsia="zh-CN"/>
              </w:rPr>
              <w:t>=</w:t>
            </w:r>
            <m:oMath>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m:rPr/>
                            <w:rPr>
                              <w:rFonts w:hint="default" w:ascii="Cambria Math" w:hAnsi="Cambria Math"/>
                              <w:lang w:val="en-US" w:eastAsia="zh-CN"/>
                            </w:rPr>
                            <m:t>X</m:t>
                          </m:r>
                          <m:ctrlPr>
                            <w:rPr>
                              <w:rFonts w:ascii="Cambria Math" w:hAnsi="Cambria Math"/>
                              <w:i/>
                              <w:lang w:val="en-US"/>
                            </w:rPr>
                          </m:ctrlPr>
                        </m:e>
                      </m:acc>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acc>
                        <m:accPr>
                          <m:chr m:val="̅"/>
                          <m:ctrlPr>
                            <w:rPr>
                              <w:rFonts w:ascii="Cambria Math" w:hAnsi="Cambria Math"/>
                              <w:i/>
                              <w:lang w:val="en-US"/>
                            </w:rPr>
                          </m:ctrlPr>
                        </m:accPr>
                        <m:e>
                          <m:r>
                            <m:rPr/>
                            <w:rPr>
                              <w:rFonts w:hint="default" w:ascii="Cambria Math" w:hAnsi="Cambria Math"/>
                              <w:lang w:val="en-US" w:eastAsia="zh-CN"/>
                            </w:rPr>
                            <m:t>X</m:t>
                          </m:r>
                          <m:ctrlPr>
                            <w:rPr>
                              <w:rFonts w:ascii="Cambria Math" w:hAnsi="Cambria Math"/>
                              <w:i/>
                              <w:lang w:val="en-US"/>
                            </w:rPr>
                          </m:ctrlPr>
                        </m:e>
                      </m:acc>
                      <m:ctrlPr>
                        <w:rPr>
                          <w:rFonts w:ascii="Cambria Math" w:hAnsi="Cambria Math"/>
                          <w:i/>
                          <w:lang w:val="en-US"/>
                        </w:rPr>
                      </m:ctrlPr>
                    </m:e>
                    <m:sub>
                      <m:r>
                        <m:rPr/>
                        <w:rPr>
                          <w:rFonts w:hint="default" w:ascii="Cambria Math" w:hAnsi="Cambria Math"/>
                          <w:lang w:val="en-US" w:eastAsia="zh-CN"/>
                        </w:rPr>
                        <m:t>o</m:t>
                      </m:r>
                      <m:ctrlPr>
                        <w:rPr>
                          <w:rFonts w:ascii="Cambria Math" w:hAnsi="Cambria Math"/>
                          <w:i/>
                          <w:lang w:val="en-US"/>
                        </w:rPr>
                      </m:ctrlPr>
                    </m:sub>
                  </m:sSub>
                  <m:ctrlPr>
                    <w:rPr>
                      <w:rFonts w:ascii="Cambria Math" w:hAnsi="Cambria Math"/>
                      <w:i/>
                      <w:lang w:val="en-US"/>
                    </w:rPr>
                  </m:ctrlPr>
                </m:num>
                <m:den>
                  <m:r>
                    <m:rPr/>
                    <w:rPr>
                      <w:rFonts w:hint="default" w:ascii="Cambria Math" w:hAnsi="Cambria Math"/>
                      <w:lang w:val="en-US" w:eastAsia="zh-CN"/>
                    </w:rPr>
                    <m:t>s</m:t>
                  </m:r>
                  <m:ctrlPr>
                    <w:rPr>
                      <w:rFonts w:ascii="Cambria Math" w:hAnsi="Cambria Math"/>
                      <w:i/>
                      <w:lang w:val="en-US"/>
                    </w:rPr>
                  </m:ctrlPr>
                </m:den>
              </m:f>
              <m:rad>
                <m:radPr>
                  <m:degHide m:val="1"/>
                  <m:ctrlPr>
                    <w:rPr>
                      <w:rFonts w:ascii="Cambria Math" w:hAnsi="Cambria Math"/>
                      <w:i/>
                      <w:lang w:val="en-US"/>
                    </w:rPr>
                  </m:ctrlPr>
                </m:radPr>
                <m:deg>
                  <m:ctrlPr>
                    <w:rPr>
                      <w:rFonts w:ascii="Cambria Math" w:hAnsi="Cambria Math"/>
                      <w:i/>
                      <w:lang w:val="en-US"/>
                    </w:rPr>
                  </m:ctrlPr>
                </m:deg>
                <m:e>
                  <m:f>
                    <m:fPr>
                      <m:ctrlPr>
                        <w:rPr>
                          <w:rFonts w:ascii="Cambria Math" w:hAnsi="Cambria Math"/>
                          <w:i/>
                          <w:lang w:val="en-US"/>
                        </w:rPr>
                      </m:ctrlPr>
                    </m:fPr>
                    <m:num>
                      <m:sSub>
                        <m:sSubPr>
                          <m:ctrlPr>
                            <w:rPr>
                              <w:rFonts w:ascii="Cambria Math" w:hAnsi="Cambria Math"/>
                              <w:i/>
                              <w:lang w:val="en-US"/>
                            </w:rPr>
                          </m:ctrlPr>
                        </m:sSubPr>
                        <m:e>
                          <m:sSub>
                            <m:sSubPr>
                              <m:ctrlPr>
                                <w:rPr>
                                  <w:rFonts w:ascii="Cambria Math" w:hAnsi="Cambria Math"/>
                                  <w:i/>
                                  <w:lang w:val="en-US"/>
                                </w:rPr>
                              </m:ctrlPr>
                            </m:sSub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num>
                    <m:den>
                      <m:r>
                        <m:rPr/>
                        <w:rPr>
                          <w:rFonts w:hint="default" w:ascii="Cambria Math" w:hAnsi="Cambria Math"/>
                          <w:lang w:val="en-US" w:eastAsia="zh-CN"/>
                        </w:rPr>
                        <m:t>n(n−1)</m:t>
                      </m:r>
                      <m:ctrlPr>
                        <w:rPr>
                          <w:rFonts w:ascii="Cambria Math" w:hAnsi="Cambria Math"/>
                          <w:i/>
                          <w:lang w:val="en-US"/>
                        </w:rPr>
                      </m:ctrlPr>
                    </m:den>
                  </m:f>
                  <m:ctrlPr>
                    <w:rPr>
                      <w:rFonts w:ascii="Cambria Math" w:hAnsi="Cambria Math"/>
                      <w:i/>
                      <w:lang w:val="en-US"/>
                    </w:rPr>
                  </m:ctrlPr>
                </m:e>
              </m:rad>
            </m:oMath>
          </w:p>
        </w:tc>
        <w:tc>
          <w:tcPr>
            <w:tcW w:w="617" w:type="dxa"/>
            <w:vAlign w:val="center"/>
          </w:tcPr>
          <w:p w14:paraId="76419843">
            <w:pPr>
              <w:adjustRightInd w:val="0"/>
              <w:snapToGrid w:val="0"/>
              <w:ind w:firstLine="0" w:firstLineChars="0"/>
              <w:jc w:val="center"/>
              <w:rPr>
                <w:rFonts w:hint="default" w:eastAsia="宋体"/>
                <w:lang w:val="en-US" w:eastAsia="zh-CN"/>
              </w:rPr>
            </w:pPr>
            <w:r>
              <w:rPr>
                <w:rFonts w:hint="eastAsia"/>
                <w:lang w:val="en-US" w:eastAsia="zh-CN"/>
              </w:rPr>
              <w:t>(4)</w:t>
            </w:r>
          </w:p>
        </w:tc>
      </w:tr>
    </w:tbl>
    <w:p w14:paraId="0E2132DB">
      <w:pPr>
        <w:tabs>
          <w:tab w:val="left" w:pos="6056"/>
        </w:tabs>
        <w:ind w:left="0" w:leftChars="0" w:firstLine="480" w:firstLineChars="200"/>
        <w:rPr>
          <w:rFonts w:hint="eastAsia" w:hAnsi="Cambria Math"/>
          <w:i w:val="0"/>
          <w:lang w:val="en-US" w:eastAsia="zh-CN"/>
        </w:rPr>
      </w:pPr>
      <w:r>
        <w:rPr>
          <w:rFonts w:hint="eastAsia"/>
          <w:lang w:val="en-US" w:eastAsia="zh-CN"/>
        </w:rPr>
        <w:t>其中</w:t>
      </w:r>
      <m:oMath>
        <m:sSub>
          <m:sSubPr>
            <m:ctrlPr>
              <w:rPr>
                <w:rFonts w:ascii="Cambria Math" w:hAnsi="Cambria Math"/>
                <w:i/>
                <w:lang w:val="en-US"/>
              </w:rPr>
            </m:ctrlPr>
          </m:sSubPr>
          <m:e>
            <m:acc>
              <m:accPr>
                <m:chr m:val="̅"/>
                <m:ctrlPr>
                  <w:rPr>
                    <w:rFonts w:ascii="Cambria Math" w:hAnsi="Cambria Math"/>
                    <w:i/>
                    <w:lang w:val="en-US"/>
                  </w:rPr>
                </m:ctrlPr>
              </m:accPr>
              <m:e>
                <m:r>
                  <m:rPr/>
                  <w:rPr>
                    <w:rFonts w:hint="default" w:ascii="Cambria Math" w:hAnsi="Cambria Math"/>
                    <w:lang w:val="en-US" w:eastAsia="zh-CN"/>
                  </w:rPr>
                  <m:t>X</m:t>
                </m:r>
                <m:ctrlPr>
                  <w:rPr>
                    <w:rFonts w:ascii="Cambria Math" w:hAnsi="Cambria Math"/>
                    <w:i/>
                    <w:lang w:val="en-US"/>
                  </w:rPr>
                </m:ctrlPr>
              </m:e>
            </m:acc>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oMath>
      <w:r>
        <w:rPr>
          <w:rFonts w:hint="eastAsia" w:hAnsi="Cambria Math"/>
          <w:i w:val="0"/>
          <w:lang w:val="en-US" w:eastAsia="zh-CN"/>
        </w:rPr>
        <w:t>是连续变量在二分变量取1和0时的均值；s是连续变量的标准差；</w:t>
      </w:r>
      <m:oMath>
        <m:sSub>
          <m:sSubPr>
            <m:ctrlPr>
              <w:rPr>
                <w:rFonts w:ascii="Cambria Math" w:hAnsi="Cambria Math"/>
                <w:i/>
                <w:lang w:val="en-US"/>
              </w:rPr>
            </m:ctrlPr>
          </m:sSubPr>
          <m:e>
            <m:sSub>
              <m:sSubPr>
                <m:ctrlPr>
                  <w:rPr>
                    <w:rFonts w:ascii="Cambria Math" w:hAnsi="Cambria Math"/>
                    <w:i/>
                    <w:lang w:val="en-US"/>
                  </w:rPr>
                </m:ctrlPr>
              </m:sSub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eastAsia" w:ascii="Cambria Math" w:hAnsi="Cambria Math"/>
                <w:lang w:val="en-US" w:eastAsia="zh-CN"/>
              </w:rPr>
              <m:t>，</m:t>
            </m:r>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oMath>
      <w:r>
        <w:rPr>
          <w:rFonts w:hint="eastAsia" w:hAnsi="Cambria Math"/>
          <w:i w:val="0"/>
          <w:lang w:val="en-US" w:eastAsia="zh-CN"/>
        </w:rPr>
        <w:t>是二分变量两组的样本量。</w:t>
      </w:r>
    </w:p>
    <w:p w14:paraId="5EF66939">
      <w:pPr>
        <w:tabs>
          <w:tab w:val="left" w:pos="6056"/>
        </w:tabs>
        <w:rPr>
          <w:rFonts w:hint="eastAsia"/>
          <w:color w:val="FF0000"/>
          <w:lang w:val="en-US" w:eastAsia="zh-CN"/>
        </w:rPr>
      </w:pPr>
      <w:r>
        <w:rPr>
          <w:rFonts w:hint="eastAsia"/>
          <w:lang w:val="en-US" w:eastAsia="zh-CN"/>
        </w:rPr>
        <w:t>通过条形图（即图 3a）的形式，十分直观地展示出不同变量与 Y 染色体浓度的皮尔逊相关系数的大小以及正负情况。从该条形图中，我们可以清晰地比较出各变量与 Y 染色体浓度之间线性相关关系的强弱和方向。例如，x染色体浓度对应的条形在正方向且长度较长，说明这些变量与 Y 染色体浓度呈较</w:t>
      </w:r>
      <w:r>
        <w:rPr>
          <w:rFonts w:hint="eastAsia"/>
          <w:color w:val="000000" w:themeColor="text1"/>
          <w:lang w:val="en-US" w:eastAsia="zh-CN"/>
          <w14:textFill>
            <w14:solidFill>
              <w14:schemeClr w14:val="tx1"/>
            </w14:solidFill>
          </w14:textFill>
        </w:rPr>
        <w:t>强的正相关；而另一些变量对应的条形可能在负方向，表明存在负相关关系。综合这些变量，我们发现除去x染色体浓度，其他连续性特征与y的线性相关关系并不强。</w:t>
      </w:r>
    </w:p>
    <w:p w14:paraId="3368621B">
      <w:pPr>
        <w:tabs>
          <w:tab w:val="left" w:pos="6056"/>
        </w:tabs>
        <w:rPr>
          <w:rFonts w:hint="eastAsia"/>
          <w:lang w:val="en-US" w:eastAsia="zh-CN"/>
        </w:rPr>
      </w:pPr>
    </w:p>
    <w:tbl>
      <w:tblPr>
        <w:tblStyle w:val="16"/>
        <w:tblW w:w="88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88"/>
      </w:tblGrid>
      <w:tr w14:paraId="27DDB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8" w:type="dxa"/>
            <w:tcBorders>
              <w:top w:val="nil"/>
              <w:left w:val="nil"/>
              <w:bottom w:val="nil"/>
              <w:right w:val="nil"/>
            </w:tcBorders>
          </w:tcPr>
          <w:p w14:paraId="4BF123A1">
            <w:pPr>
              <w:tabs>
                <w:tab w:val="left" w:pos="6056"/>
              </w:tabs>
            </w:pPr>
            <w:r>
              <w:drawing>
                <wp:anchor distT="0" distB="0" distL="114300" distR="114300" simplePos="0" relativeHeight="251682816" behindDoc="0" locked="0" layoutInCell="1" allowOverlap="1">
                  <wp:simplePos x="0" y="0"/>
                  <wp:positionH relativeFrom="column">
                    <wp:posOffset>800735</wp:posOffset>
                  </wp:positionH>
                  <wp:positionV relativeFrom="paragraph">
                    <wp:posOffset>38100</wp:posOffset>
                  </wp:positionV>
                  <wp:extent cx="4014470" cy="2895600"/>
                  <wp:effectExtent l="0" t="0" r="8890" b="0"/>
                  <wp:wrapSquare wrapText="bothSides"/>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7"/>
                          <a:stretch>
                            <a:fillRect/>
                          </a:stretch>
                        </pic:blipFill>
                        <pic:spPr>
                          <a:xfrm>
                            <a:off x="0" y="0"/>
                            <a:ext cx="4014470" cy="2895600"/>
                          </a:xfrm>
                          <a:prstGeom prst="rect">
                            <a:avLst/>
                          </a:prstGeom>
                          <a:noFill/>
                          <a:ln>
                            <a:noFill/>
                          </a:ln>
                        </pic:spPr>
                      </pic:pic>
                    </a:graphicData>
                  </a:graphic>
                </wp:anchor>
              </w:drawing>
            </w:r>
          </w:p>
        </w:tc>
      </w:tr>
      <w:tr w14:paraId="5E1AA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8" w:type="dxa"/>
            <w:tcBorders>
              <w:top w:val="nil"/>
              <w:left w:val="nil"/>
              <w:bottom w:val="nil"/>
              <w:right w:val="nil"/>
            </w:tcBorders>
          </w:tcPr>
          <w:p w14:paraId="094D5C42">
            <w:pPr>
              <w:tabs>
                <w:tab w:val="left" w:pos="6056"/>
              </w:tabs>
              <w:jc w:val="center"/>
              <w:rPr>
                <w:rFonts w:hint="eastAsia"/>
                <w:b/>
                <w:bCs/>
                <w:vertAlign w:val="baseline"/>
                <w:lang w:val="en-US" w:eastAsia="zh-CN"/>
              </w:rPr>
            </w:pPr>
            <w:r>
              <w:rPr>
                <w:rFonts w:hint="eastAsia"/>
                <w:b/>
                <w:bCs/>
                <w:vertAlign w:val="baseline"/>
                <w:lang w:val="en-US" w:eastAsia="zh-CN"/>
              </w:rPr>
              <w:t>图3a：皮尔逊相关系数简单条形图</w:t>
            </w:r>
          </w:p>
        </w:tc>
      </w:tr>
    </w:tbl>
    <w:p w14:paraId="6D73E1CA">
      <w:pPr>
        <w:tabs>
          <w:tab w:val="left" w:pos="6056"/>
        </w:tabs>
        <w:ind w:left="0" w:leftChars="0" w:firstLine="480" w:firstLineChars="200"/>
        <w:rPr>
          <w:rFonts w:hint="eastAsia"/>
        </w:rPr>
      </w:pPr>
      <w:r>
        <w:rPr>
          <w:rFonts w:hint="eastAsia" w:hAnsi="Cambria Math"/>
          <w:i w:val="0"/>
          <w:lang w:val="en-US" w:eastAsia="zh-CN"/>
        </w:rPr>
        <w:t>之后，图3b展示了Y 染色体浓度与多个离散变量的点二列相关系数，用于衡量二分离散变量与Y 染色体浓度）之间的线性关联程度。</w:t>
      </w:r>
    </w:p>
    <w:tbl>
      <w:tblPr>
        <w:tblStyle w:val="16"/>
        <w:tblW w:w="88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88"/>
      </w:tblGrid>
      <w:tr w14:paraId="53292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8" w:type="dxa"/>
            <w:tcBorders>
              <w:top w:val="nil"/>
              <w:left w:val="nil"/>
              <w:bottom w:val="nil"/>
              <w:right w:val="nil"/>
            </w:tcBorders>
          </w:tcPr>
          <w:p w14:paraId="5E2123A6">
            <w:pPr>
              <w:tabs>
                <w:tab w:val="left" w:pos="6056"/>
              </w:tabs>
              <w:jc w:val="center"/>
              <w:rPr>
                <w:rFonts w:hint="eastAsia"/>
                <w:b/>
                <w:bCs/>
                <w:vertAlign w:val="baseline"/>
                <w:lang w:val="en-US" w:eastAsia="zh-CN"/>
              </w:rPr>
            </w:pPr>
            <w:r>
              <w:drawing>
                <wp:inline distT="0" distB="0" distL="114300" distR="114300">
                  <wp:extent cx="3138170" cy="2903855"/>
                  <wp:effectExtent l="0" t="0" r="127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138170" cy="2903855"/>
                          </a:xfrm>
                          <a:prstGeom prst="rect">
                            <a:avLst/>
                          </a:prstGeom>
                          <a:noFill/>
                          <a:ln>
                            <a:noFill/>
                          </a:ln>
                        </pic:spPr>
                      </pic:pic>
                    </a:graphicData>
                  </a:graphic>
                </wp:inline>
              </w:drawing>
            </w:r>
          </w:p>
        </w:tc>
      </w:tr>
      <w:tr w14:paraId="7DE14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8" w:type="dxa"/>
            <w:tcBorders>
              <w:top w:val="nil"/>
              <w:left w:val="nil"/>
              <w:bottom w:val="nil"/>
              <w:right w:val="nil"/>
            </w:tcBorders>
          </w:tcPr>
          <w:p w14:paraId="36CAEBD1">
            <w:pPr>
              <w:tabs>
                <w:tab w:val="left" w:pos="6056"/>
              </w:tabs>
              <w:jc w:val="center"/>
              <w:rPr>
                <w:rFonts w:hint="eastAsia"/>
                <w:b/>
                <w:bCs/>
                <w:vertAlign w:val="baseline"/>
                <w:lang w:val="en-US" w:eastAsia="zh-CN"/>
              </w:rPr>
            </w:pPr>
            <w:r>
              <w:rPr>
                <w:rFonts w:hint="eastAsia"/>
                <w:b/>
                <w:bCs/>
                <w:vertAlign w:val="baseline"/>
                <w:lang w:val="en-US" w:eastAsia="zh-CN"/>
              </w:rPr>
              <w:t>图3b：点二列系数简单条形图</w:t>
            </w:r>
          </w:p>
        </w:tc>
      </w:tr>
    </w:tbl>
    <w:p w14:paraId="27909BF4">
      <w:pPr>
        <w:bidi w:val="0"/>
        <w:ind w:left="0" w:leftChars="0" w:firstLine="480" w:firstLineChars="200"/>
        <w:rPr>
          <w:rFonts w:hint="eastAsia"/>
        </w:rPr>
      </w:pPr>
    </w:p>
    <w:p w14:paraId="7242150C">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对于</w:t>
      </w:r>
      <w:r>
        <w:rPr>
          <w:rFonts w:hint="default"/>
          <w:color w:val="000000" w:themeColor="text1"/>
          <w:lang w:val="en-US" w:eastAsia="zh-CN"/>
          <w14:textFill>
            <w14:solidFill>
              <w14:schemeClr w14:val="tx1"/>
            </w14:solidFill>
          </w14:textFill>
        </w:rPr>
        <w:t>T13 T18 T21</w:t>
      </w:r>
      <w:r>
        <w:rPr>
          <w:rFonts w:hint="eastAsia"/>
          <w:color w:val="000000" w:themeColor="text1"/>
          <w:lang w:val="en-US" w:eastAsia="zh-CN"/>
          <w14:textFill>
            <w14:solidFill>
              <w14:schemeClr w14:val="tx1"/>
            </w14:solidFill>
          </w14:textFill>
        </w:rPr>
        <w:t>染色体的异常情况以及胎儿健康情况，考虑到其离散型变量的属性，我们采用点二列相关系数分析，具体数据见图2b：可以看出，这四个变量对y染色体浓度的影响作用并不显著，在后续的建模工作中不予考虑</w:t>
      </w:r>
    </w:p>
    <w:p w14:paraId="0F043552">
      <w:pPr>
        <w:bidi w:val="0"/>
        <w:rPr>
          <w:rFonts w:hint="eastAsia"/>
          <w:color w:val="000000" w:themeColor="text1"/>
          <w:lang w:val="en-US" w:eastAsia="zh-CN"/>
          <w14:textFill>
            <w14:solidFill>
              <w14:schemeClr w14:val="tx1"/>
            </w14:solidFill>
          </w14:textFill>
        </w:rPr>
      </w:pPr>
    </w:p>
    <w:p w14:paraId="60E41B48">
      <w:pPr>
        <w:pStyle w:val="4"/>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信息量及复杂关系的探究—互信息</w:t>
      </w:r>
    </w:p>
    <w:p w14:paraId="6A01CCF6">
      <w:pPr>
        <w:tabs>
          <w:tab w:val="left" w:pos="1902"/>
        </w:tabs>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针对5.1.1中得到的结果可知：各个特征对y的线性关系都不明显，于是本文采用更有效的探究方法。</w:t>
      </w:r>
    </w:p>
    <w:p w14:paraId="79938E79">
      <w:pPr>
        <w:tabs>
          <w:tab w:val="left" w:pos="1902"/>
        </w:tabs>
        <w:rPr>
          <w:rFonts w:hint="default"/>
          <w:color w:val="4472C4" w:themeColor="accent1"/>
          <w:lang w:val="en-US" w:eastAsia="zh-CN"/>
          <w14:textFill>
            <w14:solidFill>
              <w14:schemeClr w14:val="accent1"/>
            </w14:solidFill>
          </w14:textFill>
        </w:rPr>
      </w:pPr>
      <w:r>
        <w:rPr>
          <w:rFonts w:hint="eastAsia"/>
          <w:color w:val="000000" w:themeColor="text1"/>
          <w:lang w:val="en-US" w:eastAsia="zh-CN"/>
          <w14:textFill>
            <w14:solidFill>
              <w14:schemeClr w14:val="tx1"/>
            </w14:solidFill>
          </w14:textFill>
        </w:rPr>
        <w:t>在上一节中，我们发现各个特征对</w:t>
      </w:r>
      <w:r>
        <w:rPr>
          <w:rFonts w:hint="default"/>
          <w:color w:val="000000" w:themeColor="text1"/>
          <w:lang w:val="en-US" w:eastAsia="zh-CN"/>
          <w14:textFill>
            <w14:solidFill>
              <w14:schemeClr w14:val="tx1"/>
            </w14:solidFill>
          </w14:textFill>
        </w:rPr>
        <w:t>Y</w:t>
      </w:r>
      <w:r>
        <w:rPr>
          <w:rFonts w:hint="eastAsia"/>
          <w:color w:val="000000" w:themeColor="text1"/>
          <w:lang w:val="en-US" w:eastAsia="zh-CN"/>
          <w14:textFill>
            <w14:solidFill>
              <w14:schemeClr w14:val="tx1"/>
            </w14:solidFill>
          </w14:textFill>
        </w:rPr>
        <w:t>染色体浓度的作用关系具有明显的非线性特点，因此传统的线性模型及其分析方式将不再适用，为此我们引入新的数学工具。</w:t>
      </w:r>
    </w:p>
    <w:p w14:paraId="26E249B4">
      <w:pPr>
        <w:bidi w:val="0"/>
        <w:rPr>
          <w:rFonts w:hint="default"/>
          <w:lang w:val="en-US" w:eastAsia="zh-CN"/>
        </w:rPr>
      </w:pPr>
      <w:r>
        <w:rPr>
          <w:rFonts w:hint="eastAsia"/>
          <w:lang w:val="en-US" w:eastAsia="zh-CN"/>
        </w:rPr>
        <w:t>互信息（Mutual Information,I(X;Y)）是用于量化两个变量X与Y之间关联强度的指标，通过信息熵（H(X)）与条件熵（H(X|Y)）的关系来表征变量间的信息共享程度，可探究变量X和Y之间的非线性关系，完整表达式为：</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7ACFF6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3946D358">
            <w:pPr>
              <w:adjustRightInd w:val="0"/>
              <w:snapToGrid w:val="0"/>
              <w:ind w:firstLine="0" w:firstLineChars="0"/>
              <w:jc w:val="center"/>
              <w:rPr>
                <w:rFonts w:hint="default"/>
                <w:lang w:val="en-US" w:eastAsia="zh-CN"/>
              </w:rPr>
            </w:pPr>
            <w:r>
              <w:rPr>
                <w:rFonts w:hint="eastAsia"/>
                <w:lang w:val="en-US" w:eastAsia="zh-CN"/>
              </w:rPr>
              <w:t>I(X;Y)</w:t>
            </w:r>
            <w:r>
              <w:rPr>
                <w:rFonts w:hint="default"/>
                <w:lang w:val="en-US" w:eastAsia="zh-CN"/>
              </w:rPr>
              <w:t>=H(X)-H(X|Y)=H(Y)-H(Y|X)=H(X)+ H(Y)-H(X,Y)</w:t>
            </w:r>
          </w:p>
        </w:tc>
        <w:tc>
          <w:tcPr>
            <w:tcW w:w="617" w:type="dxa"/>
            <w:vAlign w:val="center"/>
          </w:tcPr>
          <w:p w14:paraId="59AD3419">
            <w:pPr>
              <w:adjustRightInd w:val="0"/>
              <w:snapToGrid w:val="0"/>
              <w:ind w:firstLine="0" w:firstLineChars="0"/>
              <w:jc w:val="center"/>
              <w:rPr>
                <w:rFonts w:hint="default" w:eastAsia="宋体"/>
                <w:lang w:val="en-US" w:eastAsia="zh-CN"/>
              </w:rPr>
            </w:pPr>
            <w:r>
              <w:rPr>
                <w:rFonts w:hint="eastAsia"/>
                <w:lang w:val="en-US" w:eastAsia="zh-CN"/>
              </w:rPr>
              <w:t>(5)</w:t>
            </w:r>
          </w:p>
        </w:tc>
      </w:tr>
    </w:tbl>
    <w:p w14:paraId="0440E949">
      <w:pPr>
        <w:bidi w:val="0"/>
        <w:ind w:left="0" w:leftChars="0" w:firstLine="0" w:firstLineChars="0"/>
        <w:rPr>
          <w:rFonts w:hint="eastAsia"/>
          <w:lang w:val="en-US" w:eastAsia="zh-CN"/>
        </w:rPr>
      </w:pPr>
    </w:p>
    <w:p w14:paraId="3A29D231">
      <w:pPr>
        <w:bidi w:val="0"/>
        <w:ind w:left="0" w:leftChars="0" w:firstLine="0" w:firstLineChars="0"/>
        <w:rPr>
          <w:rFonts w:hint="eastAsia"/>
          <w:lang w:val="en-US" w:eastAsia="zh-CN"/>
        </w:rPr>
      </w:pPr>
      <w:r>
        <w:rPr>
          <w:rFonts w:hint="eastAsia"/>
          <w:lang w:val="en-US" w:eastAsia="zh-CN"/>
        </w:rPr>
        <w:t>其中H(X)计算公式为：</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0C6F2C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37C6470B">
            <w:pPr>
              <w:adjustRightInd w:val="0"/>
              <w:snapToGrid w:val="0"/>
              <w:ind w:firstLine="0" w:firstLineChars="0"/>
              <w:jc w:val="center"/>
              <w:rPr>
                <w:rFonts w:hint="eastAsia" w:eastAsia="宋体"/>
                <w:lang w:val="en-US" w:eastAsia="zh-CN"/>
              </w:rPr>
            </w:pPr>
            <w:r>
              <w:rPr>
                <w:rFonts w:hint="eastAsia"/>
                <w:lang w:val="en-US" w:eastAsia="zh-CN"/>
              </w:rPr>
              <w:t>H(X)=-</w:t>
            </w:r>
            <m:oMath>
              <m:nary>
                <m:naryPr>
                  <m:chr m:val="∑"/>
                  <m:limLoc m:val="subSup"/>
                  <m:supHide m:val="1"/>
                  <m:ctrlPr>
                    <w:rPr>
                      <w:rFonts w:ascii="Cambria Math" w:hAnsi="Cambria Math"/>
                      <w:i/>
                      <w:lang w:val="en-US"/>
                    </w:rPr>
                  </m:ctrlPr>
                </m:naryPr>
                <m:sub>
                  <m:r>
                    <m:rPr/>
                    <w:rPr>
                      <w:rFonts w:hint="default" w:ascii="Cambria Math" w:hAnsi="Cambria Math"/>
                      <w:lang w:val="en-US" w:eastAsia="zh-CN"/>
                    </w:rPr>
                    <m:t>x</m:t>
                  </m:r>
                  <m:r>
                    <m:rPr/>
                    <w:rPr>
                      <w:rFonts w:hint="eastAsia" w:ascii="Cambria Math" w:hAnsi="Cambria Math"/>
                      <w:lang w:val="en-US" w:eastAsia="zh-CN"/>
                    </w:rPr>
                    <m:t>∈</m:t>
                  </m:r>
                  <m:r>
                    <m:rPr/>
                    <w:rPr>
                      <w:rFonts w:hint="default" w:ascii="Cambria Math" w:hAnsi="Cambria Math"/>
                      <w:lang w:val="en-US" w:eastAsia="zh-CN"/>
                    </w:rPr>
                    <m:t>X</m:t>
                  </m:r>
                  <m:ctrlPr>
                    <w:rPr>
                      <w:rFonts w:ascii="Cambria Math" w:hAnsi="Cambria Math"/>
                      <w:i/>
                      <w:lang w:val="en-US"/>
                    </w:rPr>
                  </m:ctrlPr>
                </m:sub>
                <m:sup>
                  <m:ctrlPr>
                    <w:rPr>
                      <w:rFonts w:ascii="Cambria Math" w:hAnsi="Cambria Math"/>
                      <w:i/>
                      <w:lang w:val="en-US"/>
                    </w:rPr>
                  </m:ctrlPr>
                </m:sup>
                <m:e>
                  <m:r>
                    <m:rPr/>
                    <w:rPr>
                      <w:rFonts w:hint="default" w:ascii="Cambria Math" w:hAnsi="Cambria Math"/>
                      <w:lang w:val="en-US" w:eastAsia="zh-CN"/>
                    </w:rPr>
                    <m:t>p(x)</m:t>
                  </m:r>
                  <m:ctrlPr>
                    <w:rPr>
                      <w:rFonts w:ascii="Cambria Math" w:hAnsi="Cambria Math"/>
                      <w:i/>
                      <w:lang w:val="en-US"/>
                    </w:rPr>
                  </m:ctrlPr>
                </m:e>
              </m:nary>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r>
                    <m:rPr/>
                    <w:rPr>
                      <w:rFonts w:hint="default" w:ascii="Cambria Math" w:hAnsi="Cambria Math"/>
                      <w:lang w:val="en-US" w:eastAsia="zh-CN"/>
                    </w:rPr>
                    <m:t>p(x)</m:t>
                  </m:r>
                  <m:ctrlPr>
                    <w:rPr>
                      <w:rFonts w:ascii="Cambria Math" w:hAnsi="Cambria Math"/>
                      <w:i/>
                      <w:lang w:val="en-US"/>
                    </w:rPr>
                  </m:ctrlPr>
                </m:e>
              </m:func>
            </m:oMath>
          </w:p>
        </w:tc>
        <w:tc>
          <w:tcPr>
            <w:tcW w:w="617" w:type="dxa"/>
            <w:vAlign w:val="center"/>
          </w:tcPr>
          <w:p w14:paraId="558F057F">
            <w:pPr>
              <w:adjustRightInd w:val="0"/>
              <w:snapToGrid w:val="0"/>
              <w:ind w:firstLine="0" w:firstLineChars="0"/>
              <w:jc w:val="center"/>
              <w:rPr>
                <w:rFonts w:hint="default" w:eastAsia="宋体"/>
                <w:lang w:val="en-US" w:eastAsia="zh-CN"/>
              </w:rPr>
            </w:pPr>
            <w:r>
              <w:rPr>
                <w:rFonts w:hint="eastAsia"/>
                <w:lang w:val="en-US" w:eastAsia="zh-CN"/>
              </w:rPr>
              <w:t>(6)</w:t>
            </w:r>
          </w:p>
        </w:tc>
      </w:tr>
    </w:tbl>
    <w:p w14:paraId="545E72D7">
      <w:pPr>
        <w:bidi w:val="0"/>
        <w:ind w:left="0" w:leftChars="0" w:firstLine="0" w:firstLineChars="0"/>
        <w:rPr>
          <w:rFonts w:hint="eastAsia"/>
          <w:lang w:val="en-US" w:eastAsia="zh-CN"/>
        </w:rPr>
      </w:pPr>
    </w:p>
    <w:p w14:paraId="4E1FA56D">
      <w:pPr>
        <w:bidi w:val="0"/>
        <w:ind w:left="0" w:leftChars="0" w:firstLine="0" w:firstLineChars="0"/>
        <w:rPr>
          <w:rFonts w:hint="eastAsia"/>
          <w:lang w:val="en-US" w:eastAsia="zh-CN"/>
        </w:rPr>
      </w:pPr>
      <w:r>
        <w:rPr>
          <w:rFonts w:hint="eastAsia"/>
          <w:lang w:val="en-US" w:eastAsia="zh-CN"/>
        </w:rPr>
        <w:t>H(X|Y)为给定变量Y的取值时，变量X的条件熵。</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24FE62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1E31C797">
            <w:pPr>
              <w:adjustRightInd w:val="0"/>
              <w:snapToGrid w:val="0"/>
              <w:ind w:firstLine="0" w:firstLineChars="0"/>
              <w:jc w:val="center"/>
              <w:rPr>
                <w:rFonts w:hAnsi="Cambria Math"/>
                <w:i w:val="0"/>
                <w:lang w:val="en-US"/>
              </w:rPr>
            </w:pPr>
            <w:r>
              <w:rPr>
                <w:rFonts w:hint="eastAsia"/>
                <w:lang w:val="en-US" w:eastAsia="zh-CN"/>
              </w:rPr>
              <w:t>H(X|Y)=-</w:t>
            </w:r>
            <m:oMath>
              <m:nary>
                <m:naryPr>
                  <m:chr m:val="∑"/>
                  <m:limLoc m:val="subSup"/>
                  <m:supHide m:val="1"/>
                  <m:ctrlPr>
                    <w:rPr>
                      <w:rFonts w:ascii="Cambria Math" w:hAnsi="Cambria Math"/>
                      <w:i/>
                      <w:lang w:val="en-US"/>
                    </w:rPr>
                  </m:ctrlPr>
                </m:naryPr>
                <m:sub>
                  <m:r>
                    <m:rPr/>
                    <w:rPr>
                      <w:rFonts w:hint="default" w:ascii="Cambria Math" w:hAnsi="Cambria Math"/>
                      <w:lang w:val="en-US" w:eastAsia="zh-CN"/>
                    </w:rPr>
                    <m:t>x</m:t>
                  </m:r>
                  <m:r>
                    <m:rPr/>
                    <w:rPr>
                      <w:rFonts w:hint="eastAsia" w:ascii="Cambria Math" w:hAnsi="Cambria Math"/>
                      <w:lang w:val="en-US" w:eastAsia="zh-CN"/>
                    </w:rPr>
                    <m:t>∈</m:t>
                  </m:r>
                  <m:r>
                    <m:rPr/>
                    <w:rPr>
                      <w:rFonts w:hint="default" w:ascii="Cambria Math" w:hAnsi="Cambria Math"/>
                      <w:lang w:val="en-US" w:eastAsia="zh-CN"/>
                    </w:rPr>
                    <m:t>X</m:t>
                  </m:r>
                  <m:ctrlPr>
                    <w:rPr>
                      <w:rFonts w:ascii="Cambria Math" w:hAnsi="Cambria Math"/>
                      <w:i/>
                      <w:lang w:val="en-US"/>
                    </w:rPr>
                  </m:ctrlPr>
                </m:sub>
                <m:sup>
                  <m:ctrlPr>
                    <w:rPr>
                      <w:rFonts w:ascii="Cambria Math" w:hAnsi="Cambria Math"/>
                      <w:i/>
                      <w:lang w:val="en-US"/>
                    </w:rPr>
                  </m:ctrlPr>
                </m:sup>
                <m:e>
                  <m:nary>
                    <m:naryPr>
                      <m:chr m:val="∑"/>
                      <m:limLoc m:val="undOvr"/>
                      <m:supHide m:val="1"/>
                      <m:ctrlPr>
                        <w:rPr>
                          <w:rFonts w:ascii="Cambria Math" w:hAnsi="Cambria Math"/>
                          <w:i/>
                          <w:lang w:val="en-US"/>
                        </w:rPr>
                      </m:ctrlPr>
                    </m:naryPr>
                    <m:sub>
                      <m:r>
                        <m:rPr/>
                        <w:rPr>
                          <w:rFonts w:hint="default" w:ascii="Cambria Math" w:hAnsi="Cambria Math"/>
                          <w:lang w:val="en-US" w:eastAsia="zh-CN"/>
                        </w:rPr>
                        <m:t>y</m:t>
                      </m:r>
                      <m:r>
                        <m:rPr/>
                        <w:rPr>
                          <w:rFonts w:hint="eastAsia" w:ascii="Cambria Math" w:hAnsi="Cambria Math"/>
                          <w:lang w:val="en-US" w:eastAsia="zh-CN"/>
                        </w:rPr>
                        <m:t>∈</m:t>
                      </m:r>
                      <m:r>
                        <m:rPr/>
                        <w:rPr>
                          <w:rFonts w:hint="default" w:ascii="Cambria Math" w:hAnsi="Cambria Math"/>
                          <w:lang w:val="en-US" w:eastAsia="zh-CN"/>
                        </w:rPr>
                        <m:t>Y</m:t>
                      </m:r>
                      <m:ctrlPr>
                        <w:rPr>
                          <w:rFonts w:ascii="Cambria Math" w:hAnsi="Cambria Math"/>
                          <w:i/>
                          <w:lang w:val="en-US"/>
                        </w:rPr>
                      </m:ctrlPr>
                    </m:sub>
                    <m:sup>
                      <m:ctrlPr>
                        <w:rPr>
                          <w:rFonts w:ascii="Cambria Math" w:hAnsi="Cambria Math"/>
                          <w:i/>
                          <w:lang w:val="en-US"/>
                        </w:rPr>
                      </m:ctrlPr>
                    </m:sup>
                    <m:e>
                      <m:r>
                        <m:rPr/>
                        <w:rPr>
                          <w:rFonts w:hint="default" w:ascii="Cambria Math" w:hAnsi="Cambria Math"/>
                          <w:lang w:val="en-US" w:eastAsia="zh-CN"/>
                        </w:rPr>
                        <m:t>p(x,y)</m:t>
                      </m:r>
                      <m:ctrlPr>
                        <w:rPr>
                          <w:rFonts w:ascii="Cambria Math" w:hAnsi="Cambria Math"/>
                          <w:i/>
                          <w:lang w:val="en-US"/>
                        </w:rPr>
                      </m:ctrlPr>
                    </m:e>
                  </m:nary>
                  <m:ctrlPr>
                    <w:rPr>
                      <w:rFonts w:ascii="Cambria Math" w:hAnsi="Cambria Math"/>
                      <w:i/>
                      <w:lang w:val="en-US"/>
                    </w:rPr>
                  </m:ctrlPr>
                </m:e>
              </m:nary>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r>
                    <m:rPr/>
                    <w:rPr>
                      <w:rFonts w:hint="default" w:ascii="Cambria Math" w:hAnsi="Cambria Math"/>
                      <w:lang w:val="en-US" w:eastAsia="zh-CN"/>
                    </w:rPr>
                    <m:t>p(x|y)</m:t>
                  </m:r>
                  <m:ctrlPr>
                    <w:rPr>
                      <w:rFonts w:ascii="Cambria Math" w:hAnsi="Cambria Math"/>
                      <w:i/>
                      <w:lang w:val="en-US"/>
                    </w:rPr>
                  </m:ctrlPr>
                </m:e>
              </m:func>
            </m:oMath>
          </w:p>
          <w:p w14:paraId="4DAE96BF">
            <w:pPr>
              <w:adjustRightInd w:val="0"/>
              <w:snapToGrid w:val="0"/>
              <w:ind w:firstLine="0" w:firstLineChars="0"/>
              <w:jc w:val="center"/>
              <w:rPr>
                <w:rFonts w:hint="eastAsia" w:hAnsi="Cambria Math"/>
                <w:i w:val="0"/>
                <w:lang w:val="en-US" w:eastAsia="zh-CN"/>
              </w:rPr>
            </w:pPr>
            <w:r>
              <w:rPr>
                <w:rFonts w:hint="eastAsia" w:hAnsi="Cambria Math"/>
                <w:i w:val="0"/>
                <w:lang w:val="en-US" w:eastAsia="zh-CN"/>
              </w:rPr>
              <w:t>等价于</w:t>
            </w:r>
          </w:p>
          <w:p w14:paraId="2C4687B2">
            <w:pPr>
              <w:adjustRightInd w:val="0"/>
              <w:snapToGrid w:val="0"/>
              <w:ind w:firstLine="0" w:firstLineChars="0"/>
              <w:jc w:val="center"/>
              <w:rPr>
                <w:rFonts w:hint="default" w:hAnsi="Cambria Math"/>
                <w:i w:val="0"/>
                <w:lang w:val="en-US" w:eastAsia="zh-CN"/>
              </w:rPr>
            </w:pPr>
            <w:r>
              <w:rPr>
                <w:rFonts w:hint="eastAsia"/>
                <w:lang w:val="en-US" w:eastAsia="zh-CN"/>
              </w:rPr>
              <w:t>H(X|Y)=</w:t>
            </w:r>
            <m:oMath>
              <m:nary>
                <m:naryPr>
                  <m:chr m:val="∑"/>
                  <m:limLoc m:val="undOvr"/>
                  <m:supHide m:val="1"/>
                  <m:ctrlPr>
                    <w:rPr>
                      <w:rFonts w:ascii="Cambria Math" w:hAnsi="Cambria Math"/>
                      <w:i/>
                      <w:lang w:val="en-US"/>
                    </w:rPr>
                  </m:ctrlPr>
                </m:naryPr>
                <m:sub>
                  <m:r>
                    <m:rPr/>
                    <w:rPr>
                      <w:rFonts w:hint="default" w:ascii="Cambria Math" w:hAnsi="Cambria Math"/>
                      <w:lang w:val="en-US" w:eastAsia="zh-CN"/>
                    </w:rPr>
                    <m:t>y</m:t>
                  </m:r>
                  <m:r>
                    <m:rPr/>
                    <w:rPr>
                      <w:rFonts w:hint="eastAsia" w:ascii="Cambria Math" w:hAnsi="Cambria Math"/>
                      <w:lang w:val="en-US" w:eastAsia="zh-CN"/>
                    </w:rPr>
                    <m:t>∈</m:t>
                  </m:r>
                  <m:r>
                    <m:rPr/>
                    <w:rPr>
                      <w:rFonts w:hint="default" w:ascii="Cambria Math" w:hAnsi="Cambria Math"/>
                      <w:lang w:val="en-US" w:eastAsia="zh-CN"/>
                    </w:rPr>
                    <m:t>Y</m:t>
                  </m:r>
                  <m:ctrlPr>
                    <w:rPr>
                      <w:rFonts w:ascii="Cambria Math" w:hAnsi="Cambria Math"/>
                      <w:i/>
                      <w:lang w:val="en-US"/>
                    </w:rPr>
                  </m:ctrlPr>
                </m:sub>
                <m:sup>
                  <m:ctrlPr>
                    <w:rPr>
                      <w:rFonts w:ascii="Cambria Math" w:hAnsi="Cambria Math"/>
                      <w:i/>
                      <w:lang w:val="en-US"/>
                    </w:rPr>
                  </m:ctrlPr>
                </m:sup>
                <m:e>
                  <m:r>
                    <m:rPr/>
                    <w:rPr>
                      <w:rFonts w:hint="default" w:ascii="Cambria Math" w:hAnsi="Cambria Math"/>
                      <w:lang w:val="en-US" w:eastAsia="zh-CN"/>
                    </w:rPr>
                    <m:t>p(y)</m:t>
                  </m:r>
                  <m:ctrlPr>
                    <w:rPr>
                      <w:rFonts w:ascii="Cambria Math" w:hAnsi="Cambria Math"/>
                      <w:i/>
                      <w:lang w:val="en-US"/>
                    </w:rPr>
                  </m:ctrlPr>
                </m:e>
              </m:nary>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r>
                    <m:rPr/>
                    <w:rPr>
                      <w:rFonts w:hint="default" w:ascii="Cambria Math" w:hAnsi="Cambria Math"/>
                      <w:lang w:val="en-US" w:eastAsia="zh-CN"/>
                    </w:rPr>
                    <m:t>p(x|y=y)</m:t>
                  </m:r>
                  <m:ctrlPr>
                    <w:rPr>
                      <w:rFonts w:ascii="Cambria Math" w:hAnsi="Cambria Math"/>
                      <w:i/>
                      <w:lang w:val="en-US"/>
                    </w:rPr>
                  </m:ctrlPr>
                </m:e>
              </m:func>
            </m:oMath>
          </w:p>
        </w:tc>
        <w:tc>
          <w:tcPr>
            <w:tcW w:w="617" w:type="dxa"/>
            <w:vAlign w:val="center"/>
          </w:tcPr>
          <w:p w14:paraId="54B5CAB5">
            <w:pPr>
              <w:adjustRightInd w:val="0"/>
              <w:snapToGrid w:val="0"/>
              <w:ind w:firstLine="0" w:firstLineChars="0"/>
              <w:jc w:val="center"/>
              <w:rPr>
                <w:rFonts w:hint="default"/>
                <w:lang w:val="en-US" w:eastAsia="zh-CN"/>
              </w:rPr>
            </w:pPr>
            <w:r>
              <w:rPr>
                <w:rFonts w:hint="eastAsia"/>
                <w:lang w:val="en-US" w:eastAsia="zh-CN"/>
              </w:rPr>
              <w:t>(7)</w:t>
            </w:r>
          </w:p>
        </w:tc>
      </w:tr>
    </w:tbl>
    <w:p w14:paraId="241D9238">
      <w:pPr>
        <w:bidi w:val="0"/>
        <w:ind w:left="0" w:leftChars="0" w:firstLine="0" w:firstLineChars="0"/>
        <w:rPr>
          <w:rFonts w:hint="eastAsia"/>
          <w:lang w:val="en-US" w:eastAsia="zh-CN"/>
        </w:rPr>
      </w:pPr>
    </w:p>
    <w:p w14:paraId="3395C33A">
      <w:pPr>
        <w:bidi w:val="0"/>
        <w:ind w:left="0" w:leftChars="0" w:firstLine="480" w:firstLineChars="200"/>
        <w:rPr>
          <w:rFonts w:hint="default"/>
          <w:b/>
          <w:bCs/>
          <w:lang w:val="en-US" w:eastAsia="zh-CN"/>
        </w:rPr>
      </w:pPr>
      <w:r>
        <w:rPr>
          <w:rFonts w:hint="eastAsia"/>
          <w:lang w:val="en-US" w:eastAsia="zh-CN"/>
        </w:rPr>
        <w:t>使用sklearn.feature_selection.mutual_info_regression计算每个自变量与因变量的互信息值(MI),如图4所示，根据互信息值筛选出与因变量关联较强的自变量：</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7F43C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67E4D50C">
            <w:pPr>
              <w:bidi w:val="0"/>
              <w:rPr>
                <w:rFonts w:hint="eastAsia"/>
                <w:vertAlign w:val="baseline"/>
                <w:lang w:val="en-US" w:eastAsia="zh-CN"/>
              </w:rPr>
            </w:pPr>
            <w:r>
              <w:drawing>
                <wp:anchor distT="0" distB="0" distL="114300" distR="114300" simplePos="0" relativeHeight="251661312" behindDoc="0" locked="0" layoutInCell="1" allowOverlap="1">
                  <wp:simplePos x="0" y="0"/>
                  <wp:positionH relativeFrom="column">
                    <wp:posOffset>81280</wp:posOffset>
                  </wp:positionH>
                  <wp:positionV relativeFrom="paragraph">
                    <wp:posOffset>-18415</wp:posOffset>
                  </wp:positionV>
                  <wp:extent cx="5417820" cy="3246120"/>
                  <wp:effectExtent l="0" t="0" r="7620" b="0"/>
                  <wp:wrapSquare wrapText="bothSides"/>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19"/>
                          <a:stretch>
                            <a:fillRect/>
                          </a:stretch>
                        </pic:blipFill>
                        <pic:spPr>
                          <a:xfrm>
                            <a:off x="0" y="0"/>
                            <a:ext cx="5417820" cy="3246120"/>
                          </a:xfrm>
                          <a:prstGeom prst="rect">
                            <a:avLst/>
                          </a:prstGeom>
                          <a:noFill/>
                          <a:ln>
                            <a:noFill/>
                          </a:ln>
                        </pic:spPr>
                      </pic:pic>
                    </a:graphicData>
                  </a:graphic>
                </wp:anchor>
              </w:drawing>
            </w:r>
          </w:p>
        </w:tc>
      </w:tr>
      <w:tr w14:paraId="5F5E5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77A239DD">
            <w:pPr>
              <w:bidi w:val="0"/>
              <w:jc w:val="center"/>
              <w:rPr>
                <w:rFonts w:hint="default"/>
                <w:vertAlign w:val="baseline"/>
                <w:lang w:val="en-US" w:eastAsia="zh-CN"/>
              </w:rPr>
            </w:pPr>
            <w:r>
              <w:rPr>
                <w:rFonts w:hint="eastAsia"/>
                <w:b/>
                <w:bCs/>
                <w:vertAlign w:val="baseline"/>
                <w:lang w:val="en-US" w:eastAsia="zh-CN"/>
              </w:rPr>
              <w:t>图4：不同变量与Y染色体浓度的互信息值</w:t>
            </w:r>
          </w:p>
        </w:tc>
      </w:tr>
    </w:tbl>
    <w:p w14:paraId="0CB45293">
      <w:r>
        <w:rPr>
          <w:rFonts w:hint="eastAsia"/>
          <w:color w:val="000000" w:themeColor="text1"/>
          <w14:textFill>
            <w14:solidFill>
              <w14:schemeClr w14:val="tx1"/>
            </w14:solidFill>
          </w14:textFill>
        </w:rPr>
        <w:t>以 Y 染色体浓度为因变量，</w:t>
      </w:r>
      <w:r>
        <w:rPr>
          <w:rFonts w:hint="eastAsia"/>
          <w:color w:val="000000" w:themeColor="text1"/>
          <w:lang w:val="en-US" w:eastAsia="zh-CN"/>
          <w14:textFill>
            <w14:solidFill>
              <w14:schemeClr w14:val="tx1"/>
            </w14:solidFill>
          </w14:textFill>
        </w:rPr>
        <w:t>根据互信息值的筛选，我们筛选出了哪些与Y的共享信息量更大的变量,我们将用来构建模型，就可以重点关注非线性效应的捕捉，我们按照互信息值的大小排序</w:t>
      </w:r>
      <w:r>
        <w:rPr>
          <w:rFonts w:hint="eastAsia"/>
          <w:color w:val="000000" w:themeColor="text1"/>
          <w14:textFill>
            <w14:solidFill>
              <w14:schemeClr w14:val="tx1"/>
            </w14:solidFill>
          </w14:textFill>
        </w:rPr>
        <w:t>纳入多个自变量</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X 染色体浓度、检测抽血次数、检测</w:t>
      </w:r>
      <w:r>
        <w:rPr>
          <w:rFonts w:hint="eastAsia"/>
          <w:color w:val="000000" w:themeColor="text1"/>
          <w:lang w:val="en-US" w:eastAsia="zh-CN"/>
          <w14:textFill>
            <w14:solidFill>
              <w14:schemeClr w14:val="tx1"/>
            </w14:solidFill>
          </w14:textFill>
        </w:rPr>
        <w:t>怀孕</w:t>
      </w:r>
      <w:r>
        <w:rPr>
          <w:rFonts w:hint="eastAsia"/>
          <w:color w:val="000000" w:themeColor="text1"/>
          <w14:textFill>
            <w14:solidFill>
              <w14:schemeClr w14:val="tx1"/>
            </w14:solidFill>
          </w14:textFill>
        </w:rPr>
        <w:t>天数、孕妇BMI。对每个自变量</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我们以</w:t>
      </w:r>
      <w:r>
        <w:rPr>
          <w:rFonts w:hint="eastAsia"/>
          <w:color w:val="000000" w:themeColor="text1"/>
          <w14:textFill>
            <w14:solidFill>
              <w14:schemeClr w14:val="tx1"/>
            </w14:solidFill>
          </w14:textFill>
        </w:rPr>
        <w:t>B样条分段多项式</w:t>
      </w:r>
      <w:r>
        <w:rPr>
          <w:rFonts w:hint="eastAsia"/>
          <w:color w:val="000000" w:themeColor="text1"/>
          <w:lang w:val="en-US" w:eastAsia="zh-CN"/>
          <w14:textFill>
            <w14:solidFill>
              <w14:schemeClr w14:val="tx1"/>
            </w14:solidFill>
          </w14:textFill>
        </w:rPr>
        <w:t>为参考</w:t>
      </w:r>
      <w:r>
        <w:rPr>
          <w:rFonts w:hint="eastAsia"/>
          <w:color w:val="000000" w:themeColor="text1"/>
          <w14:textFill>
            <w14:solidFill>
              <w14:schemeClr w14:val="tx1"/>
            </w14:solidFill>
          </w14:textFill>
        </w:rPr>
        <w:t>构建非线性函数</w:t>
      </w:r>
      <m:oMath>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f</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j</m:t>
            </m:r>
            <m:ctrlPr>
              <w:rPr>
                <w:rFonts w:ascii="Cambria Math" w:hAnsi="Cambria Math"/>
                <w:i/>
                <w:color w:val="000000" w:themeColor="text1"/>
                <w:lang w:val="en-US"/>
                <w14:textFill>
                  <w14:solidFill>
                    <w14:schemeClr w14:val="tx1"/>
                  </w14:solidFill>
                </w14:textFill>
              </w:rPr>
            </m:ctrlPr>
          </m:sub>
        </m:sSub>
      </m:oMath>
      <w:r>
        <w:rPr>
          <w:rFonts w:hint="eastAsia" w:hAnsi="Cambria Math"/>
          <w:i w:val="0"/>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据此，我们实现了通过</w:t>
      </w:r>
      <w:r>
        <w:rPr>
          <w:rFonts w:hint="eastAsia"/>
          <w:color w:val="000000" w:themeColor="text1"/>
          <w14:textFill>
            <w14:solidFill>
              <w14:schemeClr w14:val="tx1"/>
            </w14:solidFill>
          </w14:textFill>
        </w:rPr>
        <w:t>样条系数量化自变量对因变量的非线性贡献。</w:t>
      </w:r>
    </w:p>
    <w:p w14:paraId="4FF9C1C2">
      <w:pPr>
        <w:pStyle w:val="3"/>
        <w:bidi w:val="0"/>
        <w:rPr>
          <w:rFonts w:hint="default"/>
          <w:lang w:val="en-US" w:eastAsia="zh-CN"/>
        </w:rPr>
      </w:pPr>
      <w:r>
        <w:rPr>
          <w:rFonts w:hint="eastAsia"/>
          <w:lang w:val="en-US" w:eastAsia="zh-CN"/>
        </w:rPr>
        <w:t>GAM模型建立</w:t>
      </w:r>
    </w:p>
    <w:p w14:paraId="67A3611D">
      <w:pPr>
        <w:bidi w:val="0"/>
        <w:rPr>
          <w:rFonts w:hint="eastAsia"/>
          <w:lang w:val="en-US" w:eastAsia="zh-CN"/>
        </w:rPr>
      </w:pPr>
      <w:r>
        <w:rPr>
          <w:rFonts w:hint="eastAsia"/>
          <w:lang w:val="en-US" w:eastAsia="zh-CN"/>
        </w:rPr>
        <w:t>经过以上探究，可以发现Y染色体浓度与不同变量间不只是简单的线性关系，还有非线性关系，因此我们选择构建GAM模型。</w:t>
      </w:r>
    </w:p>
    <w:p w14:paraId="4F4BC211">
      <w:pPr>
        <w:bidi w:val="0"/>
        <w:rPr>
          <w:rFonts w:hint="default"/>
          <w:color w:val="FF0000"/>
          <w:lang w:val="en-US" w:eastAsia="zh-CN"/>
        </w:rPr>
      </w:pPr>
      <w:r>
        <w:rPr>
          <w:rFonts w:hint="eastAsia"/>
          <w:lang w:val="en-US" w:eastAsia="zh-CN"/>
        </w:rPr>
        <w:t>广义加性模型（GAM, Generalized Additive Model）是由 Hastie 和 Tibshirani 于 1990 年提出的非线性回归模型，核心思想是将响应变量与多个预测变量的关系表示为一系列平滑函数的加和，突破了传统线性回归的线性假设限制，能灵活拟合复杂数据模式。允许每个预测变量以非线性方式影响响应变量，可以通过B样条函数等平滑函数建模，可捕捉数据中的复杂关，适配本问题中多元的实际应用场景。</w:t>
      </w:r>
    </w:p>
    <w:p w14:paraId="5AC89601">
      <w:pPr>
        <w:bidi w:val="0"/>
        <w:rPr>
          <w:rFonts w:hint="eastAsia"/>
        </w:rPr>
      </w:pPr>
      <w:r>
        <w:rPr>
          <w:rFonts w:hint="eastAsia"/>
        </w:rPr>
        <w:t>以 Y 染色体浓度为因变量</w:t>
      </w:r>
      <w:r>
        <w:rPr>
          <w:rFonts w:hint="eastAsia"/>
          <w:lang w:eastAsia="zh-CN"/>
        </w:rPr>
        <w:t>，</w:t>
      </w:r>
      <w:r>
        <w:rPr>
          <w:rFonts w:hint="eastAsia"/>
        </w:rPr>
        <w:t>X染色体浓度、检测抽血次数、检测</w:t>
      </w:r>
      <w:r>
        <w:rPr>
          <w:rFonts w:hint="eastAsia"/>
          <w:lang w:val="en-US" w:eastAsia="zh-CN"/>
        </w:rPr>
        <w:t>怀孕</w:t>
      </w:r>
      <w:r>
        <w:rPr>
          <w:rFonts w:hint="eastAsia"/>
        </w:rPr>
        <w:t>天数、孕妇BMI</w:t>
      </w:r>
      <w:r>
        <w:rPr>
          <w:rFonts w:hint="eastAsia"/>
          <w:lang w:val="en-US" w:eastAsia="zh-CN"/>
        </w:rPr>
        <w:t>为因变量的</w:t>
      </w:r>
      <w:r>
        <w:rPr>
          <w:rFonts w:hint="eastAsia"/>
        </w:rPr>
        <w:t>广义加性模型（Generalized Additive Model, GAM）</w:t>
      </w:r>
      <w:r>
        <w:rPr>
          <w:rFonts w:hint="eastAsia"/>
          <w:lang w:val="en-US" w:eastAsia="zh-CN"/>
        </w:rPr>
        <w:t>为</w:t>
      </w:r>
      <w:r>
        <w:rPr>
          <w:rFonts w:hint="eastAsia"/>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52BB5A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1D05208D">
            <w:pPr>
              <w:adjustRightInd w:val="0"/>
              <w:snapToGrid w:val="0"/>
              <w:ind w:firstLine="0" w:firstLineChars="0"/>
              <w:jc w:val="center"/>
              <w:rPr>
                <w:rFonts w:hint="default" w:eastAsia="宋体"/>
                <w:lang w:val="en-US" w:eastAsia="zh-CN"/>
              </w:rPr>
            </w:pPr>
            <w:r>
              <w:rPr>
                <w:rFonts w:hint="eastAsia"/>
                <w:lang w:val="en-US" w:eastAsia="zh-CN"/>
              </w:rPr>
              <w:t>g(E(Y))=</w:t>
            </w:r>
            <m:oMath>
              <m:sSub>
                <m:sSubPr>
                  <m:ctrlPr>
                    <w:rPr>
                      <w:rFonts w:ascii="Cambria Math" w:hAnsi="Cambria Math"/>
                      <w:i/>
                      <w:lang w:val="en-US"/>
                    </w:rPr>
                  </m:ctrlPr>
                </m:sSubPr>
                <m:e>
                  <m:r>
                    <m:rPr/>
                    <w:rPr>
                      <w:rFonts w:hint="default" w:ascii="Cambria Math" w:hAnsi="Cambria Math" w:cs="Arial"/>
                      <w:lang w:val="en-US"/>
                    </w:rPr>
                    <m:t>β</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f</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f</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f</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)+ε</w:t>
            </w:r>
          </w:p>
        </w:tc>
        <w:tc>
          <w:tcPr>
            <w:tcW w:w="617" w:type="dxa"/>
            <w:vAlign w:val="center"/>
          </w:tcPr>
          <w:p w14:paraId="051990C3">
            <w:pPr>
              <w:adjustRightInd w:val="0"/>
              <w:snapToGrid w:val="0"/>
              <w:ind w:firstLine="0" w:firstLineChars="0"/>
              <w:jc w:val="center"/>
            </w:pPr>
            <w:r>
              <w:t>(</w:t>
            </w:r>
            <w:r>
              <w:rPr>
                <w:rFonts w:hint="eastAsia"/>
                <w:lang w:val="en-US" w:eastAsia="zh-CN"/>
              </w:rPr>
              <w:t>8</w:t>
            </w:r>
            <w:r>
              <w:t>)</w:t>
            </w:r>
          </w:p>
        </w:tc>
      </w:tr>
    </w:tbl>
    <w:p w14:paraId="700D33BC">
      <w:pPr>
        <w:numPr>
          <w:ilvl w:val="0"/>
          <w:numId w:val="0"/>
        </w:numPr>
        <w:rPr>
          <w:rFonts w:hint="eastAsia"/>
          <w:lang w:val="en-US" w:eastAsia="zh-CN"/>
        </w:rPr>
      </w:pPr>
    </w:p>
    <w:p w14:paraId="68700E84">
      <w:pPr>
        <w:numPr>
          <w:ilvl w:val="0"/>
          <w:numId w:val="0"/>
        </w:numPr>
        <w:rPr>
          <w:rFonts w:hint="eastAsia" w:hAnsi="Cambria Math"/>
          <w:i w:val="0"/>
          <w:lang w:val="en-US" w:eastAsia="zh-CN"/>
        </w:rPr>
      </w:pPr>
      <w:r>
        <w:rPr>
          <w:rFonts w:hint="eastAsia"/>
          <w:lang w:val="en-US" w:eastAsia="zh-CN"/>
        </w:rPr>
        <w:t>其中</w:t>
      </w:r>
      <m:oMath>
        <m:sSub>
          <m:sSubPr>
            <m:ctrlPr>
              <w:rPr>
                <w:rFonts w:ascii="Cambria Math" w:hAnsi="Cambria Math"/>
                <w:i/>
                <w:lang w:val="en-US"/>
              </w:rPr>
            </m:ctrlPr>
          </m:sSubPr>
          <m:e>
            <m:r>
              <m:rPr/>
              <w:rPr>
                <w:rFonts w:hint="default" w:ascii="Cambria Math" w:hAnsi="Cambria Math" w:cs="Arial"/>
                <w:lang w:val="en-US"/>
              </w:rPr>
              <m:t>β</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oMath>
      <w:r>
        <w:rPr>
          <w:rFonts w:hint="eastAsia" w:hAnsi="Cambria Math"/>
          <w:i w:val="0"/>
          <w:lang w:val="en-US" w:eastAsia="zh-CN"/>
        </w:rPr>
        <w:t>是模型截距，</w:t>
      </w:r>
      <m:oMath>
        <m:sSub>
          <m:sSubPr>
            <m:ctrlPr>
              <w:rPr>
                <w:rFonts w:ascii="Cambria Math" w:hAnsi="Cambria Math"/>
                <w:i/>
                <w:lang w:val="en-US"/>
              </w:rPr>
            </m:ctrlPr>
          </m:sSubPr>
          <m:e>
            <m:r>
              <m:rPr/>
              <w:rPr>
                <w:rFonts w:hint="default" w:ascii="Cambria Math" w:hAnsi="Cambria Math"/>
                <w:lang w:val="en-US" w:eastAsia="zh-CN"/>
              </w:rPr>
              <m:t>f</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hAnsi="Cambria Math"/>
          <w:i w:val="0"/>
          <w:lang w:val="en-US" w:eastAsia="zh-CN"/>
        </w:rPr>
        <w:t>(·)为第j个自变量的平滑函数。</w:t>
      </w:r>
    </w:p>
    <w:p w14:paraId="00A18F0B">
      <w:pPr>
        <w:numPr>
          <w:ilvl w:val="0"/>
          <w:numId w:val="0"/>
        </w:numPr>
        <w:ind w:firstLine="480" w:firstLineChars="200"/>
        <w:rPr>
          <w:rFonts w:hint="eastAsia"/>
        </w:rPr>
      </w:pPr>
      <w:r>
        <w:rPr>
          <w:rFonts w:hint="eastAsia" w:hAnsi="Cambria Math"/>
          <w:i w:val="0"/>
          <w:lang w:val="en-US" w:eastAsia="zh-CN"/>
        </w:rPr>
        <w:t>B 样条具有局部支撑性（仅在局部区间内非零），能灵活拟合复杂非线性模式，且通过 “节点数 + 次数” 控制平滑程度，比普通三次样条更不易出现 “龙格现象（Runge Phenomenon）”，更适合本研究的非线性建模需求。因此本文采用B样条函数，通过“分段多项式”刻画自变量的非线性效应，ε为随机误差项，假设其服从均值为0的正态分布</w:t>
      </w:r>
    </w:p>
    <w:p w14:paraId="4D089AE8">
      <w:pPr>
        <w:bidi w:val="0"/>
        <w:rPr>
          <w:rFonts w:hint="eastAsia"/>
          <w:lang w:val="en-US" w:eastAsia="zh-CN"/>
        </w:rPr>
      </w:pPr>
      <w:r>
        <w:rPr>
          <w:rFonts w:hint="eastAsia"/>
          <w:lang w:val="en-US" w:eastAsia="zh-CN"/>
        </w:rPr>
        <w:t>求得：</w:t>
      </w:r>
    </w:p>
    <w:p w14:paraId="17CD7584">
      <w:pPr>
        <w:bidi w:val="0"/>
        <w:jc w:val="center"/>
        <w:rPr>
          <w:rFonts w:hint="default"/>
          <w:b/>
          <w:bCs/>
          <w:lang w:val="en-US" w:eastAsia="zh-CN"/>
        </w:rPr>
      </w:pPr>
      <w:r>
        <w:rPr>
          <w:rFonts w:hint="eastAsia"/>
          <w:b/>
          <w:bCs/>
          <w:lang w:val="en-US" w:eastAsia="zh-CN"/>
        </w:rPr>
        <w:t>表3：各自变量自由度及样条系数</w:t>
      </w:r>
    </w:p>
    <w:tbl>
      <w:tblPr>
        <w:tblStyle w:val="32"/>
        <w:tblW w:w="9054"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7"/>
        <w:gridCol w:w="596"/>
        <w:gridCol w:w="2422"/>
        <w:gridCol w:w="4239"/>
      </w:tblGrid>
      <w:tr w14:paraId="6BB9AFB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7" w:type="dxa"/>
            <w:tcBorders>
              <w:top w:val="single" w:color="auto" w:sz="12" w:space="0"/>
              <w:left w:val="nil"/>
              <w:bottom w:val="single" w:color="auto" w:sz="6" w:space="0"/>
              <w:right w:val="nil"/>
              <w:insideH w:val="single" w:sz="6" w:space="0"/>
              <w:insideV w:val="nil"/>
              <w:tl2br w:val="nil"/>
              <w:tr2bl w:val="nil"/>
            </w:tcBorders>
            <w:vAlign w:val="center"/>
          </w:tcPr>
          <w:p w14:paraId="5461B410">
            <w:pPr>
              <w:bidi w:val="0"/>
              <w:ind w:firstLine="482" w:firstLineChars="200"/>
              <w:jc w:val="both"/>
              <w:rPr>
                <w:b/>
                <w:bCs/>
              </w:rPr>
            </w:pPr>
            <w:r>
              <w:rPr>
                <w:rFonts w:hint="eastAsia"/>
                <w:b/>
                <w:bCs/>
                <w:vertAlign w:val="baseline"/>
                <w:lang w:val="en-US" w:eastAsia="zh-CN"/>
              </w:rPr>
              <w:t>自变量</w:t>
            </w:r>
          </w:p>
        </w:tc>
        <w:tc>
          <w:tcPr>
            <w:tcW w:w="596" w:type="dxa"/>
            <w:tcBorders>
              <w:top w:val="single" w:color="auto" w:sz="12" w:space="0"/>
              <w:bottom w:val="single" w:color="auto" w:sz="6" w:space="0"/>
              <w:right w:val="nil"/>
              <w:insideH w:val="single" w:sz="6" w:space="0"/>
              <w:insideV w:val="nil"/>
              <w:tl2br w:val="nil"/>
              <w:tr2bl w:val="nil"/>
            </w:tcBorders>
            <w:vAlign w:val="center"/>
          </w:tcPr>
          <w:p w14:paraId="20DC96C9">
            <w:pPr>
              <w:bidi w:val="0"/>
              <w:ind w:left="0" w:leftChars="0" w:firstLine="0" w:firstLineChars="0"/>
              <w:jc w:val="center"/>
              <w:rPr>
                <w:rFonts w:hint="default" w:eastAsia="宋体"/>
                <w:b/>
                <w:bCs/>
                <w:lang w:val="en-US" w:eastAsia="zh-CN"/>
              </w:rPr>
            </w:pPr>
            <w:r>
              <w:rPr>
                <w:rFonts w:hint="eastAsia"/>
                <w:b/>
                <w:bCs/>
                <w:lang w:val="en-US" w:eastAsia="zh-CN"/>
              </w:rPr>
              <w:t>自由度</w:t>
            </w:r>
          </w:p>
        </w:tc>
        <w:tc>
          <w:tcPr>
            <w:tcW w:w="2422" w:type="dxa"/>
            <w:tcBorders>
              <w:top w:val="single" w:color="auto" w:sz="12" w:space="0"/>
              <w:bottom w:val="single" w:color="auto" w:sz="6" w:space="0"/>
              <w:right w:val="nil"/>
              <w:insideH w:val="single" w:sz="6" w:space="0"/>
              <w:insideV w:val="nil"/>
              <w:tl2br w:val="nil"/>
              <w:tr2bl w:val="nil"/>
            </w:tcBorders>
            <w:vAlign w:val="center"/>
          </w:tcPr>
          <w:p w14:paraId="4E8EC6BB">
            <w:pPr>
              <w:bidi w:val="0"/>
              <w:ind w:left="0" w:leftChars="0" w:firstLine="0" w:firstLineChars="0"/>
              <w:jc w:val="center"/>
              <w:rPr>
                <w:rFonts w:hint="eastAsia" w:eastAsia="宋体"/>
                <w:b/>
                <w:bCs/>
                <w:lang w:val="en-US" w:eastAsia="zh-CN"/>
              </w:rPr>
            </w:pPr>
            <w:r>
              <w:rPr>
                <w:rFonts w:hint="eastAsia"/>
                <w:b/>
                <w:bCs/>
                <w:lang w:val="en-US" w:eastAsia="zh-CN"/>
              </w:rPr>
              <w:t>样条系数</w:t>
            </w:r>
          </w:p>
        </w:tc>
        <w:tc>
          <w:tcPr>
            <w:tcW w:w="4239" w:type="dxa"/>
            <w:tcBorders>
              <w:top w:val="single" w:color="auto" w:sz="12" w:space="0"/>
              <w:bottom w:val="single" w:color="auto" w:sz="6" w:space="0"/>
              <w:right w:val="nil"/>
              <w:insideH w:val="single" w:sz="6" w:space="0"/>
              <w:insideV w:val="nil"/>
              <w:tl2br w:val="nil"/>
              <w:tr2bl w:val="nil"/>
            </w:tcBorders>
            <w:vAlign w:val="center"/>
          </w:tcPr>
          <w:p w14:paraId="71B053DB">
            <w:pPr>
              <w:bidi w:val="0"/>
              <w:ind w:left="0" w:leftChars="0" w:firstLine="0" w:firstLineChars="0"/>
              <w:jc w:val="center"/>
              <w:rPr>
                <w:rFonts w:hint="default" w:eastAsia="宋体"/>
                <w:b/>
                <w:bCs/>
                <w:lang w:val="en-US" w:eastAsia="zh-CN"/>
              </w:rPr>
            </w:pPr>
            <w:r>
              <w:rPr>
                <w:rFonts w:hint="eastAsia"/>
                <w:b/>
                <w:bCs/>
                <w:lang w:val="en-US" w:eastAsia="zh-CN"/>
              </w:rPr>
              <w:t>组合样条函数</w:t>
            </w:r>
          </w:p>
        </w:tc>
      </w:tr>
      <w:tr w14:paraId="3D5F6A1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7" w:type="dxa"/>
            <w:vAlign w:val="center"/>
          </w:tcPr>
          <w:p w14:paraId="511E883D">
            <w:pPr>
              <w:bidi w:val="0"/>
              <w:ind w:left="0" w:leftChars="0" w:firstLine="0" w:firstLineChars="0"/>
              <w:jc w:val="center"/>
              <w:rPr>
                <w:rFonts w:hint="default" w:eastAsia="宋体"/>
                <w:b/>
                <w:bCs/>
                <w:lang w:val="en-US" w:eastAsia="zh-CN"/>
              </w:rPr>
            </w:pPr>
            <w:r>
              <w:rPr>
                <w:rFonts w:hint="eastAsia"/>
                <w:b/>
                <w:bCs/>
                <w:lang w:val="en-US" w:eastAsia="zh-CN"/>
              </w:rPr>
              <w:t>X染色体浓度</w:t>
            </w:r>
          </w:p>
        </w:tc>
        <w:tc>
          <w:tcPr>
            <w:tcW w:w="596" w:type="dxa"/>
            <w:vAlign w:val="center"/>
          </w:tcPr>
          <w:p w14:paraId="74884FE1">
            <w:pPr>
              <w:bidi w:val="0"/>
              <w:ind w:left="0" w:leftChars="0" w:firstLine="0" w:firstLineChars="0"/>
              <w:jc w:val="center"/>
              <w:rPr>
                <w:rFonts w:hint="default" w:eastAsia="宋体"/>
                <w:lang w:val="en-US" w:eastAsia="zh-CN"/>
              </w:rPr>
            </w:pPr>
            <w:r>
              <w:rPr>
                <w:rFonts w:hint="eastAsia"/>
                <w:lang w:val="en-US" w:eastAsia="zh-CN"/>
              </w:rPr>
              <w:t>3</w:t>
            </w:r>
          </w:p>
        </w:tc>
        <w:tc>
          <w:tcPr>
            <w:tcW w:w="2422" w:type="dxa"/>
            <w:shd w:val="clear" w:color="auto" w:fill="auto"/>
            <w:vAlign w:val="center"/>
          </w:tcPr>
          <w:p w14:paraId="66F79419">
            <w:pPr>
              <w:bidi w:val="0"/>
              <w:ind w:left="0" w:leftChars="0" w:firstLine="0" w:firstLineChars="0"/>
              <w:jc w:val="center"/>
            </w:pPr>
            <w:r>
              <w:t>β₁=-0.064302</w:t>
            </w:r>
          </w:p>
          <w:p w14:paraId="299F8E92">
            <w:pPr>
              <w:bidi w:val="0"/>
              <w:ind w:left="0" w:leftChars="0" w:firstLine="0" w:firstLineChars="0"/>
              <w:jc w:val="center"/>
            </w:pPr>
            <w:r>
              <w:t>β₂=0.001739</w:t>
            </w:r>
          </w:p>
          <w:p w14:paraId="25680EDD">
            <w:pPr>
              <w:bidi w:val="0"/>
              <w:ind w:left="0" w:leftChars="0" w:firstLine="0" w:firstLineChars="0"/>
              <w:jc w:val="center"/>
              <w:rPr>
                <w:rFonts w:ascii="Times New Roman" w:hAnsi="Times New Roman" w:eastAsia="宋体" w:cstheme="minorBidi"/>
                <w:kern w:val="2"/>
                <w:sz w:val="24"/>
                <w:szCs w:val="22"/>
                <w:lang w:val="en-US" w:eastAsia="zh-CN" w:bidi="ar-SA"/>
              </w:rPr>
            </w:pPr>
            <w:r>
              <w:t>β₃=0.112075</w:t>
            </w:r>
          </w:p>
        </w:tc>
        <w:tc>
          <w:tcPr>
            <w:tcW w:w="4239" w:type="dxa"/>
            <w:vAlign w:val="center"/>
          </w:tcPr>
          <w:p w14:paraId="76FEB628">
            <w:pPr>
              <w:bidi w:val="0"/>
              <w:ind w:left="0" w:leftChars="0" w:firstLine="0" w:firstLineChars="0"/>
              <w:jc w:val="both"/>
            </w:pP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x</m:t>
                  </m:r>
                  <m:ctrlPr>
                    <w:rPr>
                      <w:rFonts w:ascii="Cambria Math" w:hAnsi="Cambria Math"/>
                      <w:i/>
                    </w:rPr>
                  </m:ctrlPr>
                </m:sub>
              </m:sSub>
            </m:oMath>
            <w:r>
              <w:rPr>
                <w:rFonts w:hint="eastAsia" w:hAnsi="Cambria Math"/>
                <w:i w:val="0"/>
                <w:lang w:val="en-US" w:eastAsia="zh-CN"/>
              </w:rPr>
              <w:t>(x)=</w:t>
            </w:r>
            <w:r>
              <w:t>-0.064302·B₁(x) + 0.001739·B₂(x) + 0.112075·B₃(x)</w:t>
            </w:r>
          </w:p>
        </w:tc>
      </w:tr>
      <w:tr w14:paraId="4AC33DA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7" w:type="dxa"/>
            <w:vAlign w:val="center"/>
          </w:tcPr>
          <w:p w14:paraId="22703F9F">
            <w:pPr>
              <w:bidi w:val="0"/>
              <w:ind w:left="0" w:leftChars="0" w:firstLine="0" w:firstLineChars="0"/>
              <w:jc w:val="both"/>
              <w:rPr>
                <w:rFonts w:hint="default" w:eastAsia="宋体"/>
                <w:b/>
                <w:bCs/>
                <w:lang w:val="en-US" w:eastAsia="zh-CN"/>
              </w:rPr>
            </w:pPr>
            <w:r>
              <w:rPr>
                <w:rFonts w:hint="eastAsia"/>
                <w:b/>
                <w:bCs/>
                <w:lang w:val="en-US" w:eastAsia="zh-CN"/>
              </w:rPr>
              <w:t>检测抽血次数</w:t>
            </w:r>
          </w:p>
        </w:tc>
        <w:tc>
          <w:tcPr>
            <w:tcW w:w="596" w:type="dxa"/>
            <w:vAlign w:val="center"/>
          </w:tcPr>
          <w:p w14:paraId="5CA97DF3">
            <w:pPr>
              <w:bidi w:val="0"/>
              <w:ind w:left="0" w:leftChars="0" w:firstLine="0" w:firstLineChars="0"/>
              <w:jc w:val="center"/>
            </w:pPr>
            <w:r>
              <w:rPr>
                <w:rFonts w:hint="eastAsia"/>
                <w:vertAlign w:val="baseline"/>
                <w:lang w:val="en-US" w:eastAsia="zh-CN"/>
              </w:rPr>
              <w:t>3</w:t>
            </w:r>
          </w:p>
        </w:tc>
        <w:tc>
          <w:tcPr>
            <w:tcW w:w="2422" w:type="dxa"/>
            <w:shd w:val="clear" w:color="auto" w:fill="auto"/>
            <w:vAlign w:val="center"/>
          </w:tcPr>
          <w:p w14:paraId="74B057C4">
            <w:pPr>
              <w:bidi w:val="0"/>
              <w:ind w:left="0" w:leftChars="0" w:firstLine="0" w:firstLineChars="0"/>
              <w:jc w:val="center"/>
            </w:pPr>
            <w:r>
              <w:t>β₁=0.008229</w:t>
            </w:r>
          </w:p>
          <w:p w14:paraId="6391CDA8">
            <w:pPr>
              <w:bidi w:val="0"/>
              <w:ind w:left="0" w:leftChars="0" w:firstLine="0" w:firstLineChars="0"/>
              <w:jc w:val="center"/>
            </w:pPr>
            <w:r>
              <w:t>β₂=0.059617</w:t>
            </w:r>
          </w:p>
          <w:p w14:paraId="19520D14">
            <w:pPr>
              <w:bidi w:val="0"/>
              <w:ind w:left="0" w:leftChars="0" w:firstLine="0" w:firstLineChars="0"/>
              <w:jc w:val="center"/>
              <w:rPr>
                <w:rFonts w:ascii="Times New Roman" w:hAnsi="Times New Roman" w:eastAsia="宋体" w:cstheme="minorBidi"/>
                <w:kern w:val="2"/>
                <w:sz w:val="24"/>
                <w:szCs w:val="22"/>
                <w:lang w:val="en-US" w:eastAsia="zh-CN" w:bidi="ar-SA"/>
              </w:rPr>
            </w:pPr>
            <w:r>
              <w:t>β₃=0.055346</w:t>
            </w:r>
          </w:p>
        </w:tc>
        <w:tc>
          <w:tcPr>
            <w:tcW w:w="4239" w:type="dxa"/>
            <w:vAlign w:val="center"/>
          </w:tcPr>
          <w:p w14:paraId="3F25B0C4">
            <w:pPr>
              <w:bidi w:val="0"/>
              <w:ind w:left="0" w:leftChars="0" w:firstLine="0" w:firstLineChars="0"/>
              <w:jc w:val="center"/>
            </w:pP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k</m:t>
                  </m:r>
                  <m:ctrlPr>
                    <w:rPr>
                      <w:rFonts w:ascii="Cambria Math" w:hAnsi="Cambria Math"/>
                      <w:i/>
                    </w:rPr>
                  </m:ctrlPr>
                </m:sub>
              </m:sSub>
            </m:oMath>
            <w:r>
              <w:rPr>
                <w:rFonts w:hint="eastAsia" w:hAnsi="Cambria Math"/>
                <w:i w:val="0"/>
                <w:lang w:val="en-US" w:eastAsia="zh-CN"/>
              </w:rPr>
              <w:t>(k)</w:t>
            </w:r>
            <w:r>
              <w:t>= 0.008229·B₁(k) + 0.059617·B₂(k) + 0.055346·B₃(k)</w:t>
            </w:r>
          </w:p>
        </w:tc>
      </w:tr>
      <w:tr w14:paraId="0B4E535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7" w:type="dxa"/>
            <w:vAlign w:val="center"/>
          </w:tcPr>
          <w:p w14:paraId="21C4D963">
            <w:pPr>
              <w:bidi w:val="0"/>
              <w:ind w:left="0" w:leftChars="0" w:firstLine="0" w:firstLineChars="0"/>
              <w:jc w:val="center"/>
              <w:rPr>
                <w:rFonts w:hint="default" w:eastAsia="宋体"/>
                <w:b/>
                <w:bCs/>
                <w:lang w:val="en-US" w:eastAsia="zh-CN"/>
              </w:rPr>
            </w:pPr>
            <w:r>
              <w:rPr>
                <w:rFonts w:hint="eastAsia"/>
                <w:b/>
                <w:bCs/>
                <w:lang w:val="en-US" w:eastAsia="zh-CN"/>
              </w:rPr>
              <w:t>检测孕天数</w:t>
            </w:r>
          </w:p>
        </w:tc>
        <w:tc>
          <w:tcPr>
            <w:tcW w:w="596" w:type="dxa"/>
            <w:vAlign w:val="center"/>
          </w:tcPr>
          <w:p w14:paraId="4662714E">
            <w:pPr>
              <w:bidi w:val="0"/>
              <w:ind w:left="0" w:leftChars="0" w:firstLine="0" w:firstLineChars="0"/>
              <w:jc w:val="center"/>
              <w:rPr>
                <w:rFonts w:hint="eastAsia" w:eastAsia="宋体"/>
                <w:lang w:val="en-US" w:eastAsia="zh-CN"/>
              </w:rPr>
            </w:pPr>
            <w:r>
              <w:rPr>
                <w:rFonts w:hint="eastAsia"/>
                <w:lang w:val="en-US" w:eastAsia="zh-CN"/>
              </w:rPr>
              <w:t>4</w:t>
            </w:r>
          </w:p>
        </w:tc>
        <w:tc>
          <w:tcPr>
            <w:tcW w:w="2422" w:type="dxa"/>
            <w:shd w:val="clear" w:color="auto" w:fill="auto"/>
            <w:vAlign w:val="center"/>
          </w:tcPr>
          <w:p w14:paraId="7F7E52E6">
            <w:pPr>
              <w:bidi w:val="0"/>
              <w:ind w:left="0" w:leftChars="0" w:firstLine="0" w:firstLineChars="0"/>
              <w:jc w:val="center"/>
            </w:pPr>
            <w:r>
              <w:t>β₁=0.062236</w:t>
            </w:r>
          </w:p>
          <w:p w14:paraId="0D6E51AC">
            <w:pPr>
              <w:bidi w:val="0"/>
              <w:ind w:left="0" w:leftChars="0" w:firstLine="0" w:firstLineChars="0"/>
              <w:jc w:val="center"/>
            </w:pPr>
            <w:r>
              <w:t>β₂=0.014443</w:t>
            </w:r>
          </w:p>
          <w:p w14:paraId="18301FA1">
            <w:pPr>
              <w:bidi w:val="0"/>
              <w:ind w:left="0" w:leftChars="0" w:firstLine="0" w:firstLineChars="0"/>
              <w:jc w:val="center"/>
            </w:pPr>
            <w:r>
              <w:t>β₃=-0.018110</w:t>
            </w:r>
          </w:p>
          <w:p w14:paraId="11D9F43C">
            <w:pPr>
              <w:bidi w:val="0"/>
              <w:ind w:left="0" w:leftChars="0" w:firstLine="0" w:firstLineChars="0"/>
              <w:jc w:val="center"/>
              <w:rPr>
                <w:rFonts w:ascii="Times New Roman" w:hAnsi="Times New Roman" w:eastAsia="宋体" w:cstheme="minorBidi"/>
                <w:kern w:val="2"/>
                <w:sz w:val="24"/>
                <w:szCs w:val="22"/>
                <w:lang w:val="en-US" w:eastAsia="zh-CN" w:bidi="ar-SA"/>
              </w:rPr>
            </w:pPr>
            <w:r>
              <w:t>β₄=0.003111</w:t>
            </w:r>
          </w:p>
        </w:tc>
        <w:tc>
          <w:tcPr>
            <w:tcW w:w="4239" w:type="dxa"/>
            <w:vAlign w:val="center"/>
          </w:tcPr>
          <w:p w14:paraId="026319CD">
            <w:pPr>
              <w:bidi w:val="0"/>
              <w:ind w:left="0" w:leftChars="0" w:firstLine="0" w:firstLineChars="0"/>
              <w:jc w:val="center"/>
            </w:pP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hAnsi="Cambria Math"/>
                <w:i w:val="0"/>
                <w:lang w:val="en-US" w:eastAsia="zh-CN"/>
              </w:rPr>
              <w:t>(t)</w:t>
            </w:r>
            <w:r>
              <w:t>=0.062236·B₁(t) + 0.014443·B₂(t) - 0.018110·B₃(t) + 0.003111·B₄(t)</w:t>
            </w:r>
          </w:p>
        </w:tc>
      </w:tr>
      <w:tr w14:paraId="0FA89BB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7" w:type="dxa"/>
            <w:vAlign w:val="center"/>
          </w:tcPr>
          <w:p w14:paraId="4A7B8063">
            <w:pPr>
              <w:bidi w:val="0"/>
              <w:ind w:left="0" w:leftChars="0" w:firstLine="0" w:firstLineChars="0"/>
              <w:jc w:val="center"/>
              <w:rPr>
                <w:rFonts w:hint="default"/>
                <w:b/>
                <w:bCs/>
                <w:vertAlign w:val="baseline"/>
                <w:lang w:val="en-US" w:eastAsia="zh-CN"/>
              </w:rPr>
            </w:pPr>
            <w:r>
              <w:rPr>
                <w:rFonts w:hint="eastAsia"/>
                <w:b/>
                <w:bCs/>
                <w:vertAlign w:val="baseline"/>
                <w:lang w:val="en-US" w:eastAsia="zh-CN"/>
              </w:rPr>
              <w:t>孕妇BMI</w:t>
            </w:r>
          </w:p>
        </w:tc>
        <w:tc>
          <w:tcPr>
            <w:tcW w:w="596" w:type="dxa"/>
            <w:vAlign w:val="center"/>
          </w:tcPr>
          <w:p w14:paraId="7E76D67B">
            <w:pPr>
              <w:bidi w:val="0"/>
              <w:ind w:left="0" w:leftChars="0" w:firstLine="0" w:firstLineChars="0"/>
              <w:jc w:val="center"/>
              <w:rPr>
                <w:rFonts w:hint="eastAsia" w:eastAsia="宋体"/>
                <w:lang w:val="en-US" w:eastAsia="zh-CN"/>
              </w:rPr>
            </w:pPr>
            <w:r>
              <w:rPr>
                <w:rFonts w:hint="eastAsia"/>
                <w:lang w:val="en-US" w:eastAsia="zh-CN"/>
              </w:rPr>
              <w:t>3</w:t>
            </w:r>
          </w:p>
        </w:tc>
        <w:tc>
          <w:tcPr>
            <w:tcW w:w="2422" w:type="dxa"/>
            <w:vAlign w:val="center"/>
          </w:tcPr>
          <w:p w14:paraId="1F247DFE">
            <w:pPr>
              <w:bidi w:val="0"/>
              <w:ind w:left="0" w:leftChars="0" w:firstLine="0" w:firstLineChars="0"/>
              <w:jc w:val="center"/>
            </w:pPr>
            <w:r>
              <w:t>β₁=0.062044</w:t>
            </w:r>
          </w:p>
          <w:p w14:paraId="0BDDB819">
            <w:pPr>
              <w:bidi w:val="0"/>
              <w:ind w:left="0" w:leftChars="0" w:firstLine="0" w:firstLineChars="0"/>
              <w:jc w:val="center"/>
            </w:pPr>
            <w:r>
              <w:t>β₂=-0.039429</w:t>
            </w:r>
          </w:p>
          <w:p w14:paraId="704A3DD4">
            <w:pPr>
              <w:bidi w:val="0"/>
              <w:ind w:left="0" w:leftChars="0" w:firstLine="0" w:firstLineChars="0"/>
              <w:jc w:val="center"/>
            </w:pPr>
            <w:r>
              <w:t>β₃=0.014583</w:t>
            </w:r>
          </w:p>
        </w:tc>
        <w:tc>
          <w:tcPr>
            <w:tcW w:w="4239" w:type="dxa"/>
            <w:vAlign w:val="center"/>
          </w:tcPr>
          <w:p w14:paraId="0970847C">
            <w:pPr>
              <w:bidi w:val="0"/>
              <w:ind w:left="0" w:leftChars="0" w:firstLine="0" w:firstLineChars="0"/>
              <w:jc w:val="center"/>
            </w:pP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cs="Arial"/>
                    </w:rPr>
                    <m:t>β</m:t>
                  </m:r>
                  <m:ctrlPr>
                    <w:rPr>
                      <w:rFonts w:ascii="Cambria Math" w:hAnsi="Cambria Math"/>
                      <w:i/>
                    </w:rPr>
                  </m:ctrlPr>
                </m:sub>
              </m:sSub>
            </m:oMath>
            <w:r>
              <w:rPr>
                <w:rFonts w:hint="eastAsia" w:hAnsi="Cambria Math"/>
                <w:i w:val="0"/>
                <w:lang w:val="en-US" w:eastAsia="zh-CN"/>
              </w:rPr>
              <w:t>(</w:t>
            </w:r>
            <w:r>
              <w:rPr>
                <w:rFonts w:hint="default" w:ascii="Arial" w:hAnsi="Arial" w:cs="Arial"/>
                <w:i w:val="0"/>
                <w:lang w:val="en-US" w:eastAsia="zh-CN"/>
              </w:rPr>
              <w:t>β</w:t>
            </w:r>
            <w:r>
              <w:rPr>
                <w:rFonts w:hint="eastAsia" w:hAnsi="Cambria Math"/>
                <w:i w:val="0"/>
                <w:lang w:val="en-US" w:eastAsia="zh-CN"/>
              </w:rPr>
              <w:t>)</w:t>
            </w:r>
            <w:r>
              <w:t>= 0.062044·B₁(β) - 0.039429·B₂(β) + 0.014583·B₃(β)</w:t>
            </w:r>
          </w:p>
        </w:tc>
      </w:tr>
      <w:tr w14:paraId="0B81243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7" w:type="dxa"/>
            <w:vAlign w:val="center"/>
          </w:tcPr>
          <w:p w14:paraId="62C4DFAF">
            <w:pPr>
              <w:bidi w:val="0"/>
              <w:ind w:left="0" w:leftChars="0" w:firstLine="0" w:firstLineChars="0"/>
              <w:jc w:val="center"/>
              <w:rPr>
                <w:rFonts w:hint="default"/>
                <w:b/>
                <w:bCs/>
                <w:vertAlign w:val="baseline"/>
                <w:lang w:val="en-US" w:eastAsia="zh-CN"/>
              </w:rPr>
            </w:pPr>
            <w:r>
              <w:rPr>
                <w:rFonts w:hint="eastAsia"/>
                <w:b/>
                <w:bCs/>
                <w:vertAlign w:val="baseline"/>
                <w:lang w:val="en-US" w:eastAsia="zh-CN"/>
              </w:rPr>
              <w:t>模型整体</w:t>
            </w:r>
          </w:p>
        </w:tc>
        <w:tc>
          <w:tcPr>
            <w:tcW w:w="596" w:type="dxa"/>
            <w:vAlign w:val="center"/>
          </w:tcPr>
          <w:p w14:paraId="3FC2EE29">
            <w:pPr>
              <w:bidi w:val="0"/>
              <w:ind w:left="0" w:leftChars="0" w:firstLine="0" w:firstLineChars="0"/>
              <w:jc w:val="center"/>
              <w:rPr>
                <w:rFonts w:hint="eastAsia" w:eastAsia="宋体"/>
                <w:lang w:val="en-US" w:eastAsia="zh-CN"/>
              </w:rPr>
            </w:pPr>
            <w:r>
              <w:rPr>
                <w:rFonts w:hint="eastAsia"/>
                <w:lang w:val="en-US" w:eastAsia="zh-CN"/>
              </w:rPr>
              <w:t>-</w:t>
            </w:r>
          </w:p>
        </w:tc>
        <w:tc>
          <w:tcPr>
            <w:tcW w:w="2422" w:type="dxa"/>
            <w:vAlign w:val="center"/>
          </w:tcPr>
          <w:p w14:paraId="49070F16">
            <w:pPr>
              <w:bidi w:val="0"/>
              <w:ind w:left="0" w:leftChars="0" w:firstLine="0" w:firstLineChars="0"/>
              <w:jc w:val="center"/>
              <w:rPr>
                <w:rFonts w:hint="default" w:eastAsia="宋体"/>
                <w:lang w:val="en-US" w:eastAsia="zh-CN"/>
              </w:rPr>
            </w:pPr>
            <w:r>
              <w:rPr>
                <w:rFonts w:hint="eastAsia"/>
                <w:lang w:val="en-US" w:eastAsia="zh-CN"/>
              </w:rPr>
              <w:t>截距项：0.038363</w:t>
            </w:r>
          </w:p>
        </w:tc>
        <w:tc>
          <w:tcPr>
            <w:tcW w:w="4239" w:type="dxa"/>
            <w:vAlign w:val="center"/>
          </w:tcPr>
          <w:p w14:paraId="76DF473C">
            <w:pPr>
              <w:bidi w:val="0"/>
              <w:ind w:left="0" w:leftChars="0" w:firstLine="0" w:firstLineChars="0"/>
              <w:jc w:val="center"/>
            </w:pPr>
            <w:r>
              <w:rPr>
                <w:rFonts w:hint="eastAsia"/>
                <w:lang w:val="en-US" w:eastAsia="zh-CN"/>
              </w:rPr>
              <w:t>g(Y</w:t>
            </w:r>
            <w:r>
              <w:t>染色体浓度</w:t>
            </w:r>
            <w:r>
              <w:rPr>
                <w:rFonts w:hint="eastAsia"/>
                <w:lang w:val="en-US" w:eastAsia="zh-CN"/>
              </w:rPr>
              <w:t>)</w:t>
            </w:r>
            <w:r>
              <w:t>= 0.038363</w:t>
            </w:r>
            <w:r>
              <w:rPr>
                <w:rFonts w:hint="eastAsia"/>
                <w:lang w:val="en-US" w:eastAsia="zh-CN"/>
              </w:rPr>
              <w:t>+</w:t>
            </w: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x</m:t>
                  </m:r>
                  <m:ctrlPr>
                    <w:rPr>
                      <w:rFonts w:ascii="Cambria Math" w:hAnsi="Cambria Math"/>
                      <w:i/>
                    </w:rPr>
                  </m:ctrlPr>
                </m:sub>
              </m:sSub>
            </m:oMath>
            <w:r>
              <w:rPr>
                <w:rFonts w:hint="eastAsia" w:hAnsi="Cambria Math"/>
                <w:i w:val="0"/>
                <w:lang w:val="en-US" w:eastAsia="zh-CN"/>
              </w:rPr>
              <w:t>(x)</w:t>
            </w:r>
            <w:r>
              <w:t>+</w:t>
            </w: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k</m:t>
                  </m:r>
                  <m:ctrlPr>
                    <w:rPr>
                      <w:rFonts w:ascii="Cambria Math" w:hAnsi="Cambria Math"/>
                      <w:i/>
                    </w:rPr>
                  </m:ctrlPr>
                </m:sub>
              </m:sSub>
            </m:oMath>
            <w:r>
              <w:rPr>
                <w:rFonts w:hint="eastAsia" w:hAnsi="Cambria Math"/>
                <w:i w:val="0"/>
                <w:lang w:val="en-US" w:eastAsia="zh-CN"/>
              </w:rPr>
              <w:t>(k)+</w:t>
            </w: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hAnsi="Cambria Math"/>
                <w:i w:val="0"/>
                <w:lang w:val="en-US" w:eastAsia="zh-CN"/>
              </w:rPr>
              <w:t>(t)</w:t>
            </w:r>
            <w:r>
              <w:t>+</w:t>
            </w: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cs="Arial"/>
                    </w:rPr>
                    <m:t>β</m:t>
                  </m:r>
                  <m:ctrlPr>
                    <w:rPr>
                      <w:rFonts w:ascii="Cambria Math" w:hAnsi="Cambria Math"/>
                      <w:i/>
                    </w:rPr>
                  </m:ctrlPr>
                </m:sub>
              </m:sSub>
            </m:oMath>
            <w:r>
              <w:rPr>
                <w:rFonts w:hint="eastAsia" w:hAnsi="Cambria Math"/>
                <w:i w:val="0"/>
                <w:lang w:val="en-US" w:eastAsia="zh-CN"/>
              </w:rPr>
              <w:t>(</w:t>
            </w:r>
            <w:r>
              <w:rPr>
                <w:rFonts w:hint="default" w:ascii="Arial" w:hAnsi="Arial" w:cs="Arial"/>
                <w:i w:val="0"/>
                <w:lang w:val="en-US" w:eastAsia="zh-CN"/>
              </w:rPr>
              <w:t>β</w:t>
            </w:r>
            <w:r>
              <w:rPr>
                <w:rFonts w:hint="eastAsia" w:hAnsi="Cambria Math"/>
                <w:i w:val="0"/>
                <w:lang w:val="en-US" w:eastAsia="zh-CN"/>
              </w:rPr>
              <w:t>)</w:t>
            </w:r>
            <w:r>
              <w:t xml:space="preserve"> + ε</w:t>
            </w:r>
          </w:p>
        </w:tc>
      </w:tr>
    </w:tbl>
    <w:p w14:paraId="4C1D532A">
      <w:pPr>
        <w:bidi w:val="0"/>
        <w:ind w:left="0" w:leftChars="0" w:firstLine="0" w:firstLineChars="0"/>
        <w:rPr>
          <w:rFonts w:hint="eastAsia" w:eastAsia="宋体"/>
          <w:lang w:val="en-US" w:eastAsia="zh-CN"/>
        </w:rPr>
      </w:pPr>
    </w:p>
    <w:p w14:paraId="7E0B857D">
      <w:pPr>
        <w:rPr>
          <w:rFonts w:hint="eastAsia"/>
          <w:lang w:val="en-US" w:eastAsia="zh-CN"/>
        </w:rPr>
      </w:pPr>
      <w:r>
        <w:rPr>
          <w:rFonts w:hint="eastAsia"/>
          <w:lang w:val="en-US" w:eastAsia="zh-CN"/>
        </w:rPr>
        <w:t>由非线性拟合</w:t>
      </w:r>
      <w:r>
        <w:rPr>
          <w:rFonts w:hint="eastAsia"/>
        </w:rPr>
        <w:t>最终</w:t>
      </w:r>
      <w:r>
        <w:rPr>
          <w:rFonts w:hint="eastAsia"/>
          <w:lang w:val="en-US" w:eastAsia="zh-CN"/>
        </w:rPr>
        <w:t>求得截距：</w:t>
      </w:r>
    </w:p>
    <w:p w14:paraId="4A1D9395">
      <w:pPr>
        <w:rPr>
          <w:rFonts w:hint="eastAsia"/>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6BF5AD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58FDBAC9">
            <w:pPr>
              <w:adjustRightInd w:val="0"/>
              <w:snapToGrid w:val="0"/>
              <w:ind w:firstLine="0" w:firstLineChars="0"/>
              <w:jc w:val="center"/>
              <w:rPr>
                <w:rFonts w:hint="default" w:eastAsia="宋体"/>
                <w:lang w:val="en-US" w:eastAsia="zh-CN"/>
              </w:rPr>
            </w:pPr>
            <m:oMath>
              <m:sSub>
                <m:sSubPr>
                  <m:ctrlPr>
                    <w:rPr>
                      <w:rFonts w:ascii="Cambria Math" w:hAnsi="Cambria Math"/>
                      <w:i/>
                      <w:lang w:val="en-US"/>
                    </w:rPr>
                  </m:ctrlPr>
                </m:sSubPr>
                <m:e>
                  <m:r>
                    <m:rPr/>
                    <w:rPr>
                      <w:rFonts w:hint="default" w:ascii="Cambria Math" w:hAnsi="Cambria Math" w:cs="Arial"/>
                      <w:lang w:val="en-US"/>
                    </w:rPr>
                    <m:t>β</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oMath>
            <w:r>
              <w:rPr>
                <w:rFonts w:hint="eastAsia" w:hAnsi="Cambria Math"/>
                <w:i w:val="0"/>
                <w:lang w:val="en-US" w:eastAsia="zh-CN"/>
              </w:rPr>
              <w:t>=0.38363</w:t>
            </w:r>
          </w:p>
        </w:tc>
        <w:tc>
          <w:tcPr>
            <w:tcW w:w="617" w:type="dxa"/>
            <w:vAlign w:val="center"/>
          </w:tcPr>
          <w:p w14:paraId="1F6343E1">
            <w:pPr>
              <w:adjustRightInd w:val="0"/>
              <w:snapToGrid w:val="0"/>
              <w:ind w:firstLine="0" w:firstLineChars="0"/>
              <w:jc w:val="center"/>
              <w:rPr>
                <w:rFonts w:hint="default" w:eastAsia="宋体"/>
                <w:lang w:val="en-US" w:eastAsia="zh-CN"/>
              </w:rPr>
            </w:pPr>
            <w:r>
              <w:rPr>
                <w:rFonts w:hint="eastAsia"/>
                <w:lang w:val="en-US" w:eastAsia="zh-CN"/>
              </w:rPr>
              <w:t>(9)</w:t>
            </w:r>
          </w:p>
        </w:tc>
      </w:tr>
    </w:tbl>
    <w:p w14:paraId="4971EFD4">
      <w:pPr>
        <w:ind w:left="0" w:leftChars="0" w:firstLine="480" w:firstLineChars="200"/>
        <w:rPr>
          <w:rFonts w:hint="eastAsia"/>
          <w:lang w:val="en-US" w:eastAsia="zh-CN"/>
        </w:rPr>
      </w:pPr>
    </w:p>
    <w:p w14:paraId="72609B40">
      <w:pPr>
        <w:ind w:left="0" w:leftChars="0" w:firstLine="480" w:firstLineChars="200"/>
        <w:rPr>
          <w:rFonts w:hint="eastAsia"/>
        </w:rPr>
      </w:pPr>
      <w:r>
        <w:rPr>
          <w:rFonts w:hint="eastAsia"/>
          <w:lang w:val="en-US" w:eastAsia="zh-CN"/>
        </w:rPr>
        <w:t>则</w:t>
      </w:r>
      <w:r>
        <w:rPr>
          <w:rFonts w:hint="eastAsia"/>
        </w:rPr>
        <w:t>GAM模型表达式为：</w:t>
      </w:r>
    </w:p>
    <w:p w14:paraId="1FA52D7E">
      <w:pPr>
        <w:ind w:left="0" w:leftChars="0" w:firstLine="480" w:firstLineChars="200"/>
        <w:rPr>
          <w:rFonts w:hint="eastAsia"/>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32"/>
      </w:tblGrid>
      <w:tr w14:paraId="26B671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245756A5">
            <w:pPr>
              <w:adjustRightInd w:val="0"/>
              <w:snapToGrid w:val="0"/>
              <w:ind w:firstLine="0" w:firstLineChars="0"/>
              <w:jc w:val="center"/>
              <w:rPr>
                <w:rFonts w:hint="eastAsia" w:eastAsia="宋体"/>
                <w:lang w:val="en-US" w:eastAsia="zh-CN"/>
              </w:rPr>
            </w:pPr>
            <w:r>
              <w:rPr>
                <w:rFonts w:hint="eastAsia"/>
                <w:lang w:val="en-US" w:eastAsia="zh-CN"/>
              </w:rPr>
              <w:t>g(Y</w:t>
            </w:r>
            <w:r>
              <w:t>染色体浓度</w:t>
            </w:r>
            <w:r>
              <w:rPr>
                <w:rFonts w:hint="eastAsia"/>
                <w:lang w:val="en-US" w:eastAsia="zh-CN"/>
              </w:rPr>
              <w:t>)</w:t>
            </w:r>
            <w:r>
              <w:t>= 0.038363</w:t>
            </w:r>
            <w:r>
              <w:rPr>
                <w:rFonts w:hint="eastAsia"/>
                <w:lang w:val="en-US" w:eastAsia="zh-CN"/>
              </w:rPr>
              <w:t>+</w:t>
            </w: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x</m:t>
                  </m:r>
                  <m:ctrlPr>
                    <w:rPr>
                      <w:rFonts w:ascii="Cambria Math" w:hAnsi="Cambria Math"/>
                      <w:i/>
                    </w:rPr>
                  </m:ctrlPr>
                </m:sub>
              </m:sSub>
            </m:oMath>
            <w:r>
              <w:rPr>
                <w:rFonts w:hint="eastAsia" w:hAnsi="Cambria Math"/>
                <w:i w:val="0"/>
                <w:lang w:val="en-US" w:eastAsia="zh-CN"/>
              </w:rPr>
              <w:t>(x)</w:t>
            </w:r>
            <w:r>
              <w:t>+</w:t>
            </w: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k</m:t>
                  </m:r>
                  <m:ctrlPr>
                    <w:rPr>
                      <w:rFonts w:ascii="Cambria Math" w:hAnsi="Cambria Math"/>
                      <w:i/>
                    </w:rPr>
                  </m:ctrlPr>
                </m:sub>
              </m:sSub>
            </m:oMath>
            <w:r>
              <w:rPr>
                <w:rFonts w:hint="eastAsia" w:hAnsi="Cambria Math"/>
                <w:i w:val="0"/>
                <w:lang w:val="en-US" w:eastAsia="zh-CN"/>
              </w:rPr>
              <w:t>(k)+</w:t>
            </w: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hAnsi="Cambria Math"/>
                <w:i w:val="0"/>
                <w:lang w:val="en-US" w:eastAsia="zh-CN"/>
              </w:rPr>
              <w:t>(t)</w:t>
            </w:r>
            <w:r>
              <w:t>+</w:t>
            </w:r>
            <m:oMath>
              <m:sSub>
                <m:sSubPr>
                  <m:ctrlPr>
                    <w:rPr>
                      <w:rFonts w:ascii="Cambria Math" w:hAnsi="Cambria Math"/>
                      <w:i/>
                    </w:rPr>
                  </m:ctrlPr>
                </m:sSubPr>
                <m:e>
                  <m:r>
                    <m:rPr/>
                    <w:rPr>
                      <w:rFonts w:hint="default" w:ascii="Cambria Math" w:hAnsi="Cambria Math"/>
                      <w:lang w:val="en-US" w:eastAsia="zh-CN"/>
                    </w:rPr>
                    <m:t>f</m:t>
                  </m:r>
                  <m:ctrlPr>
                    <w:rPr>
                      <w:rFonts w:ascii="Cambria Math" w:hAnsi="Cambria Math"/>
                      <w:i/>
                    </w:rPr>
                  </m:ctrlPr>
                </m:e>
                <m:sub>
                  <m:r>
                    <m:rPr/>
                    <w:rPr>
                      <w:rFonts w:hint="default" w:ascii="Cambria Math" w:hAnsi="Cambria Math" w:cs="Arial"/>
                    </w:rPr>
                    <m:t>β</m:t>
                  </m:r>
                  <m:ctrlPr>
                    <w:rPr>
                      <w:rFonts w:ascii="Cambria Math" w:hAnsi="Cambria Math"/>
                      <w:i/>
                    </w:rPr>
                  </m:ctrlPr>
                </m:sub>
              </m:sSub>
            </m:oMath>
            <w:r>
              <w:rPr>
                <w:rFonts w:hint="eastAsia" w:hAnsi="Cambria Math"/>
                <w:i w:val="0"/>
                <w:lang w:val="en-US" w:eastAsia="zh-CN"/>
              </w:rPr>
              <w:t>(</w:t>
            </w:r>
            <w:r>
              <w:rPr>
                <w:rFonts w:hint="default" w:ascii="Arial" w:hAnsi="Arial" w:cs="Arial"/>
                <w:i w:val="0"/>
                <w:lang w:val="en-US" w:eastAsia="zh-CN"/>
              </w:rPr>
              <w:t>β</w:t>
            </w:r>
            <w:r>
              <w:rPr>
                <w:rFonts w:hint="eastAsia" w:hAnsi="Cambria Math"/>
                <w:i w:val="0"/>
                <w:lang w:val="en-US" w:eastAsia="zh-CN"/>
              </w:rPr>
              <w:t>)</w:t>
            </w:r>
            <w:r>
              <w:t xml:space="preserve"> + ε</w:t>
            </w:r>
          </w:p>
        </w:tc>
        <w:tc>
          <w:tcPr>
            <w:tcW w:w="632" w:type="dxa"/>
            <w:vAlign w:val="center"/>
          </w:tcPr>
          <w:p w14:paraId="14F073BD">
            <w:pPr>
              <w:adjustRightInd w:val="0"/>
              <w:snapToGrid w:val="0"/>
              <w:ind w:firstLine="0" w:firstLineChars="0"/>
              <w:jc w:val="center"/>
              <w:rPr>
                <w:rFonts w:hint="default" w:eastAsia="宋体"/>
                <w:lang w:val="en-US" w:eastAsia="zh-CN"/>
              </w:rPr>
            </w:pPr>
            <w:r>
              <w:rPr>
                <w:rFonts w:hint="eastAsia"/>
                <w:lang w:val="en-US" w:eastAsia="zh-CN"/>
              </w:rPr>
              <w:t>(10)</w:t>
            </w:r>
          </w:p>
        </w:tc>
      </w:tr>
    </w:tbl>
    <w:p w14:paraId="0252C0CF">
      <w:pPr>
        <w:ind w:left="0" w:leftChars="0" w:firstLine="480" w:firstLineChars="200"/>
        <w:rPr>
          <w:rFonts w:hint="default" w:eastAsia="宋体"/>
          <w:lang w:val="en-US" w:eastAsia="zh-CN"/>
        </w:rPr>
      </w:pPr>
    </w:p>
    <w:p w14:paraId="1D7CFE08">
      <w:pPr>
        <w:ind w:left="0" w:leftChars="0" w:firstLine="0" w:firstLineChars="0"/>
        <w:jc w:val="center"/>
        <w:rPr>
          <w:rFonts w:hint="default" w:eastAsia="宋体"/>
          <w:b/>
          <w:bCs/>
          <w:lang w:val="en-US" w:eastAsia="zh-CN"/>
        </w:rPr>
      </w:pPr>
      <w:r>
        <w:rPr>
          <w:rFonts w:hint="eastAsia"/>
          <w:b/>
          <w:bCs/>
          <w:lang w:val="en-US" w:eastAsia="zh-CN"/>
        </w:rPr>
        <w:t>表4：不同区间下基函数表达式</w:t>
      </w:r>
    </w:p>
    <w:tbl>
      <w:tblPr>
        <w:tblStyle w:val="32"/>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12"/>
        <w:gridCol w:w="2141"/>
        <w:gridCol w:w="3278"/>
        <w:gridCol w:w="2629"/>
      </w:tblGrid>
      <w:tr w14:paraId="0EACCFC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53" w:type="dxa"/>
            <w:gridSpan w:val="2"/>
            <w:tcBorders>
              <w:top w:val="single" w:color="auto" w:sz="12" w:space="0"/>
              <w:bottom w:val="single" w:color="000000" w:sz="4" w:space="0"/>
              <w:right w:val="nil"/>
              <w:insideH w:val="single" w:sz="6" w:space="0"/>
              <w:insideV w:val="nil"/>
              <w:tl2br w:val="nil"/>
              <w:tr2bl w:val="nil"/>
            </w:tcBorders>
            <w:vAlign w:val="center"/>
          </w:tcPr>
          <w:p w14:paraId="7CE1D75D">
            <w:pPr>
              <w:bidi w:val="0"/>
              <w:ind w:left="0" w:leftChars="0" w:firstLine="0" w:firstLineChars="0"/>
              <w:jc w:val="center"/>
              <w:rPr>
                <w:rFonts w:hint="default"/>
                <w:b/>
                <w:bCs/>
                <w:lang w:val="en-US" w:eastAsia="zh-CN"/>
              </w:rPr>
            </w:pPr>
            <w:r>
              <w:rPr>
                <w:rFonts w:hint="eastAsia"/>
                <w:b/>
                <w:bCs/>
                <w:lang w:val="en-US" w:eastAsia="zh-CN"/>
              </w:rPr>
              <w:t>基函数</w:t>
            </w:r>
          </w:p>
        </w:tc>
        <w:tc>
          <w:tcPr>
            <w:tcW w:w="3278" w:type="dxa"/>
            <w:tcBorders>
              <w:top w:val="single" w:color="auto" w:sz="12" w:space="0"/>
              <w:bottom w:val="single" w:color="000000" w:sz="4" w:space="0"/>
              <w:right w:val="nil"/>
              <w:insideH w:val="single" w:sz="6" w:space="0"/>
              <w:insideV w:val="nil"/>
              <w:tl2br w:val="nil"/>
              <w:tr2bl w:val="nil"/>
            </w:tcBorders>
            <w:vAlign w:val="center"/>
          </w:tcPr>
          <w:p w14:paraId="5495083C">
            <w:pPr>
              <w:bidi w:val="0"/>
              <w:ind w:left="0" w:leftChars="0" w:firstLine="0" w:firstLineChars="0"/>
              <w:jc w:val="center"/>
              <w:rPr>
                <w:rFonts w:hint="default"/>
                <w:b/>
                <w:bCs/>
                <w:lang w:val="en-US" w:eastAsia="zh-CN"/>
              </w:rPr>
            </w:pPr>
            <w:r>
              <w:rPr>
                <w:rFonts w:hint="eastAsia"/>
                <w:b/>
                <w:bCs/>
                <w:lang w:val="en-US" w:eastAsia="zh-CN"/>
              </w:rPr>
              <w:t>表达式</w:t>
            </w:r>
          </w:p>
        </w:tc>
        <w:tc>
          <w:tcPr>
            <w:tcW w:w="2629" w:type="dxa"/>
            <w:tcBorders>
              <w:top w:val="single" w:color="auto" w:sz="12" w:space="0"/>
              <w:bottom w:val="single" w:color="000000" w:sz="4" w:space="0"/>
              <w:right w:val="nil"/>
              <w:insideH w:val="single" w:sz="6" w:space="0"/>
              <w:insideV w:val="nil"/>
              <w:tl2br w:val="nil"/>
              <w:tr2bl w:val="nil"/>
            </w:tcBorders>
            <w:vAlign w:val="center"/>
          </w:tcPr>
          <w:p w14:paraId="6D434AFA">
            <w:pPr>
              <w:bidi w:val="0"/>
              <w:ind w:left="0" w:leftChars="0" w:firstLine="0" w:firstLineChars="0"/>
              <w:jc w:val="center"/>
              <w:rPr>
                <w:rFonts w:hint="default"/>
                <w:b/>
                <w:bCs/>
                <w:lang w:val="en-US" w:eastAsia="zh-CN"/>
              </w:rPr>
            </w:pPr>
            <w:r>
              <w:rPr>
                <w:rFonts w:hint="eastAsia"/>
                <w:b/>
                <w:bCs/>
                <w:lang w:val="en-US" w:eastAsia="zh-CN"/>
              </w:rPr>
              <w:t>区间</w:t>
            </w:r>
          </w:p>
        </w:tc>
      </w:tr>
      <w:tr w14:paraId="130CE3D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restart"/>
            <w:tcBorders>
              <w:top w:val="single" w:color="000000" w:sz="4" w:space="0"/>
              <w:right w:val="nil"/>
            </w:tcBorders>
            <w:vAlign w:val="center"/>
          </w:tcPr>
          <w:p w14:paraId="74200B9E">
            <w:pPr>
              <w:bidi w:val="0"/>
              <w:ind w:left="0" w:leftChars="0" w:firstLine="0" w:firstLineChars="0"/>
              <w:jc w:val="center"/>
              <w:rPr>
                <w:rFonts w:hint="eastAsia"/>
                <w:lang w:eastAsia="zh-CN"/>
              </w:rPr>
            </w:pPr>
            <w:r>
              <w:rPr>
                <w:rFonts w:hint="eastAsia"/>
                <w:b/>
                <w:bCs/>
                <w:lang w:val="en-US" w:eastAsia="zh-CN"/>
              </w:rPr>
              <w:t>B(x)</w:t>
            </w:r>
          </w:p>
        </w:tc>
        <w:tc>
          <w:tcPr>
            <w:tcW w:w="2141" w:type="dxa"/>
            <w:vMerge w:val="restart"/>
            <w:tcBorders>
              <w:top w:val="single" w:color="000000" w:sz="4" w:space="0"/>
            </w:tcBorders>
            <w:vAlign w:val="center"/>
          </w:tcPr>
          <w:p w14:paraId="225078AC">
            <w:pPr>
              <w:bidi w:val="0"/>
              <w:ind w:left="0" w:leftChars="0" w:firstLine="0" w:firstLineChars="0"/>
              <w:jc w:val="center"/>
              <w:rPr>
                <w:b/>
                <w:bCs/>
              </w:rPr>
            </w:pPr>
            <w:r>
              <w:rPr>
                <w:b/>
                <w:bCs/>
              </w:rPr>
              <w:t>B₁(</w:t>
            </w:r>
            <w:r>
              <w:rPr>
                <w:rFonts w:hint="eastAsia"/>
                <w:b/>
                <w:bCs/>
                <w:lang w:val="en-US" w:eastAsia="zh-CN"/>
              </w:rPr>
              <w:t>x</w:t>
            </w:r>
            <w:r>
              <w:rPr>
                <w:b/>
                <w:bCs/>
              </w:rPr>
              <w:t>)</w:t>
            </w:r>
          </w:p>
        </w:tc>
        <w:tc>
          <w:tcPr>
            <w:tcW w:w="3278" w:type="dxa"/>
            <w:tcBorders>
              <w:top w:val="single" w:color="000000" w:sz="4" w:space="0"/>
            </w:tcBorders>
            <w:vAlign w:val="center"/>
          </w:tcPr>
          <w:p w14:paraId="166A0474">
            <w:pPr>
              <w:bidi w:val="0"/>
              <w:ind w:left="0" w:leftChars="0" w:firstLine="0" w:firstLineChars="0"/>
              <w:jc w:val="center"/>
              <w:rPr>
                <w:b/>
                <w:bCs/>
              </w:rPr>
            </w:pPr>
            <m:oMathPara>
              <m:oMath>
                <m:f>
                  <m:fPr/>
                  <m:num>
                    <m:r>
                      <m:rPr>
                        <m:sty m:val="p"/>
                      </m:rPr>
                      <m:t>(0.03</m:t>
                    </m:r>
                    <m:r>
                      <m:rPr>
                        <m:sty m:val="p"/>
                      </m:rPr>
                      <w:rPr>
                        <w:rFonts w:hint="default"/>
                        <w:lang w:val="en-US" w:eastAsia="zh-CN"/>
                      </w:rPr>
                      <m:t>−</m:t>
                    </m:r>
                    <m:r>
                      <m:rPr>
                        <m:sty m:val="p"/>
                      </m:rPr>
                      <m:t>x)³</m:t>
                    </m:r>
                  </m:num>
                  <m:den>
                    <m:r>
                      <m:rPr>
                        <m:sty m:val="p"/>
                      </m:rPr>
                      <w:rPr>
                        <w:rFonts w:hint="default"/>
                        <w:lang w:val="en-US" w:eastAsia="zh-CN"/>
                      </w:rPr>
                      <m:t>6</m:t>
                    </m:r>
                  </m:den>
                </m:f>
              </m:oMath>
            </m:oMathPara>
          </w:p>
        </w:tc>
        <w:tc>
          <w:tcPr>
            <w:tcW w:w="2629" w:type="dxa"/>
            <w:tcBorders>
              <w:top w:val="single" w:color="000000" w:sz="4" w:space="0"/>
              <w:bottom w:val="nil"/>
            </w:tcBorders>
            <w:vAlign w:val="center"/>
          </w:tcPr>
          <w:p w14:paraId="112813C5">
            <w:pPr>
              <w:bidi w:val="0"/>
              <w:ind w:left="0" w:leftChars="0" w:firstLine="0" w:firstLineChars="0"/>
              <w:jc w:val="center"/>
              <w:rPr>
                <w:b/>
                <w:bCs/>
              </w:rPr>
            </w:pPr>
            <m:oMathPara>
              <m:oMath>
                <m:r>
                  <m:rPr>
                    <m:sty m:val="p"/>
                  </m:rPr>
                  <w:rPr>
                    <w:rFonts w:hint="default" w:ascii="Times New Roman" w:hAnsi="Times New Roman"/>
                    <w:lang w:val="en-US" w:eastAsia="zh-CN"/>
                  </w:rPr>
                  <m:t>(0.01,0.03]</m:t>
                </m:r>
              </m:oMath>
            </m:oMathPara>
          </w:p>
        </w:tc>
      </w:tr>
      <w:tr w14:paraId="228CF91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5A9E6275">
            <w:pPr>
              <w:bidi w:val="0"/>
              <w:ind w:left="0" w:leftChars="0" w:firstLine="0" w:firstLineChars="0"/>
              <w:jc w:val="center"/>
              <w:rPr>
                <w:rFonts w:hint="default" w:eastAsia="宋体"/>
                <w:lang w:val="en-US" w:eastAsia="zh-CN"/>
              </w:rPr>
            </w:pPr>
          </w:p>
        </w:tc>
        <w:tc>
          <w:tcPr>
            <w:tcW w:w="2141" w:type="dxa"/>
            <w:vMerge w:val="continue"/>
            <w:vAlign w:val="center"/>
          </w:tcPr>
          <w:p w14:paraId="7F198856">
            <w:pPr>
              <w:bidi w:val="0"/>
              <w:ind w:left="0" w:leftChars="0" w:firstLine="0" w:firstLineChars="0"/>
              <w:jc w:val="center"/>
            </w:pPr>
          </w:p>
        </w:tc>
        <w:tc>
          <w:tcPr>
            <w:tcW w:w="3278" w:type="dxa"/>
            <w:vAlign w:val="center"/>
          </w:tcPr>
          <w:p w14:paraId="193D4CF9">
            <w:pPr>
              <w:bidi w:val="0"/>
              <w:ind w:left="0" w:leftChars="0" w:firstLine="0" w:firstLineChars="0"/>
              <w:jc w:val="center"/>
              <w:rPr>
                <w:rFonts w:hint="eastAsia" w:eastAsia="宋体"/>
                <w:lang w:val="en-US" w:eastAsia="zh-CN"/>
              </w:rPr>
            </w:pPr>
            <m:oMathPara>
              <m:oMath>
                <m:f>
                  <m:fPr/>
                  <m:num>
                    <m:r>
                      <m:rPr>
                        <m:sty m:val="p"/>
                      </m:rPr>
                      <m:t>(0.03</m:t>
                    </m:r>
                    <m:r>
                      <m:rPr>
                        <m:sty m:val="p"/>
                      </m:rPr>
                      <w:rPr>
                        <w:rFonts w:hint="default"/>
                        <w:lang w:val="en-US" w:eastAsia="zh-CN"/>
                      </w:rPr>
                      <m:t>−</m:t>
                    </m:r>
                    <m:r>
                      <m:rPr>
                        <m:sty m:val="p"/>
                      </m:rPr>
                      <m:t>x)³</m:t>
                    </m:r>
                    <m:r>
                      <m:rPr>
                        <m:sty m:val="p"/>
                      </m:rPr>
                      <w:rPr>
                        <w:rFonts w:hint="default"/>
                        <w:lang w:val="en-US" w:eastAsia="zh-CN"/>
                      </w:rPr>
                      <m:t>−</m:t>
                    </m:r>
                    <m:r>
                      <m:rPr>
                        <m:sty m:val="p"/>
                      </m:rPr>
                      <m:t>4(0.06</m:t>
                    </m:r>
                    <m:r>
                      <m:rPr>
                        <m:sty m:val="p"/>
                      </m:rPr>
                      <w:rPr>
                        <w:rFonts w:hint="default"/>
                        <w:lang w:val="en-US" w:eastAsia="zh-CN"/>
                      </w:rPr>
                      <m:t>−</m:t>
                    </m:r>
                    <m:r>
                      <m:rPr>
                        <m:sty m:val="p"/>
                      </m:rPr>
                      <m:t>x)³</m:t>
                    </m:r>
                  </m:num>
                  <m:den>
                    <m:r>
                      <m:rPr>
                        <m:sty m:val="p"/>
                      </m:rPr>
                      <w:rPr>
                        <w:rFonts w:hint="default"/>
                        <w:lang w:val="en-US" w:eastAsia="zh-CN"/>
                      </w:rPr>
                      <m:t>6</m:t>
                    </m:r>
                  </m:den>
                </m:f>
              </m:oMath>
            </m:oMathPara>
          </w:p>
        </w:tc>
        <w:tc>
          <w:tcPr>
            <w:tcW w:w="2629" w:type="dxa"/>
            <w:tcBorders>
              <w:top w:val="nil"/>
            </w:tcBorders>
            <w:vAlign w:val="center"/>
          </w:tcPr>
          <w:p w14:paraId="6EE51826">
            <w:pPr>
              <w:bidi w:val="0"/>
              <w:ind w:left="0" w:leftChars="0" w:firstLine="0" w:firstLineChars="0"/>
              <w:jc w:val="center"/>
              <w:rPr>
                <w:rFonts w:hint="eastAsia" w:eastAsia="宋体"/>
                <w:lang w:val="en-US" w:eastAsia="zh-CN"/>
              </w:rPr>
            </w:pPr>
            <m:oMathPara>
              <m:oMath>
                <m:r>
                  <m:rPr>
                    <m:sty m:val="p"/>
                  </m:rPr>
                  <w:rPr>
                    <w:rFonts w:hint="default" w:ascii="Times New Roman" w:hAnsi="Times New Roman"/>
                    <w:lang w:val="en-US" w:eastAsia="zh-CN"/>
                  </w:rPr>
                  <m:t>(0.03,0.06]</m:t>
                </m:r>
              </m:oMath>
            </m:oMathPara>
          </w:p>
        </w:tc>
      </w:tr>
      <w:tr w14:paraId="0CCFDB9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3926A7BC">
            <w:pPr>
              <w:bidi w:val="0"/>
              <w:ind w:left="0" w:leftChars="0" w:firstLine="0" w:firstLineChars="0"/>
              <w:jc w:val="center"/>
            </w:pPr>
          </w:p>
        </w:tc>
        <w:tc>
          <w:tcPr>
            <w:tcW w:w="2141" w:type="dxa"/>
            <w:vMerge w:val="restart"/>
            <w:vAlign w:val="center"/>
          </w:tcPr>
          <w:p w14:paraId="14755F33">
            <w:pPr>
              <w:bidi w:val="0"/>
              <w:ind w:left="0" w:leftChars="0" w:firstLine="0" w:firstLineChars="0"/>
              <w:jc w:val="center"/>
              <w:rPr>
                <w:rFonts w:hint="eastAsia" w:eastAsia="宋体"/>
                <w:lang w:val="en-US" w:eastAsia="zh-CN"/>
              </w:rPr>
            </w:pPr>
            <m:oMathPara>
              <m:oMath>
                <m:r>
                  <m:rPr>
                    <m:sty m:val="b"/>
                  </m:rPr>
                  <m:t>B₂(</m:t>
                </m:r>
                <m:r>
                  <m:rPr>
                    <m:sty m:val="b"/>
                  </m:rPr>
                  <w:rPr>
                    <w:rFonts w:hint="default"/>
                    <w:lang w:val="en-US" w:eastAsia="zh-CN"/>
                  </w:rPr>
                  <m:t>x</m:t>
                </m:r>
                <m:r>
                  <m:rPr>
                    <m:sty m:val="b"/>
                  </m:rPr>
                  <m:t>)</m:t>
                </m:r>
              </m:oMath>
            </m:oMathPara>
          </w:p>
        </w:tc>
        <w:tc>
          <w:tcPr>
            <w:tcW w:w="3278" w:type="dxa"/>
            <w:vAlign w:val="center"/>
          </w:tcPr>
          <w:p w14:paraId="796C6569">
            <w:pPr>
              <w:bidi w:val="0"/>
              <w:ind w:left="0" w:leftChars="0" w:firstLine="0" w:firstLineChars="0"/>
              <w:jc w:val="center"/>
            </w:pPr>
            <m:oMathPara>
              <m:oMath>
                <m:f>
                  <m:fPr/>
                  <m:num>
                    <m:r>
                      <m:rPr>
                        <m:sty m:val="p"/>
                      </m:rPr>
                      <m:t>(x</m:t>
                    </m:r>
                    <m:r>
                      <m:rPr>
                        <m:sty m:val="p"/>
                      </m:rPr>
                      <w:rPr>
                        <w:rFonts w:hint="default"/>
                        <w:lang w:val="en-US" w:eastAsia="zh-CN"/>
                      </w:rPr>
                      <m:t>−</m:t>
                    </m:r>
                    <m:r>
                      <m:rPr>
                        <m:sty m:val="p"/>
                      </m:rPr>
                      <m:t>0.01)³</m:t>
                    </m:r>
                    <m:r>
                      <m:rPr>
                        <m:sty m:val="p"/>
                      </m:rPr>
                      <w:rPr>
                        <w:rFonts w:hint="default"/>
                        <w:lang w:val="en-US" w:eastAsia="zh-CN"/>
                      </w:rPr>
                      <m:t>−</m:t>
                    </m:r>
                    <m:r>
                      <m:rPr>
                        <m:sty m:val="p"/>
                      </m:rPr>
                      <m:t>4(x</m:t>
                    </m:r>
                    <m:r>
                      <m:rPr>
                        <m:sty m:val="p"/>
                      </m:rPr>
                      <w:rPr>
                        <w:rFonts w:hint="default"/>
                        <w:lang w:val="en-US" w:eastAsia="zh-CN"/>
                      </w:rPr>
                      <m:t>−</m:t>
                    </m:r>
                    <m:r>
                      <m:rPr>
                        <m:sty m:val="p"/>
                      </m:rPr>
                      <m:t>0.03)³</m:t>
                    </m:r>
                  </m:num>
                  <m:den>
                    <m:r>
                      <m:rPr>
                        <m:sty m:val="p"/>
                      </m:rPr>
                      <w:rPr>
                        <w:rFonts w:hint="default"/>
                        <w:lang w:val="en-US" w:eastAsia="zh-CN"/>
                      </w:rPr>
                      <m:t>6</m:t>
                    </m:r>
                  </m:den>
                </m:f>
              </m:oMath>
            </m:oMathPara>
          </w:p>
        </w:tc>
        <w:tc>
          <w:tcPr>
            <w:tcW w:w="2629" w:type="dxa"/>
            <w:vAlign w:val="center"/>
          </w:tcPr>
          <w:p w14:paraId="239BFF26">
            <w:pPr>
              <w:bidi w:val="0"/>
              <w:ind w:left="0" w:leftChars="0" w:firstLine="0" w:firstLineChars="0"/>
              <w:jc w:val="center"/>
              <w:rPr>
                <w:rFonts w:hint="eastAsia" w:eastAsia="宋体"/>
                <w:lang w:val="en-US" w:eastAsia="zh-CN"/>
              </w:rPr>
            </w:pPr>
            <m:oMathPara>
              <m:oMath>
                <m:r>
                  <m:rPr>
                    <m:sty m:val="p"/>
                  </m:rPr>
                  <w:rPr>
                    <w:rFonts w:hint="default" w:ascii="Times New Roman" w:hAnsi="Times New Roman"/>
                    <w:lang w:val="en-US" w:eastAsia="zh-CN"/>
                  </w:rPr>
                  <m:t>(0.03,0.06]</m:t>
                </m:r>
              </m:oMath>
            </m:oMathPara>
          </w:p>
        </w:tc>
      </w:tr>
      <w:tr w14:paraId="7571EAD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69105968">
            <w:pPr>
              <w:bidi w:val="0"/>
              <w:ind w:left="0" w:leftChars="0" w:firstLine="0" w:firstLineChars="0"/>
              <w:jc w:val="center"/>
            </w:pPr>
          </w:p>
        </w:tc>
        <w:tc>
          <w:tcPr>
            <w:tcW w:w="2141" w:type="dxa"/>
            <w:vMerge w:val="continue"/>
            <w:vAlign w:val="center"/>
          </w:tcPr>
          <w:p w14:paraId="588B6D48">
            <w:pPr>
              <w:bidi w:val="0"/>
              <w:ind w:left="0" w:leftChars="0" w:firstLine="0" w:firstLineChars="0"/>
              <w:jc w:val="center"/>
              <w:rPr>
                <w:rFonts w:hint="eastAsia" w:eastAsia="宋体"/>
                <w:lang w:val="en-US" w:eastAsia="zh-CN"/>
              </w:rPr>
            </w:pPr>
          </w:p>
        </w:tc>
        <w:tc>
          <w:tcPr>
            <w:tcW w:w="3278" w:type="dxa"/>
            <w:vAlign w:val="center"/>
          </w:tcPr>
          <w:p w14:paraId="080CF994">
            <w:pPr>
              <w:bidi w:val="0"/>
              <w:ind w:left="0" w:leftChars="0" w:firstLine="0" w:firstLineChars="0"/>
              <w:jc w:val="both"/>
            </w:pPr>
            <m:oMathPara>
              <m:oMath>
                <m:f>
                  <m:fPr>
                    <m:ctrlPr>
                      <w:rPr>
                        <w:rFonts w:ascii="Cambria Math" w:hAnsi="Cambria Math"/>
                        <w:i/>
                      </w:rPr>
                    </m:ctrlPr>
                  </m:fPr>
                  <m:num>
                    <m:r>
                      <m:rPr>
                        <m:sty m:val="p"/>
                      </m:rPr>
                      <m:t>(0.08</m:t>
                    </m:r>
                    <m:r>
                      <m:rPr>
                        <m:sty m:val="p"/>
                      </m:rPr>
                      <w:rPr>
                        <w:rFonts w:hint="default"/>
                        <w:lang w:val="en-US" w:eastAsia="zh-CN"/>
                      </w:rPr>
                      <m:t>−</m:t>
                    </m:r>
                    <m:r>
                      <m:rPr>
                        <m:sty m:val="p"/>
                      </m:rPr>
                      <m:t>x)³</m:t>
                    </m:r>
                    <m:r>
                      <m:rPr>
                        <m:sty m:val="p"/>
                      </m:rPr>
                      <w:rPr>
                        <w:rFonts w:hint="default"/>
                        <w:lang w:val="en-US" w:eastAsia="zh-CN"/>
                      </w:rPr>
                      <m:t>−</m:t>
                    </m:r>
                    <m:r>
                      <m:rPr>
                        <m:sty m:val="p"/>
                      </m:rPr>
                      <m:t>4(0.06</m:t>
                    </m:r>
                    <m:r>
                      <m:rPr>
                        <m:sty m:val="p"/>
                      </m:rPr>
                      <w:rPr>
                        <w:rFonts w:hint="default"/>
                        <w:lang w:val="en-US" w:eastAsia="zh-CN"/>
                      </w:rPr>
                      <m:t>−</m:t>
                    </m:r>
                    <m:r>
                      <m:rPr>
                        <m:sty m:val="p"/>
                      </m:rPr>
                      <m:t>x)³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78DAF66C">
            <w:pPr>
              <w:bidi w:val="0"/>
              <w:ind w:left="0" w:leftChars="0" w:firstLine="0" w:firstLineChars="0"/>
              <w:jc w:val="both"/>
            </w:pPr>
            <m:oMathPara>
              <m:oMath>
                <m:r>
                  <m:rPr>
                    <m:sty m:val="p"/>
                  </m:rPr>
                  <w:rPr>
                    <w:rFonts w:hint="default" w:ascii="Times New Roman" w:hAnsi="Times New Roman"/>
                    <w:lang w:val="en-US" w:eastAsia="zh-CN"/>
                  </w:rPr>
                  <m:t>(0.06,0.08]</m:t>
                </m:r>
              </m:oMath>
            </m:oMathPara>
          </w:p>
        </w:tc>
      </w:tr>
      <w:tr w14:paraId="3866D69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7B8C40D8">
            <w:pPr>
              <w:bidi w:val="0"/>
              <w:ind w:left="0" w:leftChars="0" w:firstLine="0" w:firstLineChars="0"/>
              <w:jc w:val="center"/>
            </w:pPr>
          </w:p>
        </w:tc>
        <w:tc>
          <w:tcPr>
            <w:tcW w:w="2141" w:type="dxa"/>
            <w:vMerge w:val="restart"/>
            <w:vAlign w:val="center"/>
          </w:tcPr>
          <w:p w14:paraId="0492EC4A">
            <w:pPr>
              <w:bidi w:val="0"/>
              <w:ind w:left="0" w:leftChars="0" w:firstLine="0" w:firstLineChars="0"/>
              <w:jc w:val="center"/>
              <w:rPr>
                <w:b/>
                <w:bCs/>
              </w:rPr>
            </w:pPr>
            <w:r>
              <w:rPr>
                <w:b/>
                <w:bCs/>
              </w:rPr>
              <w:t>B₃(</w:t>
            </w:r>
            <w:r>
              <w:rPr>
                <w:rFonts w:hint="eastAsia"/>
                <w:b/>
                <w:bCs/>
                <w:lang w:val="en-US" w:eastAsia="zh-CN"/>
              </w:rPr>
              <w:t>x)</w:t>
            </w:r>
          </w:p>
        </w:tc>
        <w:tc>
          <w:tcPr>
            <w:tcW w:w="3278" w:type="dxa"/>
            <w:vAlign w:val="center"/>
          </w:tcPr>
          <w:p w14:paraId="49239EE5">
            <w:pPr>
              <w:bidi w:val="0"/>
              <w:ind w:left="0" w:leftChars="0" w:firstLine="0" w:firstLineChars="0"/>
              <w:jc w:val="both"/>
              <w:rPr>
                <w:rFonts w:ascii="Cambria Math" w:hAnsi="Cambria Math"/>
                <w:i/>
                <w:oMath/>
              </w:rPr>
            </w:pPr>
            <m:oMathPara>
              <m:oMath>
                <m:f>
                  <m:fPr>
                    <m:ctrlPr>
                      <w:rPr>
                        <w:rFonts w:ascii="Cambria Math" w:hAnsi="Cambria Math"/>
                        <w:i/>
                      </w:rPr>
                    </m:ctrlPr>
                  </m:fPr>
                  <m:num>
                    <m:r>
                      <m:rPr>
                        <m:sty m:val="p"/>
                      </m:rPr>
                      <m:t>(x</m:t>
                    </m:r>
                    <m:r>
                      <m:rPr>
                        <m:sty m:val="p"/>
                      </m:rPr>
                      <w:rPr>
                        <w:rFonts w:hint="default"/>
                        <w:lang w:val="en-US" w:eastAsia="zh-CN"/>
                      </w:rPr>
                      <m:t>−</m:t>
                    </m:r>
                    <m:r>
                      <m:rPr>
                        <m:sty m:val="p"/>
                      </m:rPr>
                      <m:t>0.03)³</m:t>
                    </m:r>
                    <m:r>
                      <m:rPr>
                        <m:sty m:val="p"/>
                      </m:rPr>
                      <w:rPr>
                        <w:rFonts w:hint="default"/>
                        <w:lang w:val="en-US" w:eastAsia="zh-CN"/>
                      </w:rPr>
                      <m:t>−</m:t>
                    </m:r>
                    <m:r>
                      <m:rPr>
                        <m:sty m:val="p"/>
                      </m:rPr>
                      <m:t>4(x</m:t>
                    </m:r>
                    <m:r>
                      <m:rPr>
                        <m:sty m:val="p"/>
                      </m:rPr>
                      <w:rPr>
                        <w:rFonts w:hint="default"/>
                        <w:lang w:val="en-US" w:eastAsia="zh-CN"/>
                      </w:rPr>
                      <m:t>−</m:t>
                    </m:r>
                    <m:r>
                      <m:rPr>
                        <m:sty m:val="p"/>
                      </m:rPr>
                      <m:t>0.06)³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0C091C4F">
            <w:pPr>
              <w:bidi w:val="0"/>
              <w:ind w:left="0" w:leftChars="0" w:firstLine="0" w:firstLineChars="0"/>
              <w:jc w:val="both"/>
              <w:rPr>
                <w:rFonts w:ascii="Cambria Math" w:hAnsi="Cambria Math"/>
                <w:i/>
                <w:oMath/>
              </w:rPr>
            </w:pPr>
            <m:oMathPara>
              <m:oMath>
                <m:r>
                  <m:rPr>
                    <m:sty m:val="p"/>
                  </m:rPr>
                  <w:rPr>
                    <w:rFonts w:hint="eastAsia"/>
                    <w:lang w:val="en-US" w:eastAsia="zh-CN"/>
                  </w:rPr>
                  <m:t>(0.06,0.08]</m:t>
                </m:r>
              </m:oMath>
            </m:oMathPara>
          </w:p>
        </w:tc>
      </w:tr>
      <w:tr w14:paraId="36EDFF3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78EA5F69">
            <w:pPr>
              <w:bidi w:val="0"/>
              <w:ind w:left="0" w:leftChars="0" w:firstLine="0" w:firstLineChars="0"/>
              <w:jc w:val="center"/>
            </w:pPr>
          </w:p>
        </w:tc>
        <w:tc>
          <w:tcPr>
            <w:tcW w:w="2141" w:type="dxa"/>
            <w:vMerge w:val="continue"/>
            <w:vAlign w:val="center"/>
          </w:tcPr>
          <w:p w14:paraId="05D923AA">
            <w:pPr>
              <w:bidi w:val="0"/>
              <w:ind w:left="0" w:leftChars="0" w:firstLine="0" w:firstLineChars="0"/>
              <w:jc w:val="center"/>
              <w:rPr>
                <w:b/>
                <w:bCs/>
              </w:rPr>
            </w:pPr>
          </w:p>
        </w:tc>
        <w:tc>
          <w:tcPr>
            <w:tcW w:w="3278" w:type="dxa"/>
            <w:vAlign w:val="center"/>
          </w:tcPr>
          <w:p w14:paraId="7DC611C7">
            <w:pPr>
              <w:bidi w:val="0"/>
              <w:ind w:left="0" w:leftChars="0" w:firstLine="0" w:firstLineChars="0"/>
              <w:jc w:val="both"/>
              <w:rPr>
                <w:rFonts w:ascii="Cambria Math" w:hAnsi="Cambria Math"/>
                <w:i/>
                <w:oMath/>
              </w:rPr>
            </w:pPr>
            <m:oMathPara>
              <m:oMath>
                <m:f>
                  <m:fPr>
                    <m:ctrlPr>
                      <w:rPr>
                        <w:rFonts w:ascii="Cambria Math" w:hAnsi="Cambria Math"/>
                        <w:i/>
                      </w:rPr>
                    </m:ctrlPr>
                  </m:fPr>
                  <m:num>
                    <m:r>
                      <m:rPr>
                        <m:sty m:val="p"/>
                      </m:rPr>
                      <m:t>(x</m:t>
                    </m:r>
                    <m:r>
                      <m:rPr>
                        <m:sty m:val="p"/>
                      </m:rPr>
                      <w:rPr>
                        <w:rFonts w:hint="default"/>
                        <w:lang w:val="en-US" w:eastAsia="zh-CN"/>
                      </w:rPr>
                      <m:t>−</m:t>
                    </m:r>
                    <m:r>
                      <m:rPr>
                        <m:sty m:val="p"/>
                      </m:rPr>
                      <m:t>0.06)³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tcBorders>
              <w:bottom w:val="single" w:color="000000" w:sz="4" w:space="0"/>
            </w:tcBorders>
            <w:vAlign w:val="center"/>
          </w:tcPr>
          <w:p w14:paraId="72C0D0EB">
            <w:pPr>
              <w:bidi w:val="0"/>
              <w:ind w:left="0" w:leftChars="0" w:firstLine="0" w:firstLineChars="0"/>
              <w:jc w:val="both"/>
              <w:rPr>
                <w:rFonts w:ascii="Cambria Math" w:hAnsi="Cambria Math"/>
                <w:i/>
                <w:oMath/>
              </w:rPr>
            </w:pPr>
            <m:oMathPara>
              <m:oMath>
                <m:r>
                  <m:rPr>
                    <m:sty m:val="p"/>
                  </m:rPr>
                  <w:rPr>
                    <w:rFonts w:hint="eastAsia"/>
                    <w:lang w:val="en-US" w:eastAsia="zh-CN"/>
                  </w:rPr>
                  <m:t>(0.08,0.1]</m:t>
                </m:r>
              </m:oMath>
            </m:oMathPara>
          </w:p>
        </w:tc>
      </w:tr>
      <w:tr w14:paraId="173F0DB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restart"/>
            <w:tcBorders>
              <w:top w:val="single" w:color="000000" w:sz="4" w:space="0"/>
              <w:right w:val="nil"/>
            </w:tcBorders>
            <w:vAlign w:val="center"/>
          </w:tcPr>
          <w:p w14:paraId="0238D1B7">
            <w:pPr>
              <w:bidi w:val="0"/>
              <w:ind w:left="0" w:leftChars="0" w:firstLine="0" w:firstLineChars="0"/>
              <w:jc w:val="center"/>
              <w:rPr>
                <w:rFonts w:hint="eastAsia"/>
                <w:lang w:eastAsia="zh-CN"/>
              </w:rPr>
            </w:pPr>
            <w:r>
              <w:rPr>
                <w:rFonts w:hint="eastAsia"/>
                <w:b/>
                <w:bCs/>
                <w:lang w:val="en-US" w:eastAsia="zh-CN"/>
              </w:rPr>
              <w:t>B(k)</w:t>
            </w:r>
          </w:p>
        </w:tc>
        <w:tc>
          <w:tcPr>
            <w:tcW w:w="2141" w:type="dxa"/>
            <w:vMerge w:val="restart"/>
            <w:tcBorders>
              <w:top w:val="single" w:color="000000" w:sz="4" w:space="0"/>
            </w:tcBorders>
            <w:vAlign w:val="center"/>
          </w:tcPr>
          <w:p w14:paraId="3685DDB1">
            <w:pPr>
              <w:bidi w:val="0"/>
              <w:ind w:left="0" w:leftChars="0" w:firstLine="0" w:firstLineChars="0"/>
              <w:jc w:val="center"/>
              <w:rPr>
                <w:b/>
                <w:bCs/>
              </w:rPr>
            </w:pPr>
            <w:r>
              <w:rPr>
                <w:b/>
                <w:bCs/>
              </w:rPr>
              <w:t>B₁(</w:t>
            </w:r>
            <w:r>
              <w:rPr>
                <w:rFonts w:hint="eastAsia"/>
                <w:b/>
                <w:bCs/>
                <w:lang w:val="en-US" w:eastAsia="zh-CN"/>
              </w:rPr>
              <w:t>k</w:t>
            </w:r>
            <w:r>
              <w:rPr>
                <w:b/>
                <w:bCs/>
              </w:rPr>
              <w:t>)</w:t>
            </w:r>
          </w:p>
        </w:tc>
        <w:tc>
          <w:tcPr>
            <w:tcW w:w="3278" w:type="dxa"/>
            <w:tcBorders>
              <w:top w:val="single" w:color="000000" w:sz="4" w:space="0"/>
            </w:tcBorders>
            <w:vAlign w:val="center"/>
          </w:tcPr>
          <w:p w14:paraId="0E791DAF">
            <w:pPr>
              <w:bidi w:val="0"/>
              <w:ind w:left="0" w:leftChars="0" w:firstLine="0" w:firstLineChars="0"/>
              <w:jc w:val="center"/>
              <w:rPr>
                <w:b/>
                <w:bCs/>
              </w:rPr>
            </w:pPr>
            <m:oMathPara>
              <m:oMath>
                <m:f>
                  <m:fPr/>
                  <m:num>
                    <m:r>
                      <m:rPr>
                        <m:sty m:val="p"/>
                      </m:rPr>
                      <m:t>(2</m:t>
                    </m:r>
                    <m:r>
                      <m:rPr>
                        <m:sty m:val="p"/>
                      </m:rPr>
                      <w:rPr>
                        <w:rFonts w:hint="default"/>
                        <w:lang w:val="en-US" w:eastAsia="zh-CN"/>
                      </w:rPr>
                      <m:t>−</m:t>
                    </m:r>
                    <m:r>
                      <m:rPr>
                        <m:sty m:val="p"/>
                      </m:rPr>
                      <m:t>k)³</m:t>
                    </m:r>
                  </m:num>
                  <m:den>
                    <m:r>
                      <m:rPr>
                        <m:sty m:val="p"/>
                      </m:rPr>
                      <w:rPr>
                        <w:rFonts w:hint="default"/>
                        <w:lang w:val="en-US" w:eastAsia="zh-CN"/>
                      </w:rPr>
                      <m:t>6</m:t>
                    </m:r>
                  </m:den>
                </m:f>
              </m:oMath>
            </m:oMathPara>
          </w:p>
        </w:tc>
        <w:tc>
          <w:tcPr>
            <w:tcW w:w="2629" w:type="dxa"/>
            <w:tcBorders>
              <w:top w:val="single" w:color="000000" w:sz="4" w:space="0"/>
            </w:tcBorders>
            <w:vAlign w:val="center"/>
          </w:tcPr>
          <w:p w14:paraId="296DE429">
            <w:pPr>
              <w:bidi w:val="0"/>
              <w:ind w:left="0" w:leftChars="0" w:firstLine="0" w:firstLineChars="0"/>
              <w:jc w:val="center"/>
              <w:rPr>
                <w:b/>
                <w:bCs/>
              </w:rPr>
            </w:pPr>
            <m:oMathPara>
              <m:oMath>
                <m:r>
                  <m:rPr>
                    <m:sty m:val="p"/>
                  </m:rPr>
                  <w:rPr>
                    <w:rFonts w:hint="default" w:ascii="Times New Roman" w:hAnsi="Times New Roman"/>
                    <w:lang w:val="en-US" w:eastAsia="zh-CN"/>
                  </w:rPr>
                  <m:t>(</m:t>
                </m:r>
                <m:r>
                  <m:rPr>
                    <m:sty m:val="p"/>
                  </m:rPr>
                  <w:rPr>
                    <w:rFonts w:hint="default"/>
                    <w:lang w:val="en-US" w:eastAsia="zh-CN"/>
                  </w:rPr>
                  <m:t>1,2</m:t>
                </m:r>
                <m:r>
                  <m:rPr>
                    <m:sty m:val="p"/>
                  </m:rPr>
                  <w:rPr>
                    <w:rFonts w:hint="default" w:ascii="Times New Roman" w:hAnsi="Times New Roman"/>
                    <w:lang w:val="en-US" w:eastAsia="zh-CN"/>
                  </w:rPr>
                  <m:t>]</m:t>
                </m:r>
              </m:oMath>
            </m:oMathPara>
          </w:p>
        </w:tc>
      </w:tr>
      <w:tr w14:paraId="7363D45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613FFABE">
            <w:pPr>
              <w:bidi w:val="0"/>
              <w:ind w:left="0" w:leftChars="0" w:firstLine="0" w:firstLineChars="0"/>
              <w:jc w:val="center"/>
              <w:rPr>
                <w:rFonts w:hint="default" w:eastAsia="宋体"/>
                <w:lang w:val="en-US" w:eastAsia="zh-CN"/>
              </w:rPr>
            </w:pPr>
          </w:p>
        </w:tc>
        <w:tc>
          <w:tcPr>
            <w:tcW w:w="2141" w:type="dxa"/>
            <w:vMerge w:val="continue"/>
            <w:vAlign w:val="center"/>
          </w:tcPr>
          <w:p w14:paraId="50816784">
            <w:pPr>
              <w:bidi w:val="0"/>
              <w:ind w:left="0" w:leftChars="0" w:firstLine="0" w:firstLineChars="0"/>
              <w:jc w:val="center"/>
            </w:pPr>
          </w:p>
        </w:tc>
        <w:tc>
          <w:tcPr>
            <w:tcW w:w="3278" w:type="dxa"/>
            <w:vAlign w:val="center"/>
          </w:tcPr>
          <w:p w14:paraId="06AFEE0C">
            <w:pPr>
              <w:bidi w:val="0"/>
              <w:ind w:left="0" w:leftChars="0" w:firstLine="0" w:firstLineChars="0"/>
              <w:jc w:val="center"/>
              <w:rPr>
                <w:rFonts w:hint="eastAsia" w:eastAsia="宋体"/>
                <w:lang w:val="en-US" w:eastAsia="zh-CN"/>
              </w:rPr>
            </w:pPr>
            <m:oMathPara>
              <m:oMath>
                <m:f>
                  <m:fPr>
                    <m:ctrlPr>
                      <w:rPr>
                        <w:rFonts w:ascii="Cambria Math" w:hAnsi="Cambria Math"/>
                        <w:i/>
                      </w:rPr>
                    </m:ctrlPr>
                  </m:fPr>
                  <m:num>
                    <m:r>
                      <m:rPr>
                        <m:sty m:val="p"/>
                      </m:rPr>
                      <m:t>[(2</m:t>
                    </m:r>
                    <m:r>
                      <m:rPr>
                        <m:sty m:val="p"/>
                      </m:rPr>
                      <w:rPr>
                        <w:rFonts w:hint="default"/>
                        <w:lang w:val="en-US" w:eastAsia="zh-CN"/>
                      </w:rPr>
                      <m:t>−</m:t>
                    </m:r>
                    <m:r>
                      <m:rPr>
                        <m:sty m:val="p"/>
                      </m:rPr>
                      <m:t>k)³</m:t>
                    </m:r>
                    <m:r>
                      <m:rPr>
                        <m:sty m:val="p"/>
                      </m:rPr>
                      <w:rPr>
                        <w:rFonts w:hint="default"/>
                        <w:lang w:val="en-US" w:eastAsia="zh-CN"/>
                      </w:rPr>
                      <m:t>−</m:t>
                    </m:r>
                    <m:r>
                      <m:rPr>
                        <m:sty m:val="p"/>
                      </m:rPr>
                      <m:t>3(3</m:t>
                    </m:r>
                    <m:r>
                      <m:rPr>
                        <m:sty m:val="p"/>
                      </m:rPr>
                      <w:rPr>
                        <w:rFonts w:hint="default"/>
                        <w:lang w:val="en-US" w:eastAsia="zh-CN"/>
                      </w:rPr>
                      <m:t>−</m:t>
                    </m:r>
                    <m:r>
                      <m:rPr>
                        <m:sty m:val="p"/>
                      </m:rPr>
                      <m:t>k)³]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1708A40A">
            <w:pPr>
              <w:bidi w:val="0"/>
              <w:ind w:left="0" w:leftChars="0" w:firstLine="0" w:firstLineChars="0"/>
              <w:jc w:val="center"/>
              <w:rPr>
                <w:rFonts w:hint="eastAsia" w:eastAsia="宋体"/>
                <w:lang w:val="en-US" w:eastAsia="zh-CN"/>
              </w:rPr>
            </w:pPr>
            <m:oMathPara>
              <m:oMath>
                <m:r>
                  <m:rPr>
                    <m:sty m:val="p"/>
                  </m:rPr>
                  <w:rPr>
                    <w:rFonts w:hint="default" w:ascii="Times New Roman" w:hAnsi="Times New Roman"/>
                    <w:lang w:val="en-US" w:eastAsia="zh-CN"/>
                  </w:rPr>
                  <m:t>(</m:t>
                </m:r>
                <m:r>
                  <m:rPr>
                    <m:sty m:val="p"/>
                  </m:rPr>
                  <w:rPr>
                    <w:rFonts w:hint="default"/>
                    <w:lang w:val="en-US" w:eastAsia="zh-CN"/>
                  </w:rPr>
                  <m:t>2,3</m:t>
                </m:r>
                <m:r>
                  <m:rPr>
                    <m:sty m:val="p"/>
                  </m:rPr>
                  <w:rPr>
                    <w:rFonts w:hint="default" w:ascii="Times New Roman" w:hAnsi="Times New Roman"/>
                    <w:lang w:val="en-US" w:eastAsia="zh-CN"/>
                  </w:rPr>
                  <m:t>]</m:t>
                </m:r>
              </m:oMath>
            </m:oMathPara>
          </w:p>
        </w:tc>
      </w:tr>
      <w:tr w14:paraId="467204B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1901F8FC">
            <w:pPr>
              <w:bidi w:val="0"/>
              <w:ind w:left="0" w:leftChars="0" w:firstLine="0" w:firstLineChars="0"/>
              <w:jc w:val="center"/>
            </w:pPr>
          </w:p>
        </w:tc>
        <w:tc>
          <w:tcPr>
            <w:tcW w:w="2141" w:type="dxa"/>
            <w:vMerge w:val="restart"/>
            <w:vAlign w:val="center"/>
          </w:tcPr>
          <w:p w14:paraId="5217D19A">
            <w:pPr>
              <w:bidi w:val="0"/>
              <w:ind w:left="0" w:leftChars="0" w:firstLine="0" w:firstLineChars="0"/>
              <w:jc w:val="center"/>
              <w:rPr>
                <w:rFonts w:hint="eastAsia" w:eastAsia="宋体"/>
                <w:lang w:val="en-US" w:eastAsia="zh-CN"/>
              </w:rPr>
            </w:pPr>
            <m:oMathPara>
              <m:oMath>
                <m:r>
                  <m:rPr>
                    <m:sty m:val="b"/>
                  </m:rPr>
                  <m:t>B₂(</m:t>
                </m:r>
                <m:r>
                  <m:rPr>
                    <m:sty m:val="b"/>
                  </m:rPr>
                  <w:rPr>
                    <w:rFonts w:hint="default"/>
                    <w:lang w:val="en-US" w:eastAsia="zh-CN"/>
                  </w:rPr>
                  <m:t>k</m:t>
                </m:r>
                <m:r>
                  <m:rPr>
                    <m:sty m:val="b"/>
                  </m:rPr>
                  <m:t>)</m:t>
                </m:r>
              </m:oMath>
            </m:oMathPara>
          </w:p>
        </w:tc>
        <w:tc>
          <w:tcPr>
            <w:tcW w:w="3278" w:type="dxa"/>
            <w:vAlign w:val="center"/>
          </w:tcPr>
          <w:p w14:paraId="69BEE732">
            <w:pPr>
              <w:bidi w:val="0"/>
              <w:ind w:left="0" w:leftChars="0" w:firstLine="0" w:firstLineChars="0"/>
              <w:jc w:val="center"/>
            </w:pPr>
            <m:oMathPara>
              <m:oMath>
                <m:f>
                  <m:fPr>
                    <m:ctrlPr>
                      <w:rPr>
                        <w:rFonts w:ascii="Cambria Math" w:hAnsi="Cambria Math"/>
                        <w:i/>
                      </w:rPr>
                    </m:ctrlPr>
                  </m:fPr>
                  <m:num>
                    <m:r>
                      <m:rPr>
                        <m:sty m:val="p"/>
                      </m:rPr>
                      <m:t>[(k</m:t>
                    </m:r>
                    <m:r>
                      <m:rPr>
                        <m:sty m:val="p"/>
                      </m:rPr>
                      <w:rPr>
                        <w:rFonts w:hint="default"/>
                        <w:lang w:val="en-US" w:eastAsia="zh-CN"/>
                      </w:rPr>
                      <m:t>−</m:t>
                    </m:r>
                    <m:r>
                      <m:rPr>
                        <m:sty m:val="p"/>
                      </m:rPr>
                      <m:t>1)³</m:t>
                    </m:r>
                    <m:r>
                      <m:rPr>
                        <m:sty m:val="p"/>
                      </m:rPr>
                      <w:rPr>
                        <w:rFonts w:hint="default"/>
                        <w:lang w:val="en-US" w:eastAsia="zh-CN"/>
                      </w:rPr>
                      <m:t>−</m:t>
                    </m:r>
                    <m:r>
                      <m:rPr>
                        <m:sty m:val="p"/>
                      </m:rPr>
                      <m:t>3(k</m:t>
                    </m:r>
                    <m:r>
                      <m:rPr>
                        <m:sty m:val="p"/>
                      </m:rPr>
                      <w:rPr>
                        <w:rFonts w:hint="default"/>
                        <w:lang w:val="en-US" w:eastAsia="zh-CN"/>
                      </w:rPr>
                      <m:t>−</m:t>
                    </m:r>
                    <m:r>
                      <m:rPr>
                        <m:sty m:val="p"/>
                      </m:rPr>
                      <m:t>2)³]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7EEC9004">
            <w:pPr>
              <w:bidi w:val="0"/>
              <w:ind w:left="0" w:leftChars="0" w:firstLine="0" w:firstLineChars="0"/>
              <w:jc w:val="center"/>
              <w:rPr>
                <w:rFonts w:hint="eastAsia" w:eastAsia="宋体"/>
                <w:lang w:val="en-US" w:eastAsia="zh-CN"/>
              </w:rPr>
            </w:pPr>
            <m:oMathPara>
              <m:oMath>
                <m:r>
                  <m:rPr>
                    <m:sty m:val="p"/>
                  </m:rPr>
                  <w:rPr>
                    <w:rFonts w:hint="default" w:ascii="Times New Roman" w:hAnsi="Times New Roman"/>
                    <w:lang w:val="en-US" w:eastAsia="zh-CN"/>
                  </w:rPr>
                  <m:t>(</m:t>
                </m:r>
                <m:r>
                  <m:rPr>
                    <m:sty m:val="p"/>
                  </m:rPr>
                  <w:rPr>
                    <w:rFonts w:hint="default"/>
                    <w:lang w:val="en-US" w:eastAsia="zh-CN"/>
                  </w:rPr>
                  <m:t>2,3</m:t>
                </m:r>
                <m:r>
                  <m:rPr>
                    <m:sty m:val="p"/>
                  </m:rPr>
                  <w:rPr>
                    <w:rFonts w:hint="default" w:ascii="Times New Roman" w:hAnsi="Times New Roman"/>
                    <w:lang w:val="en-US" w:eastAsia="zh-CN"/>
                  </w:rPr>
                  <m:t>]</m:t>
                </m:r>
              </m:oMath>
            </m:oMathPara>
          </w:p>
        </w:tc>
      </w:tr>
      <w:tr w14:paraId="2AA979A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6064F684">
            <w:pPr>
              <w:bidi w:val="0"/>
              <w:ind w:left="0" w:leftChars="0" w:firstLine="0" w:firstLineChars="0"/>
              <w:jc w:val="center"/>
            </w:pPr>
          </w:p>
        </w:tc>
        <w:tc>
          <w:tcPr>
            <w:tcW w:w="2141" w:type="dxa"/>
            <w:vMerge w:val="continue"/>
            <w:vAlign w:val="center"/>
          </w:tcPr>
          <w:p w14:paraId="446494AE">
            <w:pPr>
              <w:bidi w:val="0"/>
              <w:ind w:left="0" w:leftChars="0" w:firstLine="0" w:firstLineChars="0"/>
              <w:jc w:val="center"/>
              <w:rPr>
                <w:rFonts w:hint="eastAsia" w:eastAsia="宋体"/>
                <w:lang w:val="en-US" w:eastAsia="zh-CN"/>
              </w:rPr>
            </w:pPr>
          </w:p>
        </w:tc>
        <w:tc>
          <w:tcPr>
            <w:tcW w:w="3278" w:type="dxa"/>
            <w:vAlign w:val="center"/>
          </w:tcPr>
          <w:p w14:paraId="54F677D9">
            <w:pPr>
              <w:bidi w:val="0"/>
              <w:ind w:left="0" w:leftChars="0" w:firstLine="0" w:firstLineChars="0"/>
              <w:jc w:val="both"/>
            </w:pPr>
            <m:oMathPara>
              <m:oMath>
                <m:f>
                  <m:fPr>
                    <m:ctrlPr>
                      <w:rPr>
                        <w:rFonts w:ascii="Cambria Math" w:hAnsi="Cambria Math"/>
                        <w:i/>
                      </w:rPr>
                    </m:ctrlPr>
                  </m:fPr>
                  <m:num>
                    <m:r>
                      <m:rPr>
                        <m:sty m:val="p"/>
                      </m:rPr>
                      <m:t>[(4</m:t>
                    </m:r>
                    <m:r>
                      <m:rPr>
                        <m:sty m:val="p"/>
                      </m:rPr>
                      <w:rPr>
                        <w:rFonts w:hint="default"/>
                        <w:lang w:val="en-US" w:eastAsia="zh-CN"/>
                      </w:rPr>
                      <m:t>−</m:t>
                    </m:r>
                    <m:r>
                      <m:rPr>
                        <m:sty m:val="p"/>
                      </m:rPr>
                      <m:t>k)³</m:t>
                    </m:r>
                    <m:r>
                      <m:rPr>
                        <m:sty m:val="p"/>
                      </m:rPr>
                      <w:rPr>
                        <w:rFonts w:hint="default"/>
                        <w:lang w:val="en-US" w:eastAsia="zh-CN"/>
                      </w:rPr>
                      <m:t>−</m:t>
                    </m:r>
                    <m:r>
                      <m:rPr>
                        <m:sty m:val="p"/>
                      </m:rPr>
                      <m:t>3(3</m:t>
                    </m:r>
                    <m:r>
                      <m:rPr>
                        <m:sty m:val="p"/>
                      </m:rPr>
                      <w:rPr>
                        <w:rFonts w:hint="default"/>
                        <w:lang w:val="en-US" w:eastAsia="zh-CN"/>
                      </w:rPr>
                      <m:t>−</m:t>
                    </m:r>
                    <m:r>
                      <m:rPr>
                        <m:sty m:val="p"/>
                      </m:rPr>
                      <m:t>k)³]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2EEE3158">
            <w:pPr>
              <w:bidi w:val="0"/>
              <w:ind w:left="0" w:leftChars="0" w:firstLine="0" w:firstLineChars="0"/>
              <w:jc w:val="both"/>
            </w:pPr>
            <m:oMathPara>
              <m:oMath>
                <m:r>
                  <m:rPr>
                    <m:sty m:val="p"/>
                  </m:rPr>
                  <w:rPr>
                    <w:rFonts w:hint="default" w:ascii="Times New Roman" w:hAnsi="Times New Roman"/>
                    <w:lang w:val="en-US" w:eastAsia="zh-CN"/>
                  </w:rPr>
                  <m:t>(</m:t>
                </m:r>
                <m:r>
                  <m:rPr>
                    <m:sty m:val="p"/>
                  </m:rPr>
                  <w:rPr>
                    <w:rFonts w:hint="default"/>
                    <w:lang w:val="en-US" w:eastAsia="zh-CN"/>
                  </w:rPr>
                  <m:t>3,4</m:t>
                </m:r>
                <m:r>
                  <m:rPr>
                    <m:sty m:val="p"/>
                  </m:rPr>
                  <w:rPr>
                    <w:rFonts w:hint="default" w:ascii="Times New Roman" w:hAnsi="Times New Roman"/>
                    <w:lang w:val="en-US" w:eastAsia="zh-CN"/>
                  </w:rPr>
                  <m:t>]</m:t>
                </m:r>
              </m:oMath>
            </m:oMathPara>
          </w:p>
        </w:tc>
      </w:tr>
      <w:tr w14:paraId="47DB42A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1C8E9591">
            <w:pPr>
              <w:bidi w:val="0"/>
              <w:ind w:left="0" w:leftChars="0" w:firstLine="0" w:firstLineChars="0"/>
              <w:jc w:val="center"/>
            </w:pPr>
          </w:p>
        </w:tc>
        <w:tc>
          <w:tcPr>
            <w:tcW w:w="2141" w:type="dxa"/>
            <w:vMerge w:val="restart"/>
            <w:vAlign w:val="center"/>
          </w:tcPr>
          <w:p w14:paraId="0B086C17">
            <w:pPr>
              <w:bidi w:val="0"/>
              <w:ind w:left="0" w:leftChars="0" w:firstLine="0" w:firstLineChars="0"/>
              <w:jc w:val="center"/>
              <w:rPr>
                <w:b/>
                <w:bCs/>
              </w:rPr>
            </w:pPr>
            <w:r>
              <w:rPr>
                <w:b/>
                <w:bCs/>
              </w:rPr>
              <w:t>B₃(</w:t>
            </w:r>
            <w:r>
              <w:rPr>
                <w:rFonts w:hint="eastAsia"/>
                <w:b/>
                <w:bCs/>
                <w:lang w:val="en-US" w:eastAsia="zh-CN"/>
              </w:rPr>
              <w:t>k)</w:t>
            </w:r>
          </w:p>
        </w:tc>
        <w:tc>
          <w:tcPr>
            <w:tcW w:w="3278" w:type="dxa"/>
            <w:vAlign w:val="center"/>
          </w:tcPr>
          <w:p w14:paraId="2F0023A5">
            <w:pPr>
              <w:bidi w:val="0"/>
              <w:ind w:left="0" w:leftChars="0" w:firstLine="0" w:firstLineChars="0"/>
              <w:jc w:val="both"/>
              <w:rPr>
                <w:rFonts w:ascii="Cambria Math" w:hAnsi="Cambria Math"/>
                <w:i/>
                <w:oMath/>
              </w:rPr>
            </w:pPr>
            <m:oMathPara>
              <m:oMath>
                <m:f>
                  <m:fPr>
                    <m:ctrlPr>
                      <w:rPr>
                        <w:rFonts w:ascii="Cambria Math" w:hAnsi="Cambria Math"/>
                        <w:i/>
                      </w:rPr>
                    </m:ctrlPr>
                  </m:fPr>
                  <m:num>
                    <m:r>
                      <m:rPr>
                        <m:sty m:val="p"/>
                      </m:rPr>
                      <m:t>[(k</m:t>
                    </m:r>
                    <m:r>
                      <m:rPr>
                        <m:sty m:val="p"/>
                      </m:rPr>
                      <w:rPr>
                        <w:rFonts w:hint="default"/>
                        <w:lang w:val="en-US" w:eastAsia="zh-CN"/>
                      </w:rPr>
                      <m:t>−</m:t>
                    </m:r>
                    <m:r>
                      <m:rPr>
                        <m:sty m:val="p"/>
                      </m:rPr>
                      <m:t>2)³</m:t>
                    </m:r>
                    <m:r>
                      <m:rPr>
                        <m:sty m:val="p"/>
                      </m:rPr>
                      <w:rPr>
                        <w:rFonts w:hint="default"/>
                        <w:lang w:val="en-US" w:eastAsia="zh-CN"/>
                      </w:rPr>
                      <m:t>−</m:t>
                    </m:r>
                    <m:r>
                      <m:rPr>
                        <m:sty m:val="p"/>
                      </m:rPr>
                      <m:t>3(k</m:t>
                    </m:r>
                    <m:r>
                      <m:rPr>
                        <m:sty m:val="p"/>
                      </m:rPr>
                      <w:rPr>
                        <w:rFonts w:hint="default"/>
                        <w:lang w:val="en-US" w:eastAsia="zh-CN"/>
                      </w:rPr>
                      <m:t>−</m:t>
                    </m:r>
                    <m:r>
                      <m:rPr>
                        <m:sty m:val="p"/>
                      </m:rPr>
                      <m:t>3)³]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7A1B18C3">
            <w:pPr>
              <w:bidi w:val="0"/>
              <w:ind w:left="0" w:leftChars="0" w:firstLine="0" w:firstLineChars="0"/>
              <w:jc w:val="both"/>
              <w:rPr>
                <w:rFonts w:ascii="Cambria Math" w:hAnsi="Cambria Math"/>
                <w:i/>
                <w:oMath/>
              </w:rPr>
            </w:pPr>
            <m:oMathPara>
              <m:oMath>
                <m:r>
                  <m:rPr>
                    <m:sty m:val="p"/>
                  </m:rPr>
                  <w:rPr>
                    <w:rFonts w:hint="eastAsia"/>
                    <w:lang w:val="en-US" w:eastAsia="zh-CN"/>
                  </w:rPr>
                  <m:t>(</m:t>
                </m:r>
                <m:r>
                  <m:rPr>
                    <m:sty m:val="p"/>
                  </m:rPr>
                  <w:rPr>
                    <w:rFonts w:hint="default"/>
                    <w:lang w:val="en-US" w:eastAsia="zh-CN"/>
                  </w:rPr>
                  <m:t>3,4</m:t>
                </m:r>
                <m:r>
                  <m:rPr>
                    <m:sty m:val="p"/>
                  </m:rPr>
                  <w:rPr>
                    <w:rFonts w:hint="eastAsia"/>
                    <w:lang w:val="en-US" w:eastAsia="zh-CN"/>
                  </w:rPr>
                  <m:t>]</m:t>
                </m:r>
              </m:oMath>
            </m:oMathPara>
          </w:p>
        </w:tc>
      </w:tr>
      <w:tr w14:paraId="335C569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57B70EA2">
            <w:pPr>
              <w:bidi w:val="0"/>
              <w:ind w:left="0" w:leftChars="0" w:firstLine="0" w:firstLineChars="0"/>
              <w:jc w:val="center"/>
            </w:pPr>
          </w:p>
        </w:tc>
        <w:tc>
          <w:tcPr>
            <w:tcW w:w="2141" w:type="dxa"/>
            <w:vMerge w:val="continue"/>
            <w:vAlign w:val="center"/>
          </w:tcPr>
          <w:p w14:paraId="317A413F">
            <w:pPr>
              <w:bidi w:val="0"/>
              <w:ind w:left="0" w:leftChars="0" w:firstLine="0" w:firstLineChars="0"/>
              <w:jc w:val="center"/>
              <w:rPr>
                <w:b/>
                <w:bCs/>
              </w:rPr>
            </w:pPr>
          </w:p>
        </w:tc>
        <w:tc>
          <w:tcPr>
            <w:tcW w:w="3278" w:type="dxa"/>
            <w:vAlign w:val="center"/>
          </w:tcPr>
          <w:p w14:paraId="1EAC057A">
            <w:pPr>
              <w:bidi w:val="0"/>
              <w:ind w:left="0" w:leftChars="0" w:firstLine="0" w:firstLineChars="0"/>
              <w:jc w:val="both"/>
              <w:rPr>
                <w:rFonts w:ascii="Cambria Math" w:hAnsi="Cambria Math"/>
                <w:i/>
                <w:oMath/>
              </w:rPr>
            </w:pPr>
            <m:oMathPara>
              <m:oMath>
                <m:f>
                  <m:fPr>
                    <m:ctrlPr>
                      <w:rPr>
                        <w:rFonts w:ascii="Cambria Math" w:hAnsi="Cambria Math"/>
                        <w:i/>
                      </w:rPr>
                    </m:ctrlPr>
                  </m:fPr>
                  <m:num>
                    <m:r>
                      <m:rPr>
                        <m:sty m:val="p"/>
                      </m:rPr>
                      <m:t>(k</m:t>
                    </m:r>
                    <m:r>
                      <m:rPr>
                        <m:sty m:val="p"/>
                      </m:rPr>
                      <w:rPr>
                        <w:rFonts w:hint="default"/>
                        <w:lang w:val="en-US" w:eastAsia="zh-CN"/>
                      </w:rPr>
                      <m:t>−</m:t>
                    </m:r>
                    <m:r>
                      <m:rPr>
                        <m:sty m:val="p"/>
                      </m:rPr>
                      <m:t>3)³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tcBorders>
              <w:bottom w:val="single" w:color="000000" w:sz="4" w:space="0"/>
            </w:tcBorders>
            <w:vAlign w:val="center"/>
          </w:tcPr>
          <w:p w14:paraId="7BB7F981">
            <w:pPr>
              <w:bidi w:val="0"/>
              <w:ind w:left="0" w:leftChars="0" w:firstLine="0" w:firstLineChars="0"/>
              <w:jc w:val="both"/>
              <w:rPr>
                <w:rFonts w:ascii="Cambria Math" w:hAnsi="Cambria Math"/>
                <w:i/>
                <w:oMath/>
              </w:rPr>
            </w:pPr>
            <m:oMathPara>
              <m:oMath>
                <m:r>
                  <m:rPr>
                    <m:sty m:val="p"/>
                  </m:rPr>
                  <w:rPr>
                    <w:rFonts w:hint="eastAsia"/>
                    <w:lang w:val="en-US" w:eastAsia="zh-CN"/>
                  </w:rPr>
                  <m:t>(</m:t>
                </m:r>
                <m:r>
                  <m:rPr>
                    <m:sty m:val="p"/>
                  </m:rPr>
                  <w:rPr>
                    <w:rFonts w:hint="default"/>
                    <w:lang w:val="en-US" w:eastAsia="zh-CN"/>
                  </w:rPr>
                  <m:t>4,5</m:t>
                </m:r>
                <m:r>
                  <m:rPr>
                    <m:sty m:val="p"/>
                  </m:rPr>
                  <w:rPr>
                    <w:rFonts w:hint="eastAsia"/>
                    <w:lang w:val="en-US" w:eastAsia="zh-CN"/>
                  </w:rPr>
                  <m:t>]</m:t>
                </m:r>
              </m:oMath>
            </m:oMathPara>
          </w:p>
        </w:tc>
      </w:tr>
      <w:tr w14:paraId="6448C0E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restart"/>
            <w:tcBorders>
              <w:top w:val="single" w:color="000000" w:sz="4" w:space="0"/>
              <w:right w:val="nil"/>
            </w:tcBorders>
            <w:vAlign w:val="center"/>
          </w:tcPr>
          <w:p w14:paraId="0A57C286">
            <w:pPr>
              <w:bidi w:val="0"/>
              <w:ind w:left="0" w:leftChars="0" w:firstLine="0" w:firstLineChars="0"/>
              <w:jc w:val="center"/>
              <w:rPr>
                <w:rFonts w:hint="eastAsia"/>
                <w:lang w:eastAsia="zh-CN"/>
              </w:rPr>
            </w:pPr>
            <w:r>
              <w:rPr>
                <w:rFonts w:hint="eastAsia"/>
                <w:b/>
                <w:bCs/>
                <w:lang w:val="en-US" w:eastAsia="zh-CN"/>
              </w:rPr>
              <w:t>B(t)</w:t>
            </w:r>
          </w:p>
        </w:tc>
        <w:tc>
          <w:tcPr>
            <w:tcW w:w="2141" w:type="dxa"/>
            <w:vMerge w:val="restart"/>
            <w:tcBorders>
              <w:top w:val="single" w:color="000000" w:sz="4" w:space="0"/>
            </w:tcBorders>
            <w:vAlign w:val="center"/>
          </w:tcPr>
          <w:p w14:paraId="407F1DF2">
            <w:pPr>
              <w:bidi w:val="0"/>
              <w:ind w:left="0" w:leftChars="0" w:firstLine="0" w:firstLineChars="0"/>
              <w:jc w:val="center"/>
              <w:rPr>
                <w:b/>
                <w:bCs/>
              </w:rPr>
            </w:pPr>
            <w:r>
              <w:rPr>
                <w:b/>
                <w:bCs/>
              </w:rPr>
              <w:t>B₁(</w:t>
            </w:r>
            <w:r>
              <w:rPr>
                <w:rFonts w:hint="eastAsia"/>
                <w:b/>
                <w:bCs/>
                <w:lang w:val="en-US" w:eastAsia="zh-CN"/>
              </w:rPr>
              <w:t>t</w:t>
            </w:r>
            <w:r>
              <w:rPr>
                <w:b/>
                <w:bCs/>
              </w:rPr>
              <w:t>)</w:t>
            </w:r>
          </w:p>
        </w:tc>
        <w:tc>
          <w:tcPr>
            <w:tcW w:w="3278" w:type="dxa"/>
            <w:tcBorders>
              <w:top w:val="single" w:color="000000" w:sz="4" w:space="0"/>
            </w:tcBorders>
            <w:vAlign w:val="center"/>
          </w:tcPr>
          <w:p w14:paraId="70BCB30A">
            <w:pPr>
              <w:bidi w:val="0"/>
              <w:ind w:left="0" w:leftChars="0" w:firstLine="0" w:firstLineChars="0"/>
              <w:jc w:val="center"/>
              <w:rPr>
                <w:b/>
                <w:bCs/>
              </w:rPr>
            </w:pPr>
            <m:oMathPara>
              <m:oMath>
                <m:f>
                  <m:fPr/>
                  <m:num>
                    <m:r>
                      <m:rPr>
                        <m:sty m:val="p"/>
                      </m:rPr>
                      <m:t>(120−t)³</m:t>
                    </m:r>
                  </m:num>
                  <m:den>
                    <m:r>
                      <m:rPr>
                        <m:sty m:val="p"/>
                      </m:rPr>
                      <w:rPr>
                        <w:rFonts w:hint="default"/>
                        <w:lang w:val="en-US" w:eastAsia="zh-CN"/>
                      </w:rPr>
                      <m:t>6</m:t>
                    </m:r>
                  </m:den>
                </m:f>
              </m:oMath>
            </m:oMathPara>
          </w:p>
        </w:tc>
        <w:tc>
          <w:tcPr>
            <w:tcW w:w="2629" w:type="dxa"/>
            <w:tcBorders>
              <w:top w:val="single" w:color="000000" w:sz="4" w:space="0"/>
            </w:tcBorders>
            <w:vAlign w:val="center"/>
          </w:tcPr>
          <w:p w14:paraId="0E1C62AC">
            <w:pPr>
              <w:bidi w:val="0"/>
              <w:ind w:left="0" w:leftChars="0" w:firstLine="0" w:firstLineChars="0"/>
              <w:jc w:val="center"/>
              <w:rPr>
                <w:b/>
                <w:bCs/>
              </w:rPr>
            </w:pPr>
            <m:oMathPara>
              <m:oMath>
                <m:r>
                  <m:rPr>
                    <m:sty m:val="p"/>
                  </m:rPr>
                  <w:rPr>
                    <w:rFonts w:hint="default"/>
                    <w:lang w:val="en-US" w:eastAsia="zh-CN"/>
                  </w:rPr>
                  <m:t>[60,120)</m:t>
                </m:r>
              </m:oMath>
            </m:oMathPara>
          </w:p>
        </w:tc>
      </w:tr>
      <w:tr w14:paraId="15F7C08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100208AF">
            <w:pPr>
              <w:bidi w:val="0"/>
              <w:ind w:left="0" w:leftChars="0" w:firstLine="0" w:firstLineChars="0"/>
              <w:jc w:val="center"/>
              <w:rPr>
                <w:rFonts w:hint="default" w:eastAsia="宋体"/>
                <w:lang w:val="en-US" w:eastAsia="zh-CN"/>
              </w:rPr>
            </w:pPr>
          </w:p>
        </w:tc>
        <w:tc>
          <w:tcPr>
            <w:tcW w:w="2141" w:type="dxa"/>
            <w:vMerge w:val="continue"/>
            <w:vAlign w:val="center"/>
          </w:tcPr>
          <w:p w14:paraId="1C73B286">
            <w:pPr>
              <w:bidi w:val="0"/>
              <w:ind w:left="0" w:leftChars="0" w:firstLine="0" w:firstLineChars="0"/>
              <w:jc w:val="center"/>
            </w:pPr>
          </w:p>
        </w:tc>
        <w:tc>
          <w:tcPr>
            <w:tcW w:w="3278" w:type="dxa"/>
            <w:vAlign w:val="center"/>
          </w:tcPr>
          <w:p w14:paraId="630FA995">
            <w:pPr>
              <w:bidi w:val="0"/>
              <w:ind w:left="0" w:leftChars="0" w:firstLine="0" w:firstLineChars="0"/>
              <w:jc w:val="center"/>
              <w:rPr>
                <w:rFonts w:hint="eastAsia" w:eastAsia="宋体"/>
                <w:lang w:val="en-US" w:eastAsia="zh-CN"/>
              </w:rPr>
            </w:pPr>
            <m:oMathPara>
              <m:oMath>
                <m:f>
                  <m:fPr>
                    <m:ctrlPr>
                      <w:rPr>
                        <w:rFonts w:ascii="Cambria Math" w:hAnsi="Cambria Math"/>
                        <w:i/>
                      </w:rPr>
                    </m:ctrlPr>
                  </m:fPr>
                  <m:num>
                    <m:r>
                      <m:rPr>
                        <m:sty m:val="p"/>
                      </m:rPr>
                      <m:t>(120−t)³−4(180−t)³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59400870">
            <w:pPr>
              <w:bidi w:val="0"/>
              <w:ind w:left="0" w:leftChars="0" w:firstLine="0" w:firstLineChars="0"/>
              <w:jc w:val="center"/>
              <w:rPr>
                <w:rFonts w:hint="eastAsia" w:eastAsia="宋体"/>
                <w:lang w:val="en-US" w:eastAsia="zh-CN"/>
              </w:rPr>
            </w:pPr>
            <m:oMathPara>
              <m:oMath>
                <m:r>
                  <m:rPr>
                    <m:sty m:val="p"/>
                  </m:rPr>
                  <w:rPr>
                    <w:rFonts w:hint="default"/>
                    <w:lang w:val="en-US" w:eastAsia="zh-CN"/>
                  </w:rPr>
                  <m:t>[120,180)</m:t>
                </m:r>
              </m:oMath>
            </m:oMathPara>
          </w:p>
        </w:tc>
      </w:tr>
      <w:tr w14:paraId="6E021DC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57D8A658">
            <w:pPr>
              <w:bidi w:val="0"/>
              <w:ind w:left="0" w:leftChars="0" w:firstLine="0" w:firstLineChars="0"/>
              <w:jc w:val="center"/>
            </w:pPr>
          </w:p>
        </w:tc>
        <w:tc>
          <w:tcPr>
            <w:tcW w:w="2141" w:type="dxa"/>
            <w:vMerge w:val="restart"/>
            <w:vAlign w:val="center"/>
          </w:tcPr>
          <w:p w14:paraId="33DDD7BD">
            <w:pPr>
              <w:bidi w:val="0"/>
              <w:ind w:left="0" w:leftChars="0" w:firstLine="0" w:firstLineChars="0"/>
              <w:jc w:val="center"/>
              <w:rPr>
                <w:rFonts w:hint="eastAsia" w:eastAsia="宋体"/>
                <w:lang w:val="en-US" w:eastAsia="zh-CN"/>
              </w:rPr>
            </w:pPr>
            <m:oMathPara>
              <m:oMath>
                <m:r>
                  <m:rPr>
                    <m:sty m:val="b"/>
                  </m:rPr>
                  <m:t>B₂(</m:t>
                </m:r>
                <m:r>
                  <m:rPr>
                    <m:sty m:val="b"/>
                  </m:rPr>
                  <w:rPr>
                    <w:rFonts w:hint="eastAsia"/>
                    <w:lang w:val="en-US" w:eastAsia="zh-CN"/>
                  </w:rPr>
                  <m:t>t</m:t>
                </m:r>
                <m:r>
                  <m:rPr>
                    <m:sty m:val="b"/>
                  </m:rPr>
                  <m:t>)</m:t>
                </m:r>
              </m:oMath>
            </m:oMathPara>
          </w:p>
        </w:tc>
        <w:tc>
          <w:tcPr>
            <w:tcW w:w="3278" w:type="dxa"/>
            <w:vAlign w:val="center"/>
          </w:tcPr>
          <w:p w14:paraId="3D861C10">
            <w:pPr>
              <w:bidi w:val="0"/>
              <w:ind w:left="0" w:leftChars="0" w:firstLine="0" w:firstLineChars="0"/>
              <w:jc w:val="center"/>
            </w:pPr>
            <m:oMathPara>
              <m:oMath>
                <m:f>
                  <m:fPr>
                    <m:ctrlPr>
                      <w:rPr>
                        <w:rFonts w:ascii="Cambria Math" w:hAnsi="Cambria Math"/>
                        <w:i/>
                      </w:rPr>
                    </m:ctrlPr>
                  </m:fPr>
                  <m:num>
                    <m:r>
                      <m:rPr>
                        <m:sty m:val="p"/>
                      </m:rPr>
                      <m:t>(t−60)³−4(t−120)³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5587336B">
            <w:pPr>
              <w:bidi w:val="0"/>
              <w:ind w:left="0" w:leftChars="0" w:firstLine="0" w:firstLineChars="0"/>
              <w:jc w:val="center"/>
              <w:rPr>
                <w:rFonts w:hint="eastAsia" w:eastAsia="宋体"/>
                <w:lang w:val="en-US" w:eastAsia="zh-CN"/>
              </w:rPr>
            </w:pPr>
            <m:oMathPara>
              <m:oMath>
                <m:r>
                  <m:rPr>
                    <m:sty m:val="p"/>
                  </m:rPr>
                  <w:rPr>
                    <w:rFonts w:hint="default"/>
                    <w:lang w:val="en-US" w:eastAsia="zh-CN"/>
                  </w:rPr>
                  <m:t>[120,180)</m:t>
                </m:r>
              </m:oMath>
            </m:oMathPara>
          </w:p>
        </w:tc>
      </w:tr>
      <w:tr w14:paraId="52836DD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136A404A">
            <w:pPr>
              <w:bidi w:val="0"/>
              <w:ind w:left="0" w:leftChars="0" w:firstLine="0" w:firstLineChars="0"/>
              <w:jc w:val="center"/>
            </w:pPr>
          </w:p>
        </w:tc>
        <w:tc>
          <w:tcPr>
            <w:tcW w:w="2141" w:type="dxa"/>
            <w:vMerge w:val="continue"/>
            <w:vAlign w:val="center"/>
          </w:tcPr>
          <w:p w14:paraId="31A1D548">
            <w:pPr>
              <w:bidi w:val="0"/>
              <w:ind w:left="0" w:leftChars="0" w:firstLine="0" w:firstLineChars="0"/>
              <w:jc w:val="center"/>
              <w:rPr>
                <w:rFonts w:hint="eastAsia" w:eastAsia="宋体"/>
                <w:lang w:val="en-US" w:eastAsia="zh-CN"/>
              </w:rPr>
            </w:pPr>
          </w:p>
        </w:tc>
        <w:tc>
          <w:tcPr>
            <w:tcW w:w="3278" w:type="dxa"/>
            <w:vAlign w:val="center"/>
          </w:tcPr>
          <w:p w14:paraId="72CDBCE4">
            <w:pPr>
              <w:bidi w:val="0"/>
              <w:ind w:left="0" w:leftChars="0" w:firstLine="0" w:firstLineChars="0"/>
              <w:jc w:val="both"/>
            </w:pPr>
            <m:oMathPara>
              <m:oMath>
                <m:f>
                  <m:fPr>
                    <m:ctrlPr>
                      <w:rPr>
                        <w:rFonts w:ascii="Cambria Math" w:hAnsi="Cambria Math"/>
                        <w:i/>
                      </w:rPr>
                    </m:ctrlPr>
                  </m:fPr>
                  <m:num>
                    <m:r>
                      <m:rPr>
                        <m:sty m:val="p"/>
                      </m:rPr>
                      <m:t>(220−t)³−4(180−t)³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759609AF">
            <w:pPr>
              <w:bidi w:val="0"/>
              <w:ind w:left="0" w:leftChars="0" w:firstLine="0" w:firstLineChars="0"/>
              <w:jc w:val="both"/>
            </w:pPr>
            <m:oMathPara>
              <m:oMath>
                <m:r>
                  <m:rPr>
                    <m:sty m:val="p"/>
                  </m:rPr>
                  <w:rPr>
                    <w:rFonts w:hint="default"/>
                    <w:lang w:val="en-US" w:eastAsia="zh-CN"/>
                  </w:rPr>
                  <m:t>[180,220)</m:t>
                </m:r>
              </m:oMath>
            </m:oMathPara>
          </w:p>
        </w:tc>
      </w:tr>
      <w:tr w14:paraId="1CFC531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54B66320">
            <w:pPr>
              <w:bidi w:val="0"/>
              <w:ind w:left="0" w:leftChars="0" w:firstLine="0" w:firstLineChars="0"/>
              <w:jc w:val="center"/>
            </w:pPr>
          </w:p>
        </w:tc>
        <w:tc>
          <w:tcPr>
            <w:tcW w:w="2141" w:type="dxa"/>
            <w:vMerge w:val="restart"/>
            <w:vAlign w:val="center"/>
          </w:tcPr>
          <w:p w14:paraId="08E331B2">
            <w:pPr>
              <w:bidi w:val="0"/>
              <w:ind w:left="0" w:leftChars="0" w:firstLine="0" w:firstLineChars="0"/>
              <w:jc w:val="center"/>
              <w:rPr>
                <w:b/>
                <w:bCs/>
              </w:rPr>
            </w:pPr>
            <w:r>
              <w:rPr>
                <w:b/>
                <w:bCs/>
              </w:rPr>
              <w:t>B₃(t</w:t>
            </w:r>
            <w:r>
              <w:rPr>
                <w:rFonts w:hint="eastAsia"/>
                <w:b/>
                <w:bCs/>
                <w:lang w:val="en-US" w:eastAsia="zh-CN"/>
              </w:rPr>
              <w:t>)</w:t>
            </w:r>
          </w:p>
        </w:tc>
        <w:tc>
          <w:tcPr>
            <w:tcW w:w="3278" w:type="dxa"/>
            <w:vAlign w:val="center"/>
          </w:tcPr>
          <w:p w14:paraId="3A6D60BC">
            <w:pPr>
              <w:bidi w:val="0"/>
              <w:ind w:left="0" w:leftChars="0" w:firstLine="0" w:firstLineChars="0"/>
              <w:jc w:val="both"/>
              <w:rPr>
                <w:rFonts w:ascii="Cambria Math" w:hAnsi="Cambria Math"/>
                <w:i/>
                <w:oMath/>
              </w:rPr>
            </w:pPr>
            <m:oMathPara>
              <m:oMath>
                <m:f>
                  <m:fPr>
                    <m:ctrlPr>
                      <w:rPr>
                        <w:rFonts w:ascii="Cambria Math" w:hAnsi="Cambria Math"/>
                        <w:i/>
                      </w:rPr>
                    </m:ctrlPr>
                  </m:fPr>
                  <m:num>
                    <m:r>
                      <m:rPr>
                        <m:sty m:val="p"/>
                      </m:rPr>
                      <m:t>(t−120)³−4(t−180)³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7AD2E39C">
            <w:pPr>
              <w:bidi w:val="0"/>
              <w:ind w:left="0" w:leftChars="0" w:firstLine="0" w:firstLineChars="0"/>
              <w:jc w:val="both"/>
              <w:rPr>
                <w:rFonts w:ascii="Cambria Math" w:hAnsi="Cambria Math"/>
                <w:i/>
                <w:oMath/>
              </w:rPr>
            </w:pPr>
            <m:oMathPara>
              <m:oMath>
                <m:r>
                  <m:rPr>
                    <m:sty m:val="p"/>
                  </m:rPr>
                  <w:rPr>
                    <w:rFonts w:hint="default"/>
                    <w:lang w:val="en-US" w:eastAsia="zh-CN"/>
                  </w:rPr>
                  <m:t>[180,220)</m:t>
                </m:r>
              </m:oMath>
            </m:oMathPara>
          </w:p>
        </w:tc>
      </w:tr>
      <w:tr w14:paraId="3AEEDD3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1A93C4B3">
            <w:pPr>
              <w:bidi w:val="0"/>
              <w:ind w:left="0" w:leftChars="0" w:firstLine="0" w:firstLineChars="0"/>
              <w:jc w:val="center"/>
            </w:pPr>
          </w:p>
        </w:tc>
        <w:tc>
          <w:tcPr>
            <w:tcW w:w="2141" w:type="dxa"/>
            <w:vMerge w:val="continue"/>
            <w:vAlign w:val="center"/>
          </w:tcPr>
          <w:p w14:paraId="2D38E444">
            <w:pPr>
              <w:bidi w:val="0"/>
              <w:ind w:left="0" w:leftChars="0" w:firstLine="0" w:firstLineChars="0"/>
              <w:jc w:val="center"/>
              <w:rPr>
                <w:b/>
                <w:bCs/>
              </w:rPr>
            </w:pPr>
          </w:p>
        </w:tc>
        <w:tc>
          <w:tcPr>
            <w:tcW w:w="3278" w:type="dxa"/>
            <w:vAlign w:val="center"/>
          </w:tcPr>
          <w:p w14:paraId="3206BCC1">
            <w:pPr>
              <w:bidi w:val="0"/>
              <w:ind w:left="0" w:leftChars="0" w:firstLine="0" w:firstLineChars="0"/>
              <w:jc w:val="both"/>
              <w:rPr>
                <w:rFonts w:ascii="Cambria Math" w:hAnsi="Cambria Math"/>
                <w:i/>
                <w:oMath/>
              </w:rPr>
            </w:pPr>
            <m:oMathPara>
              <m:oMath>
                <m:f>
                  <m:fPr>
                    <m:ctrlPr>
                      <w:rPr>
                        <w:rFonts w:ascii="Cambria Math" w:hAnsi="Cambria Math"/>
                        <w:i/>
                      </w:rPr>
                    </m:ctrlPr>
                  </m:fPr>
                  <m:num>
                    <m:r>
                      <m:rPr>
                        <m:sty m:val="p"/>
                      </m:rPr>
                      <m:t>(260−t)³−4(220−t)³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74F11B3A">
            <w:pPr>
              <w:bidi w:val="0"/>
              <w:ind w:left="0" w:leftChars="0" w:firstLine="0" w:firstLineChars="0"/>
              <w:jc w:val="both"/>
              <w:rPr>
                <w:rFonts w:ascii="Cambria Math" w:hAnsi="Cambria Math"/>
                <w:i/>
                <w:oMath/>
              </w:rPr>
            </w:pPr>
            <m:oMathPara>
              <m:oMath>
                <m:r>
                  <m:rPr>
                    <m:sty m:val="p"/>
                  </m:rPr>
                  <w:rPr>
                    <w:rFonts w:hint="default"/>
                    <w:lang w:val="en-US" w:eastAsia="zh-CN"/>
                  </w:rPr>
                  <m:t>[220,260)</m:t>
                </m:r>
              </m:oMath>
            </m:oMathPara>
          </w:p>
        </w:tc>
      </w:tr>
      <w:tr w14:paraId="7804DD0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359C1B48">
            <w:pPr>
              <w:bidi w:val="0"/>
              <w:ind w:left="0" w:leftChars="0" w:firstLine="0" w:firstLineChars="0"/>
              <w:jc w:val="center"/>
            </w:pPr>
          </w:p>
        </w:tc>
        <w:tc>
          <w:tcPr>
            <w:tcW w:w="2141" w:type="dxa"/>
            <w:vMerge w:val="restart"/>
            <w:vAlign w:val="center"/>
          </w:tcPr>
          <w:p w14:paraId="016D2F95">
            <w:pPr>
              <w:bidi w:val="0"/>
              <w:ind w:left="0" w:leftChars="0" w:firstLine="0" w:firstLineChars="0"/>
              <w:jc w:val="center"/>
              <w:rPr>
                <w:b/>
                <w:bCs/>
              </w:rPr>
            </w:pPr>
            <w:r>
              <w:rPr>
                <w:b/>
                <w:bCs/>
              </w:rPr>
              <w:t>B₄(t)</w:t>
            </w:r>
          </w:p>
        </w:tc>
        <w:tc>
          <w:tcPr>
            <w:tcW w:w="3278" w:type="dxa"/>
            <w:vAlign w:val="center"/>
          </w:tcPr>
          <w:p w14:paraId="6D651C02">
            <w:pPr>
              <w:bidi w:val="0"/>
              <w:ind w:left="0" w:leftChars="0" w:firstLine="0" w:firstLineChars="0"/>
              <w:jc w:val="both"/>
              <w:rPr>
                <w:rFonts w:ascii="Cambria Math" w:hAnsi="Cambria Math"/>
                <w:i/>
                <w:oMath/>
              </w:rPr>
            </w:pPr>
            <m:oMathPara>
              <m:oMath>
                <m:f>
                  <m:fPr>
                    <m:ctrlPr>
                      <w:rPr>
                        <w:rFonts w:ascii="Cambria Math" w:hAnsi="Cambria Math"/>
                        <w:i/>
                      </w:rPr>
                    </m:ctrlPr>
                  </m:fPr>
                  <m:num>
                    <m:r>
                      <m:rPr>
                        <m:sty m:val="p"/>
                      </m:rPr>
                      <m:t>(t−180)³−4(t−220)³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068BE7C6">
            <w:pPr>
              <w:bidi w:val="0"/>
              <w:ind w:left="0" w:leftChars="0" w:firstLine="0" w:firstLineChars="0"/>
              <w:jc w:val="both"/>
              <w:rPr>
                <w:rFonts w:ascii="Cambria Math" w:hAnsi="Cambria Math"/>
                <w:i/>
                <w:oMath/>
              </w:rPr>
            </w:pPr>
            <m:oMathPara>
              <m:oMath>
                <m:r>
                  <m:rPr>
                    <m:sty m:val="p"/>
                  </m:rPr>
                  <w:rPr>
                    <w:rFonts w:hint="default"/>
                    <w:lang w:val="en-US" w:eastAsia="zh-CN"/>
                  </w:rPr>
                  <m:t>[220,260)</m:t>
                </m:r>
              </m:oMath>
            </m:oMathPara>
          </w:p>
        </w:tc>
      </w:tr>
      <w:tr w14:paraId="779FA6F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340475AE">
            <w:pPr>
              <w:bidi w:val="0"/>
              <w:ind w:left="0" w:leftChars="0" w:firstLine="0" w:firstLineChars="0"/>
              <w:jc w:val="center"/>
            </w:pPr>
          </w:p>
        </w:tc>
        <w:tc>
          <w:tcPr>
            <w:tcW w:w="2141" w:type="dxa"/>
            <w:vMerge w:val="continue"/>
            <w:vAlign w:val="center"/>
          </w:tcPr>
          <w:p w14:paraId="65679539">
            <w:pPr>
              <w:bidi w:val="0"/>
              <w:ind w:left="0" w:leftChars="0" w:firstLine="0" w:firstLineChars="0"/>
              <w:jc w:val="center"/>
              <w:rPr>
                <w:b/>
                <w:bCs/>
              </w:rPr>
            </w:pPr>
          </w:p>
        </w:tc>
        <w:tc>
          <w:tcPr>
            <w:tcW w:w="3278" w:type="dxa"/>
            <w:vAlign w:val="center"/>
          </w:tcPr>
          <w:p w14:paraId="4A8ED29F">
            <w:pPr>
              <w:bidi w:val="0"/>
              <w:ind w:left="0" w:leftChars="0" w:firstLine="0" w:firstLineChars="0"/>
              <w:jc w:val="both"/>
              <w:rPr>
                <w:rFonts w:ascii="Cambria Math" w:hAnsi="Cambria Math"/>
                <w:i/>
                <w:oMath/>
              </w:rPr>
            </w:pPr>
            <m:oMathPara>
              <m:oMath>
                <m:f>
                  <m:fPr>
                    <m:ctrlPr>
                      <w:rPr>
                        <w:rFonts w:ascii="Cambria Math" w:hAnsi="Cambria Math"/>
                        <w:i/>
                      </w:rPr>
                    </m:ctrlPr>
                  </m:fPr>
                  <m:num>
                    <m:r>
                      <m:rPr>
                        <m:sty m:val="p"/>
                      </m:rPr>
                      <m:t>(t−220)³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05FE0DBB">
            <w:pPr>
              <w:bidi w:val="0"/>
              <w:ind w:left="0" w:leftChars="0" w:firstLine="0" w:firstLineChars="0"/>
              <w:jc w:val="both"/>
              <w:rPr>
                <w:rFonts w:ascii="Cambria Math" w:hAnsi="Cambria Math"/>
                <w:i/>
                <w:oMath/>
              </w:rPr>
            </w:pPr>
            <m:oMathPara>
              <m:oMath>
                <m:r>
                  <m:rPr>
                    <m:sty m:val="p"/>
                  </m:rPr>
                  <w:rPr>
                    <w:rFonts w:hint="default"/>
                    <w:lang w:val="en-US" w:eastAsia="zh-CN"/>
                  </w:rPr>
                  <m:t>[260,280)</m:t>
                </m:r>
              </m:oMath>
            </m:oMathPara>
          </w:p>
        </w:tc>
      </w:tr>
      <w:tr w14:paraId="0D92269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restart"/>
            <w:tcBorders>
              <w:top w:val="single" w:color="000000" w:sz="4" w:space="0"/>
              <w:right w:val="nil"/>
            </w:tcBorders>
            <w:vAlign w:val="center"/>
          </w:tcPr>
          <w:p w14:paraId="6C6AF2AE">
            <w:pPr>
              <w:bidi w:val="0"/>
              <w:ind w:left="0" w:leftChars="0" w:firstLine="0" w:firstLineChars="0"/>
              <w:jc w:val="center"/>
              <w:rPr>
                <w:rFonts w:hint="eastAsia"/>
                <w:lang w:eastAsia="zh-CN"/>
              </w:rPr>
            </w:pPr>
            <w:r>
              <w:rPr>
                <w:rFonts w:hint="eastAsia"/>
                <w:b/>
                <w:bCs/>
                <w:lang w:val="en-US" w:eastAsia="zh-CN"/>
              </w:rPr>
              <w:t>B(</w:t>
            </w:r>
            <w:r>
              <w:rPr>
                <w:rFonts w:hint="default" w:ascii="Arial" w:hAnsi="Arial" w:cs="Arial"/>
                <w:b/>
                <w:bCs/>
                <w:lang w:val="en-US" w:eastAsia="zh-CN"/>
              </w:rPr>
              <w:t>β</w:t>
            </w:r>
            <w:r>
              <w:rPr>
                <w:rFonts w:hint="eastAsia"/>
                <w:b/>
                <w:bCs/>
                <w:lang w:val="en-US" w:eastAsia="zh-CN"/>
              </w:rPr>
              <w:t>)</w:t>
            </w:r>
          </w:p>
        </w:tc>
        <w:tc>
          <w:tcPr>
            <w:tcW w:w="2141" w:type="dxa"/>
            <w:vMerge w:val="restart"/>
            <w:tcBorders>
              <w:top w:val="single" w:color="000000" w:sz="4" w:space="0"/>
            </w:tcBorders>
            <w:vAlign w:val="center"/>
          </w:tcPr>
          <w:p w14:paraId="57E60893">
            <w:pPr>
              <w:bidi w:val="0"/>
              <w:ind w:left="0" w:leftChars="0" w:firstLine="0" w:firstLineChars="0"/>
              <w:jc w:val="center"/>
              <w:rPr>
                <w:b/>
                <w:bCs/>
              </w:rPr>
            </w:pPr>
            <w:r>
              <w:rPr>
                <w:b/>
                <w:bCs/>
              </w:rPr>
              <w:t>B₁(</w:t>
            </w:r>
            <w:r>
              <w:rPr>
                <w:rFonts w:hint="default" w:ascii="Arial" w:hAnsi="Arial" w:cs="Arial"/>
                <w:b/>
                <w:bCs/>
              </w:rPr>
              <w:t>β</w:t>
            </w:r>
            <w:r>
              <w:rPr>
                <w:b/>
                <w:bCs/>
              </w:rPr>
              <w:t>)</w:t>
            </w:r>
          </w:p>
        </w:tc>
        <w:tc>
          <w:tcPr>
            <w:tcW w:w="3278" w:type="dxa"/>
            <w:tcBorders>
              <w:top w:val="single" w:color="000000" w:sz="4" w:space="0"/>
            </w:tcBorders>
            <w:vAlign w:val="center"/>
          </w:tcPr>
          <w:p w14:paraId="749837F7">
            <w:pPr>
              <w:bidi w:val="0"/>
              <w:ind w:left="0" w:leftChars="0" w:firstLine="0" w:firstLineChars="0"/>
              <w:jc w:val="center"/>
              <w:rPr>
                <w:b/>
                <w:bCs/>
              </w:rPr>
            </w:pPr>
            <m:oMathPara>
              <m:oMath>
                <m:f>
                  <m:fPr/>
                  <m:num>
                    <m:r>
                      <m:rPr>
                        <m:sty m:val="p"/>
                      </m:rPr>
                      <m:t>(22−β)³</m:t>
                    </m:r>
                  </m:num>
                  <m:den>
                    <m:r>
                      <m:rPr>
                        <m:sty m:val="p"/>
                      </m:rPr>
                      <w:rPr>
                        <w:rFonts w:hint="default"/>
                        <w:lang w:val="en-US" w:eastAsia="zh-CN"/>
                      </w:rPr>
                      <m:t>6</m:t>
                    </m:r>
                  </m:den>
                </m:f>
              </m:oMath>
            </m:oMathPara>
          </w:p>
        </w:tc>
        <w:tc>
          <w:tcPr>
            <w:tcW w:w="2629" w:type="dxa"/>
            <w:tcBorders>
              <w:top w:val="single" w:color="000000" w:sz="4" w:space="0"/>
            </w:tcBorders>
            <w:vAlign w:val="center"/>
          </w:tcPr>
          <w:p w14:paraId="03CD53FE">
            <w:pPr>
              <w:bidi w:val="0"/>
              <w:ind w:left="0" w:leftChars="0" w:firstLine="0" w:firstLineChars="0"/>
              <w:jc w:val="center"/>
              <w:rPr>
                <w:b/>
                <w:bCs/>
              </w:rPr>
            </w:pPr>
            <m:oMathPara>
              <m:oMath>
                <m:r>
                  <m:rPr>
                    <m:sty m:val="p"/>
                  </m:rPr>
                  <w:rPr>
                    <w:rFonts w:hint="default" w:ascii="Times New Roman" w:hAnsi="Times New Roman"/>
                    <w:lang w:val="en-US" w:eastAsia="zh-CN"/>
                  </w:rPr>
                  <m:t>(</m:t>
                </m:r>
                <m:r>
                  <m:rPr>
                    <m:sty m:val="p"/>
                  </m:rPr>
                  <w:rPr>
                    <w:rFonts w:hint="default"/>
                    <w:lang w:val="en-US" w:eastAsia="zh-CN"/>
                  </w:rPr>
                  <m:t>18,22</m:t>
                </m:r>
                <m:r>
                  <m:rPr>
                    <m:sty m:val="p"/>
                  </m:rPr>
                  <w:rPr>
                    <w:rFonts w:hint="default" w:ascii="Times New Roman" w:hAnsi="Times New Roman"/>
                    <w:lang w:val="en-US" w:eastAsia="zh-CN"/>
                  </w:rPr>
                  <m:t>]</m:t>
                </m:r>
              </m:oMath>
            </m:oMathPara>
          </w:p>
        </w:tc>
      </w:tr>
      <w:tr w14:paraId="6D2A390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6D51A4E7">
            <w:pPr>
              <w:bidi w:val="0"/>
              <w:ind w:left="0" w:leftChars="0" w:firstLine="0" w:firstLineChars="0"/>
              <w:jc w:val="center"/>
              <w:rPr>
                <w:rFonts w:hint="default" w:eastAsia="宋体"/>
                <w:lang w:val="en-US" w:eastAsia="zh-CN"/>
              </w:rPr>
            </w:pPr>
          </w:p>
        </w:tc>
        <w:tc>
          <w:tcPr>
            <w:tcW w:w="2141" w:type="dxa"/>
            <w:vMerge w:val="continue"/>
            <w:vAlign w:val="center"/>
          </w:tcPr>
          <w:p w14:paraId="397B718A">
            <w:pPr>
              <w:bidi w:val="0"/>
              <w:ind w:left="0" w:leftChars="0" w:firstLine="0" w:firstLineChars="0"/>
              <w:jc w:val="center"/>
            </w:pPr>
          </w:p>
        </w:tc>
        <w:tc>
          <w:tcPr>
            <w:tcW w:w="3278" w:type="dxa"/>
            <w:vAlign w:val="center"/>
          </w:tcPr>
          <w:p w14:paraId="542B9506">
            <w:pPr>
              <w:bidi w:val="0"/>
              <w:ind w:left="0" w:leftChars="0" w:firstLine="0" w:firstLineChars="0"/>
              <w:jc w:val="center"/>
              <w:rPr>
                <w:rFonts w:hint="eastAsia" w:eastAsia="宋体"/>
                <w:lang w:val="en-US" w:eastAsia="zh-CN"/>
              </w:rPr>
            </w:pPr>
            <m:oMathPara>
              <m:oMath>
                <m:f>
                  <m:fPr/>
                  <m:num>
                    <m:r>
                      <m:rPr>
                        <m:sty m:val="p"/>
                      </m:rPr>
                      <m:t>(22−β)³−3(28−β)³</m:t>
                    </m:r>
                  </m:num>
                  <m:den>
                    <m:r>
                      <m:rPr>
                        <m:sty m:val="p"/>
                      </m:rPr>
                      <w:rPr>
                        <w:rFonts w:hint="default"/>
                        <w:lang w:val="en-US" w:eastAsia="zh-CN"/>
                      </w:rPr>
                      <m:t>6</m:t>
                    </m:r>
                  </m:den>
                </m:f>
              </m:oMath>
            </m:oMathPara>
          </w:p>
        </w:tc>
        <w:tc>
          <w:tcPr>
            <w:tcW w:w="2629" w:type="dxa"/>
            <w:vAlign w:val="center"/>
          </w:tcPr>
          <w:p w14:paraId="030B5E2D">
            <w:pPr>
              <w:bidi w:val="0"/>
              <w:ind w:left="0" w:leftChars="0" w:firstLine="0" w:firstLineChars="0"/>
              <w:jc w:val="center"/>
              <w:rPr>
                <w:rFonts w:hint="eastAsia" w:eastAsia="宋体"/>
                <w:lang w:val="en-US" w:eastAsia="zh-CN"/>
              </w:rPr>
            </w:pPr>
            <m:oMathPara>
              <m:oMath>
                <m:r>
                  <m:rPr>
                    <m:sty m:val="p"/>
                  </m:rPr>
                  <w:rPr>
                    <w:rFonts w:hint="default" w:ascii="Times New Roman" w:hAnsi="Times New Roman"/>
                    <w:lang w:val="en-US" w:eastAsia="zh-CN"/>
                  </w:rPr>
                  <m:t>(</m:t>
                </m:r>
                <m:r>
                  <m:rPr>
                    <m:sty m:val="p"/>
                  </m:rPr>
                  <w:rPr>
                    <w:rFonts w:hint="default"/>
                    <w:lang w:val="en-US" w:eastAsia="zh-CN"/>
                  </w:rPr>
                  <m:t>22,28</m:t>
                </m:r>
                <m:r>
                  <m:rPr>
                    <m:sty m:val="p"/>
                  </m:rPr>
                  <w:rPr>
                    <w:rFonts w:hint="default" w:ascii="Times New Roman" w:hAnsi="Times New Roman"/>
                    <w:lang w:val="en-US" w:eastAsia="zh-CN"/>
                  </w:rPr>
                  <m:t>]</m:t>
                </m:r>
              </m:oMath>
            </m:oMathPara>
          </w:p>
        </w:tc>
      </w:tr>
      <w:tr w14:paraId="6CF40AE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01F3C305">
            <w:pPr>
              <w:bidi w:val="0"/>
              <w:ind w:left="0" w:leftChars="0" w:firstLine="0" w:firstLineChars="0"/>
              <w:jc w:val="center"/>
            </w:pPr>
          </w:p>
        </w:tc>
        <w:tc>
          <w:tcPr>
            <w:tcW w:w="2141" w:type="dxa"/>
            <w:vMerge w:val="restart"/>
            <w:vAlign w:val="center"/>
          </w:tcPr>
          <w:p w14:paraId="007AF9C4">
            <w:pPr>
              <w:bidi w:val="0"/>
              <w:ind w:left="0" w:leftChars="0" w:firstLine="0" w:firstLineChars="0"/>
              <w:jc w:val="center"/>
              <w:rPr>
                <w:rFonts w:hint="eastAsia" w:eastAsia="宋体"/>
                <w:lang w:val="en-US" w:eastAsia="zh-CN"/>
              </w:rPr>
            </w:pPr>
            <m:oMathPara>
              <m:oMath>
                <m:r>
                  <m:rPr>
                    <m:sty m:val="b"/>
                  </m:rPr>
                  <m:t>B₂(</m:t>
                </m:r>
                <m:r>
                  <m:rPr>
                    <m:sty m:val="b"/>
                  </m:rPr>
                  <w:rPr>
                    <w:rFonts w:hint="default" w:ascii="Cambria Math" w:hAnsi="Cambria Math" w:cs="Arial"/>
                  </w:rPr>
                  <m:t>β</m:t>
                </m:r>
                <m:r>
                  <m:rPr>
                    <m:sty m:val="b"/>
                  </m:rPr>
                  <m:t>)</m:t>
                </m:r>
              </m:oMath>
            </m:oMathPara>
          </w:p>
        </w:tc>
        <w:tc>
          <w:tcPr>
            <w:tcW w:w="3278" w:type="dxa"/>
            <w:vAlign w:val="center"/>
          </w:tcPr>
          <w:p w14:paraId="2E860A79">
            <w:pPr>
              <w:bidi w:val="0"/>
              <w:ind w:left="0" w:leftChars="0" w:firstLine="0" w:firstLineChars="0"/>
              <w:jc w:val="center"/>
            </w:pPr>
            <m:oMathPara>
              <m:oMath>
                <m:f>
                  <m:fPr/>
                  <m:num>
                    <m:r>
                      <m:rPr>
                        <m:sty m:val="p"/>
                      </m:rPr>
                      <m:t>(β−18)³−3(β−22)³</m:t>
                    </m:r>
                  </m:num>
                  <m:den>
                    <m:r>
                      <m:rPr>
                        <m:sty m:val="p"/>
                      </m:rPr>
                      <w:rPr>
                        <w:rFonts w:hint="default"/>
                        <w:lang w:val="en-US" w:eastAsia="zh-CN"/>
                      </w:rPr>
                      <m:t>6</m:t>
                    </m:r>
                  </m:den>
                </m:f>
              </m:oMath>
            </m:oMathPara>
          </w:p>
        </w:tc>
        <w:tc>
          <w:tcPr>
            <w:tcW w:w="2629" w:type="dxa"/>
            <w:vAlign w:val="center"/>
          </w:tcPr>
          <w:p w14:paraId="3DA9E20D">
            <w:pPr>
              <w:bidi w:val="0"/>
              <w:ind w:left="0" w:leftChars="0" w:firstLine="0" w:firstLineChars="0"/>
              <w:jc w:val="center"/>
              <w:rPr>
                <w:rFonts w:hint="eastAsia" w:eastAsia="宋体"/>
                <w:lang w:val="en-US" w:eastAsia="zh-CN"/>
              </w:rPr>
            </w:pPr>
            <m:oMathPara>
              <m:oMath>
                <m:r>
                  <m:rPr>
                    <m:sty m:val="p"/>
                  </m:rPr>
                  <w:rPr>
                    <w:rFonts w:hint="default" w:ascii="Times New Roman" w:hAnsi="Times New Roman"/>
                    <w:lang w:val="en-US" w:eastAsia="zh-CN"/>
                  </w:rPr>
                  <m:t>(</m:t>
                </m:r>
                <m:r>
                  <m:rPr>
                    <m:sty m:val="p"/>
                  </m:rPr>
                  <w:rPr>
                    <w:rFonts w:hint="default"/>
                    <w:lang w:val="en-US" w:eastAsia="zh-CN"/>
                  </w:rPr>
                  <m:t>22,28</m:t>
                </m:r>
                <m:r>
                  <m:rPr>
                    <m:sty m:val="p"/>
                  </m:rPr>
                  <w:rPr>
                    <w:rFonts w:hint="default" w:ascii="Times New Roman" w:hAnsi="Times New Roman"/>
                    <w:lang w:val="en-US" w:eastAsia="zh-CN"/>
                  </w:rPr>
                  <m:t>]</m:t>
                </m:r>
              </m:oMath>
            </m:oMathPara>
          </w:p>
        </w:tc>
      </w:tr>
      <w:tr w14:paraId="0D36C0B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right w:val="nil"/>
            </w:tcBorders>
            <w:vAlign w:val="center"/>
          </w:tcPr>
          <w:p w14:paraId="0FAF0088">
            <w:pPr>
              <w:bidi w:val="0"/>
              <w:ind w:left="0" w:leftChars="0" w:firstLine="0" w:firstLineChars="0"/>
              <w:jc w:val="center"/>
            </w:pPr>
          </w:p>
        </w:tc>
        <w:tc>
          <w:tcPr>
            <w:tcW w:w="2141" w:type="dxa"/>
            <w:vMerge w:val="continue"/>
            <w:vAlign w:val="center"/>
          </w:tcPr>
          <w:p w14:paraId="69259C0E">
            <w:pPr>
              <w:bidi w:val="0"/>
              <w:ind w:left="0" w:leftChars="0" w:firstLine="0" w:firstLineChars="0"/>
              <w:jc w:val="center"/>
              <w:rPr>
                <w:rFonts w:hint="eastAsia" w:eastAsia="宋体"/>
                <w:lang w:val="en-US" w:eastAsia="zh-CN"/>
              </w:rPr>
            </w:pPr>
          </w:p>
        </w:tc>
        <w:tc>
          <w:tcPr>
            <w:tcW w:w="3278" w:type="dxa"/>
            <w:vAlign w:val="center"/>
          </w:tcPr>
          <w:p w14:paraId="20451A54">
            <w:pPr>
              <w:bidi w:val="0"/>
              <w:ind w:left="0" w:leftChars="0" w:firstLine="0" w:firstLineChars="0"/>
              <w:jc w:val="both"/>
            </w:pPr>
            <m:oMathPara>
              <m:oMath>
                <m:f>
                  <m:fPr>
                    <m:ctrlPr>
                      <w:rPr>
                        <w:rFonts w:ascii="Cambria Math" w:hAnsi="Cambria Math"/>
                        <w:i/>
                      </w:rPr>
                    </m:ctrlPr>
                  </m:fPr>
                  <m:num>
                    <m:r>
                      <m:rPr>
                        <m:sty m:val="p"/>
                      </m:rPr>
                      <m:t>(34−β)³−3(28−β)³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vAlign w:val="center"/>
          </w:tcPr>
          <w:p w14:paraId="4BAEF3D7">
            <w:pPr>
              <w:bidi w:val="0"/>
              <w:ind w:left="0" w:leftChars="0" w:firstLine="0" w:firstLineChars="0"/>
              <w:jc w:val="both"/>
            </w:pPr>
            <m:oMathPara>
              <m:oMath>
                <m:r>
                  <m:rPr>
                    <m:sty m:val="p"/>
                  </m:rPr>
                  <w:rPr>
                    <w:rFonts w:hint="default" w:ascii="Times New Roman" w:hAnsi="Times New Roman"/>
                    <w:lang w:val="en-US" w:eastAsia="zh-CN"/>
                  </w:rPr>
                  <m:t>(</m:t>
                </m:r>
                <m:r>
                  <m:rPr>
                    <m:sty m:val="p"/>
                  </m:rPr>
                  <w:rPr>
                    <w:rFonts w:hint="default"/>
                    <w:lang w:val="en-US" w:eastAsia="zh-CN"/>
                  </w:rPr>
                  <m:t>28,34</m:t>
                </m:r>
                <m:r>
                  <m:rPr>
                    <m:sty m:val="p"/>
                  </m:rPr>
                  <w:rPr>
                    <w:rFonts w:hint="default" w:ascii="Times New Roman" w:hAnsi="Times New Roman"/>
                    <w:lang w:val="en-US" w:eastAsia="zh-CN"/>
                  </w:rPr>
                  <m:t>]</m:t>
                </m:r>
              </m:oMath>
            </m:oMathPara>
          </w:p>
        </w:tc>
      </w:tr>
      <w:tr w14:paraId="3BC763C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bottom w:val="single" w:color="000000" w:sz="8" w:space="0"/>
              <w:right w:val="nil"/>
            </w:tcBorders>
            <w:vAlign w:val="center"/>
          </w:tcPr>
          <w:p w14:paraId="2C6FC226">
            <w:pPr>
              <w:bidi w:val="0"/>
              <w:ind w:left="0" w:leftChars="0" w:firstLine="0" w:firstLineChars="0"/>
              <w:jc w:val="center"/>
            </w:pPr>
          </w:p>
        </w:tc>
        <w:tc>
          <w:tcPr>
            <w:tcW w:w="2141" w:type="dxa"/>
            <w:vMerge w:val="restart"/>
            <w:tcBorders>
              <w:bottom w:val="single" w:color="000000" w:sz="8" w:space="0"/>
            </w:tcBorders>
            <w:vAlign w:val="center"/>
          </w:tcPr>
          <w:p w14:paraId="520E8CBF">
            <w:pPr>
              <w:bidi w:val="0"/>
              <w:ind w:left="0" w:leftChars="0" w:firstLine="0" w:firstLineChars="0"/>
              <w:jc w:val="center"/>
              <w:rPr>
                <w:b/>
                <w:bCs/>
              </w:rPr>
            </w:pPr>
            <w:r>
              <w:rPr>
                <w:b/>
                <w:bCs/>
              </w:rPr>
              <w:t>B₃(</w:t>
            </w:r>
            <w:r>
              <w:rPr>
                <w:rFonts w:hint="default" w:ascii="Arial" w:hAnsi="Arial" w:cs="Arial"/>
                <w:b/>
                <w:bCs/>
              </w:rPr>
              <w:t>β</w:t>
            </w:r>
            <w:r>
              <w:rPr>
                <w:rFonts w:hint="eastAsia"/>
                <w:b/>
                <w:bCs/>
                <w:lang w:val="en-US" w:eastAsia="zh-CN"/>
              </w:rPr>
              <w:t>)</w:t>
            </w:r>
          </w:p>
        </w:tc>
        <w:tc>
          <w:tcPr>
            <w:tcW w:w="3278" w:type="dxa"/>
            <w:tcBorders>
              <w:bottom w:val="single" w:color="000000" w:sz="8" w:space="0"/>
            </w:tcBorders>
            <w:vAlign w:val="center"/>
          </w:tcPr>
          <w:p w14:paraId="4C9AD9FD">
            <w:pPr>
              <w:bidi w:val="0"/>
              <w:ind w:left="0" w:leftChars="0" w:firstLine="0" w:firstLineChars="0"/>
              <w:jc w:val="both"/>
              <w:rPr>
                <w:rFonts w:ascii="Cambria Math" w:hAnsi="Cambria Math"/>
                <w:i/>
                <w:oMath/>
              </w:rPr>
            </w:pPr>
            <m:oMathPara>
              <m:oMath>
                <m:f>
                  <m:fPr>
                    <m:ctrlPr>
                      <w:rPr>
                        <w:rFonts w:ascii="Cambria Math" w:hAnsi="Cambria Math"/>
                        <w:i/>
                      </w:rPr>
                    </m:ctrlPr>
                  </m:fPr>
                  <m:num>
                    <m:r>
                      <m:rPr>
                        <m:sty m:val="p"/>
                      </m:rPr>
                      <m:t>(β−22)³−3(β−28)³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tcBorders>
              <w:bottom w:val="single" w:color="000000" w:sz="8" w:space="0"/>
            </w:tcBorders>
            <w:vAlign w:val="center"/>
          </w:tcPr>
          <w:p w14:paraId="0ECAE33D">
            <w:pPr>
              <w:bidi w:val="0"/>
              <w:ind w:left="0" w:leftChars="0" w:firstLine="0" w:firstLineChars="0"/>
              <w:jc w:val="both"/>
              <w:rPr>
                <w:rFonts w:ascii="Cambria Math" w:hAnsi="Cambria Math"/>
                <w:i/>
                <w:oMath/>
              </w:rPr>
            </w:pPr>
            <m:oMathPara>
              <m:oMath>
                <m:r>
                  <m:rPr>
                    <m:sty m:val="p"/>
                  </m:rPr>
                  <w:rPr>
                    <w:rFonts w:hint="eastAsia"/>
                    <w:lang w:val="en-US" w:eastAsia="zh-CN"/>
                  </w:rPr>
                  <m:t>(</m:t>
                </m:r>
                <m:r>
                  <m:rPr>
                    <m:sty m:val="p"/>
                  </m:rPr>
                  <w:rPr>
                    <w:rFonts w:hint="default"/>
                    <w:lang w:val="en-US" w:eastAsia="zh-CN"/>
                  </w:rPr>
                  <m:t>28,34</m:t>
                </m:r>
                <m:r>
                  <m:rPr>
                    <m:sty m:val="p"/>
                  </m:rPr>
                  <w:rPr>
                    <w:rFonts w:hint="eastAsia"/>
                    <w:lang w:val="en-US" w:eastAsia="zh-CN"/>
                  </w:rPr>
                  <m:t>]</m:t>
                </m:r>
              </m:oMath>
            </m:oMathPara>
          </w:p>
        </w:tc>
      </w:tr>
      <w:tr w14:paraId="1569256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12" w:type="dxa"/>
            <w:vMerge w:val="continue"/>
            <w:tcBorders>
              <w:top w:val="single" w:color="000000" w:sz="8" w:space="0"/>
              <w:bottom w:val="single" w:color="000000" w:sz="8" w:space="0"/>
              <w:right w:val="nil"/>
            </w:tcBorders>
            <w:vAlign w:val="center"/>
          </w:tcPr>
          <w:p w14:paraId="109F10EF">
            <w:pPr>
              <w:bidi w:val="0"/>
              <w:ind w:left="0" w:leftChars="0" w:firstLine="0" w:firstLineChars="0"/>
              <w:jc w:val="center"/>
            </w:pPr>
          </w:p>
        </w:tc>
        <w:tc>
          <w:tcPr>
            <w:tcW w:w="2141" w:type="dxa"/>
            <w:vMerge w:val="continue"/>
            <w:tcBorders>
              <w:top w:val="single" w:color="000000" w:sz="8" w:space="0"/>
              <w:bottom w:val="single" w:color="000000" w:sz="8" w:space="0"/>
            </w:tcBorders>
            <w:vAlign w:val="center"/>
          </w:tcPr>
          <w:p w14:paraId="06A74335">
            <w:pPr>
              <w:bidi w:val="0"/>
              <w:ind w:left="0" w:leftChars="0" w:firstLine="0" w:firstLineChars="0"/>
              <w:jc w:val="center"/>
              <w:rPr>
                <w:b/>
                <w:bCs/>
              </w:rPr>
            </w:pPr>
          </w:p>
        </w:tc>
        <w:tc>
          <w:tcPr>
            <w:tcW w:w="3278" w:type="dxa"/>
            <w:tcBorders>
              <w:top w:val="single" w:color="000000" w:sz="8" w:space="0"/>
              <w:bottom w:val="single" w:color="000000" w:sz="8" w:space="0"/>
            </w:tcBorders>
            <w:vAlign w:val="center"/>
          </w:tcPr>
          <w:p w14:paraId="727E3BC9">
            <w:pPr>
              <w:bidi w:val="0"/>
              <w:ind w:left="0" w:leftChars="0" w:firstLine="0" w:firstLineChars="0"/>
              <w:jc w:val="both"/>
              <w:rPr>
                <w:rFonts w:ascii="Cambria Math" w:hAnsi="Cambria Math"/>
                <w:i/>
                <w:oMath/>
              </w:rPr>
            </w:pPr>
            <m:oMathPara>
              <m:oMath>
                <m:f>
                  <m:fPr>
                    <m:ctrlPr>
                      <w:rPr>
                        <w:rFonts w:ascii="Cambria Math" w:hAnsi="Cambria Math"/>
                        <w:i/>
                      </w:rPr>
                    </m:ctrlPr>
                  </m:fPr>
                  <m:num>
                    <m:r>
                      <m:rPr>
                        <m:sty m:val="p"/>
                      </m:rPr>
                      <m:t>(β−28)³</m:t>
                    </m:r>
                    <m:ctrlPr>
                      <w:rPr>
                        <w:rFonts w:ascii="Cambria Math" w:hAnsi="Cambria Math"/>
                        <w:i/>
                      </w:rPr>
                    </m:ctrlPr>
                  </m:num>
                  <m:den>
                    <m:r>
                      <m:rPr/>
                      <w:rPr>
                        <w:rFonts w:hint="default" w:ascii="Cambria Math" w:hAnsi="Cambria Math"/>
                        <w:lang w:val="en-US" w:eastAsia="zh-CN"/>
                      </w:rPr>
                      <m:t>6</m:t>
                    </m:r>
                    <m:ctrlPr>
                      <w:rPr>
                        <w:rFonts w:ascii="Cambria Math" w:hAnsi="Cambria Math"/>
                        <w:i/>
                      </w:rPr>
                    </m:ctrlPr>
                  </m:den>
                </m:f>
              </m:oMath>
            </m:oMathPara>
          </w:p>
        </w:tc>
        <w:tc>
          <w:tcPr>
            <w:tcW w:w="2629" w:type="dxa"/>
            <w:tcBorders>
              <w:top w:val="single" w:color="000000" w:sz="8" w:space="0"/>
              <w:bottom w:val="single" w:color="000000" w:sz="4" w:space="0"/>
            </w:tcBorders>
            <w:vAlign w:val="center"/>
          </w:tcPr>
          <w:p w14:paraId="08A7AEE7">
            <w:pPr>
              <w:bidi w:val="0"/>
              <w:ind w:left="0" w:leftChars="0" w:firstLine="0" w:firstLineChars="0"/>
              <w:jc w:val="both"/>
              <w:rPr>
                <w:rFonts w:ascii="Cambria Math" w:hAnsi="Cambria Math"/>
                <w:i/>
                <w:oMath/>
              </w:rPr>
            </w:pPr>
            <m:oMathPara>
              <m:oMath>
                <m:r>
                  <m:rPr>
                    <m:sty m:val="p"/>
                  </m:rPr>
                  <w:rPr>
                    <w:rFonts w:hint="eastAsia"/>
                    <w:lang w:val="en-US" w:eastAsia="zh-CN"/>
                  </w:rPr>
                  <m:t>(</m:t>
                </m:r>
                <m:r>
                  <m:rPr>
                    <m:sty m:val="p"/>
                  </m:rPr>
                  <w:rPr>
                    <w:rFonts w:hint="default"/>
                    <w:lang w:val="en-US" w:eastAsia="zh-CN"/>
                  </w:rPr>
                  <m:t>34,40</m:t>
                </m:r>
                <m:r>
                  <m:rPr>
                    <m:sty m:val="p"/>
                  </m:rPr>
                  <w:rPr>
                    <w:rFonts w:hint="eastAsia"/>
                    <w:lang w:val="en-US" w:eastAsia="zh-CN"/>
                  </w:rPr>
                  <m:t>]</m:t>
                </m:r>
              </m:oMath>
            </m:oMathPara>
          </w:p>
        </w:tc>
      </w:tr>
    </w:tbl>
    <w:p w14:paraId="1523A848">
      <w:pPr>
        <w:ind w:left="0" w:leftChars="0" w:firstLine="0" w:firstLineChars="0"/>
        <w:rPr>
          <w:rFonts w:hint="eastAsia"/>
          <w:lang w:val="en-US" w:eastAsia="zh-CN"/>
        </w:rPr>
      </w:pPr>
    </w:p>
    <w:p w14:paraId="475297F7">
      <w:pPr>
        <w:bidi w:val="0"/>
        <w:ind w:left="0" w:leftChars="0" w:firstLine="480" w:firstLineChars="200"/>
        <w:rPr>
          <w:rFonts w:hint="eastAsia"/>
        </w:rPr>
      </w:pPr>
      <w:r>
        <w:rPr>
          <w:rFonts w:hint="eastAsia"/>
        </w:rPr>
        <w:t xml:space="preserve">为探究 X 染色体浓度、检测抽血次数、检测孕周、孕妇 BMI 对 Y 染色体浓度的边际影响，采用部分依赖图（PDP）可视化分析，结果如图 </w:t>
      </w:r>
      <w:r>
        <w:rPr>
          <w:rFonts w:hint="eastAsia"/>
          <w:lang w:val="en-US" w:eastAsia="zh-CN"/>
        </w:rPr>
        <w:t>5</w:t>
      </w:r>
      <w:r>
        <w:rPr>
          <w:rFonts w:hint="eastAsia"/>
        </w:rPr>
        <w:t>所示。</w:t>
      </w:r>
    </w:p>
    <w:p w14:paraId="7F2AADAD">
      <w:pPr>
        <w:ind w:left="0" w:leftChars="0" w:firstLine="0" w:firstLineChars="0"/>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2DD40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2470C1BC">
            <w:pPr>
              <w:bidi w:val="0"/>
              <w:rPr>
                <w:rFonts w:hint="eastAsia"/>
                <w:vertAlign w:val="baseline"/>
                <w:lang w:val="en-US" w:eastAsia="zh-CN"/>
              </w:rPr>
            </w:pPr>
            <w:r>
              <w:rPr>
                <w:rFonts w:hint="eastAsia"/>
                <w:vertAlign w:val="baseline"/>
                <w:lang w:val="en-US" w:eastAsia="zh-CN"/>
              </w:rPr>
              <w:drawing>
                <wp:anchor distT="0" distB="0" distL="114300" distR="114300" simplePos="0" relativeHeight="251680768" behindDoc="0" locked="0" layoutInCell="1" allowOverlap="1">
                  <wp:simplePos x="0" y="0"/>
                  <wp:positionH relativeFrom="column">
                    <wp:posOffset>112395</wp:posOffset>
                  </wp:positionH>
                  <wp:positionV relativeFrom="paragraph">
                    <wp:posOffset>180340</wp:posOffset>
                  </wp:positionV>
                  <wp:extent cx="5248275" cy="3875405"/>
                  <wp:effectExtent l="0" t="0" r="9525" b="10795"/>
                  <wp:wrapSquare wrapText="bothSides"/>
                  <wp:docPr id="14" name="图片 14" descr="7ff0ffb4f5287196fac771f76b8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ff0ffb4f5287196fac771f76b88600"/>
                          <pic:cNvPicPr>
                            <a:picLocks noChangeAspect="1"/>
                          </pic:cNvPicPr>
                        </pic:nvPicPr>
                        <pic:blipFill>
                          <a:blip r:embed="rId20"/>
                          <a:srcRect l="6737" r="5627" b="2308"/>
                          <a:stretch>
                            <a:fillRect/>
                          </a:stretch>
                        </pic:blipFill>
                        <pic:spPr>
                          <a:xfrm>
                            <a:off x="0" y="0"/>
                            <a:ext cx="5248275" cy="3875405"/>
                          </a:xfrm>
                          <a:prstGeom prst="rect">
                            <a:avLst/>
                          </a:prstGeom>
                        </pic:spPr>
                      </pic:pic>
                    </a:graphicData>
                  </a:graphic>
                </wp:anchor>
              </w:drawing>
            </w:r>
          </w:p>
        </w:tc>
      </w:tr>
      <w:tr w14:paraId="65140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6A6E4AE7">
            <w:pPr>
              <w:bidi w:val="0"/>
              <w:jc w:val="center"/>
              <w:rPr>
                <w:rFonts w:hint="default"/>
                <w:vertAlign w:val="baseline"/>
                <w:lang w:val="en-US" w:eastAsia="zh-CN"/>
              </w:rPr>
            </w:pPr>
            <w:r>
              <w:rPr>
                <w:rFonts w:hint="eastAsia"/>
                <w:b/>
                <w:bCs/>
                <w:vertAlign w:val="baseline"/>
                <w:lang w:val="en-US" w:eastAsia="zh-CN"/>
              </w:rPr>
              <w:t>图5：特征对 Y 染色体浓度的依赖关系可视化图</w:t>
            </w:r>
          </w:p>
        </w:tc>
      </w:tr>
    </w:tbl>
    <w:p w14:paraId="430C5EE5">
      <w:pPr>
        <w:bidi w:val="0"/>
        <w:rPr>
          <w:rFonts w:hint="eastAsia"/>
        </w:rPr>
      </w:pPr>
      <w:r>
        <w:rPr>
          <w:rFonts w:hint="eastAsia"/>
        </w:rPr>
        <w:t xml:space="preserve">X 染色体浓度：随着 X 染色体浓度升高，Y 染色体浓度呈显著上升趋势（图 </w:t>
      </w:r>
      <w:r>
        <w:rPr>
          <w:rFonts w:hint="eastAsia"/>
          <w:lang w:val="en-US" w:eastAsia="zh-CN"/>
        </w:rPr>
        <w:t>3</w:t>
      </w:r>
      <w:r>
        <w:rPr>
          <w:rFonts w:hint="eastAsia"/>
        </w:rPr>
        <w:t>A），提示两者存在强正相关依赖关系，与染色体浓度的生物学协同性预期一致。</w:t>
      </w:r>
    </w:p>
    <w:p w14:paraId="790F45B3">
      <w:pPr>
        <w:bidi w:val="0"/>
        <w:rPr>
          <w:rFonts w:hint="eastAsia"/>
        </w:rPr>
      </w:pPr>
      <w:r>
        <w:rPr>
          <w:rFonts w:hint="eastAsia"/>
        </w:rPr>
        <w:t>检测抽血次数：抽血次数从 1 增加至 4 时，Y 浓度逐步上升，且次数≥4 后趋于平稳（</w:t>
      </w:r>
      <w:r>
        <w:rPr>
          <w:rFonts w:hint="eastAsia"/>
          <w:lang w:val="en-US" w:eastAsia="zh-CN"/>
        </w:rPr>
        <w:t>图3</w:t>
      </w:r>
      <w:r>
        <w:rPr>
          <w:rFonts w:hint="eastAsia"/>
        </w:rPr>
        <w:t>B），表明抽血次数对 Y 浓度存在正向 “阈值效应”，可能与样本累积或检测稳定性有关。</w:t>
      </w:r>
    </w:p>
    <w:p w14:paraId="585A3DD8">
      <w:pPr>
        <w:bidi w:val="0"/>
        <w:rPr>
          <w:rFonts w:hint="eastAsia"/>
        </w:rPr>
      </w:pPr>
      <w:r>
        <w:rPr>
          <w:rFonts w:hint="eastAsia"/>
        </w:rPr>
        <w:t xml:space="preserve">检测孕周：孕周≤100 天时 Y 浓度稳定，&gt;100 天后波动上升（图 </w:t>
      </w:r>
      <w:r>
        <w:rPr>
          <w:rFonts w:hint="eastAsia"/>
          <w:lang w:val="en-US" w:eastAsia="zh-CN"/>
        </w:rPr>
        <w:t>3</w:t>
      </w:r>
      <w:r>
        <w:rPr>
          <w:rFonts w:hint="eastAsia"/>
        </w:rPr>
        <w:t>C），提示孕周对 Y 浓度的影响具有时间依赖性，与胎儿发育进程中染色体释放的动态变化相关。</w:t>
      </w:r>
    </w:p>
    <w:p w14:paraId="0EC1F7A4">
      <w:pPr>
        <w:bidi w:val="0"/>
        <w:rPr>
          <w:rFonts w:hint="eastAsia"/>
        </w:rPr>
      </w:pPr>
      <w:r>
        <w:rPr>
          <w:rFonts w:hint="eastAsia"/>
        </w:rPr>
        <w:t xml:space="preserve">孕妇 BMI：BMI 在 25~35 区间时 Y 浓度稳定，偏离该区间时 Y 浓度小幅波动（图 </w:t>
      </w:r>
      <w:r>
        <w:rPr>
          <w:rFonts w:hint="eastAsia"/>
          <w:lang w:val="en-US" w:eastAsia="zh-CN"/>
        </w:rPr>
        <w:t>3</w:t>
      </w:r>
      <w:r>
        <w:rPr>
          <w:rFonts w:hint="eastAsia"/>
        </w:rPr>
        <w:t>D），说明 BMI 对 Y 浓度的影响存在区间效应，极端 BMI 可能通过母体血液环境间接影响检测结果。</w:t>
      </w:r>
    </w:p>
    <w:p w14:paraId="13674D22">
      <w:pPr>
        <w:bidi w:val="0"/>
        <w:rPr>
          <w:rFonts w:hint="default"/>
          <w:lang w:val="en-US" w:eastAsia="zh-CN"/>
        </w:rPr>
      </w:pPr>
      <w:r>
        <w:rPr>
          <w:rFonts w:hint="eastAsia"/>
          <w:color w:val="000000" w:themeColor="text1"/>
          <w:lang w:val="en-US" w:eastAsia="zh-CN"/>
          <w14:textFill>
            <w14:solidFill>
              <w14:schemeClr w14:val="tx1"/>
            </w14:solidFill>
          </w14:textFill>
        </w:rPr>
        <w:t>经过水平为0.95的显著性检验后，模型整体具有极高的显著性，这说明这些自变量通过我们构建的模型有效地解释了</w:t>
      </w:r>
      <w:r>
        <w:rPr>
          <w:rFonts w:hint="default"/>
          <w:color w:val="000000" w:themeColor="text1"/>
          <w:lang w:val="en-US" w:eastAsia="zh-CN"/>
          <w14:textFill>
            <w14:solidFill>
              <w14:schemeClr w14:val="tx1"/>
            </w14:solidFill>
          </w14:textFill>
        </w:rPr>
        <w:t>Y</w:t>
      </w:r>
      <w:r>
        <w:rPr>
          <w:rFonts w:hint="eastAsia"/>
          <w:color w:val="000000" w:themeColor="text1"/>
          <w:lang w:val="en-US" w:eastAsia="zh-CN"/>
          <w14:textFill>
            <w14:solidFill>
              <w14:schemeClr w14:val="tx1"/>
            </w14:solidFill>
          </w14:textFill>
        </w:rPr>
        <w:t>染色体浓度的变化情况</w:t>
      </w:r>
    </w:p>
    <w:p w14:paraId="33AD801B">
      <w:pPr>
        <w:bidi w:val="0"/>
        <w:rPr>
          <w:rFonts w:hint="default"/>
          <w:lang w:val="en-US" w:eastAsia="zh-CN"/>
        </w:rPr>
      </w:pPr>
    </w:p>
    <w:p w14:paraId="5A9AD70D">
      <w:pPr>
        <w:tabs>
          <w:tab w:val="left" w:pos="6056"/>
        </w:tabs>
        <w:ind w:left="0" w:leftChars="0" w:firstLine="0" w:firstLineChars="0"/>
        <w:rPr>
          <w:rFonts w:hint="eastAsia"/>
          <w:lang w:val="en-US" w:eastAsia="zh-CN"/>
        </w:rPr>
      </w:pPr>
    </w:p>
    <w:p w14:paraId="6F44E410">
      <w:pPr>
        <w:pStyle w:val="3"/>
        <w:bidi w:val="0"/>
      </w:pPr>
      <w:r>
        <w:rPr>
          <w:rFonts w:hint="eastAsia"/>
          <w:lang w:val="en-US" w:eastAsia="zh-CN"/>
        </w:rPr>
        <w:t>小结</w:t>
      </w:r>
    </w:p>
    <w:p w14:paraId="683A3CB3">
      <w:pPr>
        <w:rPr>
          <w:rFonts w:hint="default"/>
          <w:lang w:val="en-US" w:eastAsia="zh-CN"/>
        </w:rPr>
      </w:pPr>
      <w:r>
        <w:rPr>
          <w:rFonts w:hint="default"/>
          <w:lang w:val="en-US" w:eastAsia="zh-CN"/>
        </w:rPr>
        <w:t>本研究围绕 “各指标对 Y 染色体浓度的影响及关系” 展开系统分析。</w:t>
      </w:r>
    </w:p>
    <w:p w14:paraId="0D4B32F2">
      <w:pPr>
        <w:rPr>
          <w:rFonts w:hint="default"/>
          <w:lang w:val="en-US" w:eastAsia="zh-CN"/>
        </w:rPr>
      </w:pPr>
      <w:r>
        <w:rPr>
          <w:rFonts w:hint="default"/>
          <w:lang w:val="en-US" w:eastAsia="zh-CN"/>
        </w:rPr>
        <w:t>首先，采用皮尔逊相关系数探究连续变量与 Y 染色体浓度的线性关联，明确关系强弱与方向；同时借助互信息（MI</w:t>
      </w:r>
      <w:r>
        <w:rPr>
          <w:rFonts w:hint="eastAsia"/>
          <w:lang w:val="en-US" w:eastAsia="zh-CN"/>
        </w:rPr>
        <w:t>）</w:t>
      </w:r>
      <w:r>
        <w:rPr>
          <w:rFonts w:hint="default"/>
          <w:lang w:val="en-US" w:eastAsia="zh-CN"/>
        </w:rPr>
        <w:t>量化非线性关联，弥补线性分析局限，并通过条形图直观呈现变量关联特征，筛选出 X 染色体浓度、检测抽血次数、检测孕周、孕妇 BMI 等关键影响变量。</w:t>
      </w:r>
    </w:p>
    <w:p w14:paraId="44DDD72C">
      <w:pPr>
        <w:rPr>
          <w:rFonts w:hint="default"/>
          <w:lang w:val="en-US" w:eastAsia="zh-CN"/>
        </w:rPr>
      </w:pPr>
      <w:r>
        <w:rPr>
          <w:rFonts w:hint="default"/>
          <w:lang w:val="en-US" w:eastAsia="zh-CN"/>
        </w:rPr>
        <w:t>针对变量与 Y 染色体浓度的非线性关系，构建结合 B 样条的广义加性模型（GAM）：利用 B 样条的局部支撑性与灵活拟合能力，捕捉自变量在不同区间的非线性效应，既保留线性模型的可解释性，又能精准刻画复杂模式。通过模型求解，得到各自变量的样条系数与组合样条函数，明确了不同变量对 Y 染色体浓度的非线性贡献规律。</w:t>
      </w:r>
    </w:p>
    <w:p w14:paraId="79BB2DBD">
      <w:pPr>
        <w:rPr>
          <w:rFonts w:hint="default"/>
          <w:lang w:val="en-US" w:eastAsia="zh-CN"/>
        </w:rPr>
      </w:pPr>
      <w:r>
        <w:rPr>
          <w:rFonts w:hint="default"/>
          <w:lang w:val="en-US" w:eastAsia="zh-CN"/>
        </w:rPr>
        <w:t>综上，研究通过 “线性+非线性关系探究→GAM 模型构建→多维度检验” 的完整流程，系统揭示了关键指标对 Y 染色体浓度的复杂影响，所建模型兼具解释性与预测可靠性，为析胎儿 Y 染色体浓度与孕妇的孕周数和 BMI 等指标的相关特性</w:t>
      </w:r>
      <w:r>
        <w:rPr>
          <w:rFonts w:hint="eastAsia"/>
          <w:lang w:val="en-US" w:eastAsia="zh-CN"/>
        </w:rPr>
        <w:t>的</w:t>
      </w:r>
      <w:r>
        <w:rPr>
          <w:rFonts w:hint="default"/>
          <w:lang w:val="en-US" w:eastAsia="zh-CN"/>
        </w:rPr>
        <w:t>析与预测提供了有效方法支撑。</w:t>
      </w:r>
    </w:p>
    <w:p w14:paraId="333CCC8F">
      <w:pPr>
        <w:pStyle w:val="2"/>
        <w:bidi w:val="0"/>
        <w:rPr>
          <w:rFonts w:hint="eastAsia"/>
          <w:lang w:val="en-US" w:eastAsia="zh-CN"/>
        </w:rPr>
      </w:pPr>
      <w:r>
        <w:rPr>
          <w:rFonts w:hint="eastAsia"/>
        </w:rPr>
        <w:t>问题二模型的建立与求解</w:t>
      </w:r>
    </w:p>
    <w:p w14:paraId="6EE414E3">
      <w:pPr>
        <w:pStyle w:val="3"/>
        <w:bidi w:val="0"/>
        <w:rPr>
          <w:rFonts w:hint="eastAsia"/>
          <w:lang w:val="en-US" w:eastAsia="zh-CN"/>
        </w:rPr>
      </w:pPr>
      <w:r>
        <w:rPr>
          <w:rFonts w:hint="eastAsia"/>
          <w:lang w:val="en-US" w:eastAsia="zh-CN"/>
        </w:rPr>
        <w:t>模型建立</w:t>
      </w:r>
    </w:p>
    <w:p w14:paraId="6EF836D5">
      <w:pPr>
        <w:rPr>
          <w:rFonts w:hint="eastAsia"/>
          <w:lang w:val="en-US" w:eastAsia="zh-CN"/>
        </w:rPr>
      </w:pPr>
      <w:r>
        <w:rPr>
          <w:rFonts w:hint="eastAsia"/>
          <w:lang w:val="en-US" w:eastAsia="zh-CN"/>
        </w:rPr>
        <w:t>本节将建立BMI分组-NIPT最佳时点的联合优化模型，此模型将对男胎孕妇的 BMI 进行合理分组，给出每组的 BMI 区间和最佳 NIPT时点，使得孕妇可能的潜在风险最小，并分析检测误差对结果的影响。</w:t>
      </w:r>
    </w:p>
    <w:p w14:paraId="5EBB076D">
      <w:pPr>
        <w:rPr>
          <w:rFonts w:hint="eastAsia"/>
          <w:lang w:val="en-US" w:eastAsia="zh-CN"/>
        </w:rPr>
      </w:pPr>
      <w:r>
        <w:rPr>
          <w:rFonts w:hint="eastAsia"/>
          <w:lang w:val="en-US" w:eastAsia="zh-CN"/>
        </w:rPr>
        <w:t>本节旨在构建并求解一个联合优化模型，以同步确定最优的 BMI分组方案与各组别的最佳NIPT检测时点。此问题的核心挑战在于其双重优化特性:一方面，BMI分组的边界本身亦是需要优化的决策变量，不同的划分方式将直接影响最终的全局总风险；另一方面，对于一个预先给定的BMI分组，需要为每个组找到能最小化其内部风险的最佳检测时点。</w:t>
      </w:r>
    </w:p>
    <w:p w14:paraId="3E98FCD5">
      <w:pPr>
        <w:rPr>
          <w:rFonts w:hint="eastAsia"/>
          <w:lang w:val="en-US" w:eastAsia="zh-CN"/>
        </w:rPr>
      </w:pPr>
      <w:r>
        <w:rPr>
          <w:rFonts w:hint="eastAsia"/>
          <w:lang w:val="en-US" w:eastAsia="zh-CN"/>
        </w:rPr>
        <w:t>该模型的建立分为3步：分组分类、量化风险、优化约束。</w:t>
      </w:r>
    </w:p>
    <w:p w14:paraId="04E8E5F1">
      <w:pPr>
        <w:pStyle w:val="4"/>
        <w:bidi w:val="0"/>
        <w:rPr>
          <w:rFonts w:hint="default"/>
          <w:lang w:val="en-US" w:eastAsia="zh-CN"/>
        </w:rPr>
      </w:pPr>
      <w:r>
        <w:rPr>
          <w:rFonts w:hint="eastAsia"/>
          <w:lang w:val="en-US" w:eastAsia="zh-CN"/>
        </w:rPr>
        <w:t>分组分类</w:t>
      </w:r>
    </w:p>
    <w:p w14:paraId="0C6CFCAA">
      <w:pPr>
        <w:rPr>
          <w:rFonts w:hint="eastAsia"/>
          <w:color w:val="000000" w:themeColor="text1"/>
          <w:lang w:val="en-US" w:eastAsia="zh-CN"/>
          <w14:textFill>
            <w14:solidFill>
              <w14:schemeClr w14:val="tx1"/>
            </w14:solidFill>
          </w14:textFill>
        </w:rPr>
      </w:pPr>
      <w:r>
        <w:rPr>
          <w:rFonts w:hint="eastAsia"/>
          <w:lang w:val="en-US" w:eastAsia="zh-CN"/>
        </w:rPr>
        <w:t>数</w:t>
      </w:r>
      <w:r>
        <w:rPr>
          <w:rFonts w:hint="eastAsia"/>
          <w:color w:val="000000" w:themeColor="text1"/>
          <w:lang w:val="en-US" w:eastAsia="zh-CN"/>
          <w14:textFill>
            <w14:solidFill>
              <w14:schemeClr w14:val="tx1"/>
            </w14:solidFill>
          </w14:textFill>
        </w:rPr>
        <w:t>据筛选：我们首先单独提取同一个孕妇的胎儿首次Y染色体浓度≥4%的数据，并提出了不存在胎儿首次Y染色体浓度≥4%对应的数据，处理结果保存到 附件_提取.xlsx，以下分组基于该数据。</w:t>
      </w:r>
    </w:p>
    <w:p w14:paraId="31E48CE8">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为从根本上解决此问题并确保解的全局最优性，该方法将所有孕妇样本按其 BMI值从小到大进行排序，构成一个有序序列。问题随即转化为：如何将这个有序序列切分为n个连续的子段(即BMI分组)，并为每个子段指派一个最优的检测时点t，从而使所有子段的风险之和最小。</w:t>
      </w:r>
    </w:p>
    <w:p w14:paraId="18C82F06">
      <w:pPr>
        <w:bidi w:val="0"/>
        <w:rPr>
          <w:rFonts w:hint="eastAsia"/>
          <w:color w:val="000000" w:themeColor="text1"/>
          <w:lang w:val="en-US" w:eastAsia="zh-CN"/>
          <w14:textFill>
            <w14:solidFill>
              <w14:schemeClr w14:val="tx1"/>
            </w14:solidFill>
          </w14:textFill>
        </w:rPr>
      </w:pPr>
      <w:r>
        <w:rPr>
          <w:rFonts w:hint="eastAsia"/>
          <w:lang w:val="en-US" w:eastAsia="zh-CN"/>
        </w:rPr>
        <w:t>分组约束：bmi的连续性：分组的bmi值应是单调上升的 ，即：</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47909D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6DCF0556">
            <w:pPr>
              <w:adjustRightInd w:val="0"/>
              <w:snapToGrid w:val="0"/>
              <w:ind w:firstLine="0" w:firstLineChars="0"/>
              <w:jc w:val="center"/>
              <w:rPr>
                <w:rFonts w:hint="default" w:eastAsia="宋体"/>
                <w:lang w:val="en-US" w:eastAsia="zh-CN"/>
              </w:rPr>
            </w:pPr>
            <m:oMathPara>
              <m:oMath>
                <m:func>
                  <m:funcPr>
                    <m:ctrlPr>
                      <w:rPr>
                        <w:rFonts w:ascii="DejaVu Math TeX Gyre" w:hAnsi="DejaVu Math TeX Gyre" w:cstheme="minorBidi"/>
                        <w:i/>
                        <w:color w:val="000000" w:themeColor="text1"/>
                        <w:kern w:val="2"/>
                        <w:sz w:val="24"/>
                        <w:szCs w:val="22"/>
                        <w:lang w:val="en-US" w:bidi="ar-SA"/>
                        <w14:textFill>
                          <w14:solidFill>
                            <w14:schemeClr w14:val="tx1"/>
                          </w14:solidFill>
                        </w14:textFill>
                      </w:rPr>
                    </m:ctrlPr>
                  </m:funcPr>
                  <m:fName>
                    <m:limLow>
                      <m:limLowPr>
                        <m:ctrlPr>
                          <w:rPr>
                            <w:rFonts w:ascii="DejaVu Math TeX Gyre" w:hAnsi="DejaVu Math TeX Gyre" w:cstheme="minorBidi"/>
                            <w:color w:val="000000" w:themeColor="text1"/>
                            <w:kern w:val="2"/>
                            <w:sz w:val="24"/>
                            <w:szCs w:val="22"/>
                            <w:lang w:val="en-US" w:bidi="ar-SA"/>
                            <w14:textFill>
                              <w14:solidFill>
                                <w14:schemeClr w14:val="tx1"/>
                              </w14:solidFill>
                            </w14:textFill>
                          </w:rPr>
                        </m:ctrlPr>
                      </m:limLowPr>
                      <m:e>
                        <m:r>
                          <m:rPr>
                            <m:sty m:val="p"/>
                          </m:rPr>
                          <w:rPr>
                            <w:rFonts w:ascii="DejaVu Math TeX Gyre" w:hAnsi="DejaVu Math TeX Gyre" w:cstheme="minorBidi"/>
                            <w:color w:val="000000" w:themeColor="text1"/>
                            <w:kern w:val="2"/>
                            <w:sz w:val="24"/>
                            <w:szCs w:val="22"/>
                            <w:lang w:val="en-US" w:bidi="ar-SA"/>
                            <w14:textFill>
                              <w14:solidFill>
                                <w14:schemeClr w14:val="tx1"/>
                              </w14:solidFill>
                            </w14:textFill>
                          </w:rPr>
                          <m:t>max</m:t>
                        </m:r>
                        <m:ctrlPr>
                          <w:rPr>
                            <w:rFonts w:ascii="DejaVu Math TeX Gyre" w:hAnsi="DejaVu Math TeX Gyre" w:cstheme="minorBidi"/>
                            <w:i/>
                            <w:color w:val="000000" w:themeColor="text1"/>
                            <w:kern w:val="2"/>
                            <w:sz w:val="24"/>
                            <w:szCs w:val="22"/>
                            <w:lang w:val="en-US" w:bidi="ar-SA"/>
                            <w14:textFill>
                              <w14:solidFill>
                                <w14:schemeClr w14:val="tx1"/>
                              </w14:solidFill>
                            </w14:textFill>
                          </w:rPr>
                        </m:ctrlPr>
                      </m:e>
                      <m:lim>
                        <m:r>
                          <m:rPr/>
                          <w:rPr>
                            <w:rFonts w:hint="eastAsia" w:ascii="DejaVu Math TeX Gyre" w:hAnsi="DejaVu Math TeX Gyre" w:cstheme="minorBidi"/>
                            <w:color w:val="000000" w:themeColor="text1"/>
                            <w:kern w:val="2"/>
                            <w:sz w:val="24"/>
                            <w:szCs w:val="22"/>
                            <w:lang w:val="en-US" w:eastAsia="zh-CN" w:bidi="ar-SA"/>
                            <w14:textFill>
                              <w14:solidFill>
                                <w14:schemeClr w14:val="tx1"/>
                              </w14:solidFill>
                            </w14:textFill>
                          </w:rPr>
                          <m:t>group</m:t>
                        </m:r>
                        <m:r>
                          <m:rPr/>
                          <w:rPr>
                            <w:rFonts w:hint="default" w:ascii="DejaVu Math TeX Gyre" w:hAnsi="DejaVu Math TeX Gyre" w:cstheme="minorBidi"/>
                            <w:color w:val="000000" w:themeColor="text1"/>
                            <w:kern w:val="2"/>
                            <w:sz w:val="24"/>
                            <w:szCs w:val="22"/>
                            <w:lang w:val="en-US" w:eastAsia="zh-CN" w:bidi="ar-SA"/>
                            <w14:textFill>
                              <w14:solidFill>
                                <w14:schemeClr w14:val="tx1"/>
                              </w14:solidFill>
                            </w14:textFill>
                          </w:rPr>
                          <m:t xml:space="preserve"> </m:t>
                        </m:r>
                        <m:r>
                          <m:rPr/>
                          <w:rPr>
                            <w:rFonts w:hint="eastAsia" w:ascii="DejaVu Math TeX Gyre" w:hAnsi="DejaVu Math TeX Gyre" w:cstheme="minorBidi"/>
                            <w:color w:val="000000" w:themeColor="text1"/>
                            <w:kern w:val="2"/>
                            <w:sz w:val="24"/>
                            <w:szCs w:val="22"/>
                            <w:lang w:val="en-US" w:eastAsia="zh-CN" w:bidi="ar-SA"/>
                            <w14:textFill>
                              <w14:solidFill>
                                <w14:schemeClr w14:val="tx1"/>
                              </w14:solidFill>
                            </w14:textFill>
                          </w:rPr>
                          <m:t>i</m:t>
                        </m:r>
                        <m:ctrlPr>
                          <w:rPr>
                            <w:rFonts w:ascii="DejaVu Math TeX Gyre" w:hAnsi="DejaVu Math TeX Gyre" w:cstheme="minorBidi"/>
                            <w:i/>
                            <w:color w:val="000000" w:themeColor="text1"/>
                            <w:kern w:val="2"/>
                            <w:sz w:val="24"/>
                            <w:szCs w:val="22"/>
                            <w:lang w:val="en-US" w:bidi="ar-SA"/>
                            <w14:textFill>
                              <w14:solidFill>
                                <w14:schemeClr w14:val="tx1"/>
                              </w14:solidFill>
                            </w14:textFill>
                          </w:rPr>
                        </m:ctrlPr>
                      </m:lim>
                    </m:limLow>
                    <m:ctrlPr>
                      <w:rPr>
                        <w:rFonts w:ascii="DejaVu Math TeX Gyre" w:hAnsi="DejaVu Math TeX Gyre" w:cstheme="minorBidi"/>
                        <w:i/>
                        <w:color w:val="000000" w:themeColor="text1"/>
                        <w:kern w:val="2"/>
                        <w:sz w:val="24"/>
                        <w:szCs w:val="22"/>
                        <w:lang w:val="en-US" w:bidi="ar-SA"/>
                        <w14:textFill>
                          <w14:solidFill>
                            <w14:schemeClr w14:val="tx1"/>
                          </w14:solidFill>
                        </w14:textFill>
                      </w:rPr>
                    </m:ctrlPr>
                  </m:fName>
                  <m:e>
                    <m:r>
                      <m:rPr/>
                      <w:rPr>
                        <w:rFonts w:hint="default" w:ascii="DejaVu Math TeX Gyre" w:hAnsi="DejaVu Math TeX Gyre" w:cstheme="minorBidi"/>
                        <w:color w:val="000000" w:themeColor="text1"/>
                        <w:kern w:val="2"/>
                        <w:sz w:val="24"/>
                        <w:szCs w:val="22"/>
                        <w:lang w:val="en-US" w:bidi="ar-SA"/>
                        <w14:textFill>
                          <w14:solidFill>
                            <w14:schemeClr w14:val="tx1"/>
                          </w14:solidFill>
                        </w14:textFill>
                      </w:rPr>
                      <m:t>{bmi}&lt;</m:t>
                    </m:r>
                    <m:func>
                      <m:funcPr>
                        <m:ctrlPr>
                          <w:rPr>
                            <w:rFonts w:hint="default" w:ascii="DejaVu Math TeX Gyre" w:hAnsi="DejaVu Math TeX Gyre" w:cstheme="minorBidi"/>
                            <w:i/>
                            <w:color w:val="000000" w:themeColor="text1"/>
                            <w:kern w:val="2"/>
                            <w:sz w:val="24"/>
                            <w:szCs w:val="22"/>
                            <w:lang w:val="en-US" w:bidi="ar-SA"/>
                            <w14:textFill>
                              <w14:solidFill>
                                <w14:schemeClr w14:val="tx1"/>
                              </w14:solidFill>
                            </w14:textFill>
                          </w:rPr>
                        </m:ctrlPr>
                      </m:funcPr>
                      <m:fName>
                        <m:limLow>
                          <m:limLowPr>
                            <m:ctrlPr>
                              <w:rPr>
                                <w:rFonts w:hint="default" w:ascii="DejaVu Math TeX Gyre" w:hAnsi="DejaVu Math TeX Gyre" w:cstheme="minorBidi"/>
                                <w:color w:val="000000" w:themeColor="text1"/>
                                <w:kern w:val="2"/>
                                <w:sz w:val="24"/>
                                <w:szCs w:val="22"/>
                                <w:lang w:val="en-US" w:bidi="ar-SA"/>
                                <w14:textFill>
                                  <w14:solidFill>
                                    <w14:schemeClr w14:val="tx1"/>
                                  </w14:solidFill>
                                </w14:textFill>
                              </w:rPr>
                            </m:ctrlPr>
                          </m:limLowPr>
                          <m:e>
                            <m:r>
                              <m:rPr>
                                <m:sty m:val="p"/>
                              </m:rPr>
                              <w:rPr>
                                <w:rFonts w:ascii="DejaVu Math TeX Gyre" w:hAnsi="DejaVu Math TeX Gyre" w:cstheme="minorBidi"/>
                                <w:color w:val="000000" w:themeColor="text1"/>
                                <w:kern w:val="2"/>
                                <w:sz w:val="24"/>
                                <w:szCs w:val="22"/>
                                <w:lang w:val="en-US" w:bidi="ar-SA"/>
                                <w14:textFill>
                                  <w14:solidFill>
                                    <w14:schemeClr w14:val="tx1"/>
                                  </w14:solidFill>
                                </w14:textFill>
                              </w:rPr>
                              <m:t>min</m:t>
                            </m:r>
                            <m:ctrlPr>
                              <w:rPr>
                                <w:rFonts w:hint="default" w:ascii="DejaVu Math TeX Gyre" w:hAnsi="DejaVu Math TeX Gyre" w:cstheme="minorBidi"/>
                                <w:i/>
                                <w:color w:val="000000" w:themeColor="text1"/>
                                <w:kern w:val="2"/>
                                <w:sz w:val="24"/>
                                <w:szCs w:val="22"/>
                                <w:lang w:val="en-US" w:bidi="ar-SA"/>
                                <w14:textFill>
                                  <w14:solidFill>
                                    <w14:schemeClr w14:val="tx1"/>
                                  </w14:solidFill>
                                </w14:textFill>
                              </w:rPr>
                            </m:ctrlPr>
                          </m:e>
                          <m:lim>
                            <m:r>
                              <m:rPr/>
                              <w:rPr>
                                <w:rFonts w:hint="default" w:ascii="DejaVu Math TeX Gyre" w:hAnsi="DejaVu Math TeX Gyre" w:cstheme="minorBidi"/>
                                <w:color w:val="000000" w:themeColor="text1"/>
                                <w:kern w:val="2"/>
                                <w:sz w:val="24"/>
                                <w:szCs w:val="22"/>
                                <w:lang w:val="en-US" w:bidi="ar-SA"/>
                                <w14:textFill>
                                  <w14:solidFill>
                                    <w14:schemeClr w14:val="tx1"/>
                                  </w14:solidFill>
                                </w14:textFill>
                              </w:rPr>
                              <m:t>group i+1</m:t>
                            </m:r>
                            <m:ctrlPr>
                              <w:rPr>
                                <w:rFonts w:hint="default" w:ascii="DejaVu Math TeX Gyre" w:hAnsi="DejaVu Math TeX Gyre" w:cstheme="minorBidi"/>
                                <w:i/>
                                <w:color w:val="000000" w:themeColor="text1"/>
                                <w:kern w:val="2"/>
                                <w:sz w:val="24"/>
                                <w:szCs w:val="22"/>
                                <w:lang w:val="en-US" w:bidi="ar-SA"/>
                                <w14:textFill>
                                  <w14:solidFill>
                                    <w14:schemeClr w14:val="tx1"/>
                                  </w14:solidFill>
                                </w14:textFill>
                              </w:rPr>
                            </m:ctrlPr>
                          </m:lim>
                        </m:limLow>
                        <m:ctrlPr>
                          <w:rPr>
                            <w:rFonts w:hint="default" w:ascii="DejaVu Math TeX Gyre" w:hAnsi="DejaVu Math TeX Gyre" w:cstheme="minorBidi"/>
                            <w:i/>
                            <w:color w:val="000000" w:themeColor="text1"/>
                            <w:kern w:val="2"/>
                            <w:sz w:val="24"/>
                            <w:szCs w:val="22"/>
                            <w:lang w:val="en-US" w:bidi="ar-SA"/>
                            <w14:textFill>
                              <w14:solidFill>
                                <w14:schemeClr w14:val="tx1"/>
                              </w14:solidFill>
                            </w14:textFill>
                          </w:rPr>
                        </m:ctrlPr>
                      </m:fName>
                      <m:e>
                        <m:r>
                          <m:rPr/>
                          <w:rPr>
                            <w:rFonts w:hint="default" w:ascii="DejaVu Math TeX Gyre" w:hAnsi="DejaVu Math TeX Gyre" w:cstheme="minorBidi"/>
                            <w:color w:val="000000" w:themeColor="text1"/>
                            <w:kern w:val="2"/>
                            <w:sz w:val="24"/>
                            <w:szCs w:val="22"/>
                            <w:lang w:val="en-US" w:bidi="ar-SA"/>
                            <w14:textFill>
                              <w14:solidFill>
                                <w14:schemeClr w14:val="tx1"/>
                              </w14:solidFill>
                            </w14:textFill>
                          </w:rPr>
                          <m:t>{bmi}</m:t>
                        </m:r>
                        <m:ctrlPr>
                          <w:rPr>
                            <w:rFonts w:hint="default" w:ascii="DejaVu Math TeX Gyre" w:hAnsi="DejaVu Math TeX Gyre" w:cstheme="minorBidi"/>
                            <w:i/>
                            <w:color w:val="000000" w:themeColor="text1"/>
                            <w:kern w:val="2"/>
                            <w:sz w:val="24"/>
                            <w:szCs w:val="22"/>
                            <w:lang w:val="en-US" w:bidi="ar-SA"/>
                            <w14:textFill>
                              <w14:solidFill>
                                <w14:schemeClr w14:val="tx1"/>
                              </w14:solidFill>
                            </w14:textFill>
                          </w:rPr>
                        </m:ctrlPr>
                      </m:e>
                    </m:func>
                    <m:ctrlPr>
                      <w:rPr>
                        <w:rFonts w:ascii="DejaVu Math TeX Gyre" w:hAnsi="DejaVu Math TeX Gyre" w:cstheme="minorBidi"/>
                        <w:i/>
                        <w:color w:val="000000" w:themeColor="text1"/>
                        <w:kern w:val="2"/>
                        <w:sz w:val="24"/>
                        <w:szCs w:val="22"/>
                        <w:lang w:val="en-US" w:bidi="ar-SA"/>
                        <w14:textFill>
                          <w14:solidFill>
                            <w14:schemeClr w14:val="tx1"/>
                          </w14:solidFill>
                        </w14:textFill>
                      </w:rPr>
                    </m:ctrlPr>
                  </m:e>
                </m:func>
              </m:oMath>
            </m:oMathPara>
          </w:p>
        </w:tc>
        <w:tc>
          <w:tcPr>
            <w:tcW w:w="617" w:type="dxa"/>
            <w:vAlign w:val="center"/>
          </w:tcPr>
          <w:p w14:paraId="73A6B9AB">
            <w:pPr>
              <w:adjustRightInd w:val="0"/>
              <w:snapToGrid w:val="0"/>
              <w:ind w:firstLine="0" w:firstLineChars="0"/>
              <w:jc w:val="center"/>
              <w:rPr>
                <w:rFonts w:hint="default" w:eastAsia="宋体"/>
                <w:lang w:val="en-US" w:eastAsia="zh-CN"/>
              </w:rPr>
            </w:pPr>
            <w:r>
              <w:rPr>
                <w:rFonts w:hint="eastAsia"/>
                <w:lang w:val="en-US" w:eastAsia="zh-CN"/>
              </w:rPr>
              <w:t>(11)</w:t>
            </w:r>
          </w:p>
        </w:tc>
      </w:tr>
    </w:tbl>
    <w:p w14:paraId="013EA3B9">
      <w:pPr>
        <w:ind w:left="0" w:leftChars="0" w:firstLine="0" w:firstLineChars="0"/>
        <w:rPr>
          <w:rFonts w:hAnsi="DejaVu Math TeX Gyre" w:cstheme="minorBidi"/>
          <w:i w:val="0"/>
          <w:color w:val="000000" w:themeColor="text1"/>
          <w:kern w:val="2"/>
          <w:sz w:val="24"/>
          <w:szCs w:val="22"/>
          <w:lang w:val="en-US" w:bidi="ar-SA"/>
          <w14:textFill>
            <w14:solidFill>
              <w14:schemeClr w14:val="tx1"/>
            </w14:solidFill>
          </w14:textFill>
        </w:rPr>
      </w:pPr>
    </w:p>
    <w:p w14:paraId="5E1ED961">
      <w:pPr>
        <w:bidi w:val="0"/>
        <w:rPr>
          <w:rFonts w:hint="eastAsia"/>
          <w:lang w:val="en-US" w:eastAsia="zh-CN"/>
        </w:rPr>
      </w:pPr>
      <w:r>
        <w:rPr>
          <w:rFonts w:hint="eastAsia"/>
          <w:lang w:val="en-US" w:eastAsia="zh-CN"/>
        </w:rPr>
        <w:t>值域约束：考虑到检测时点的生物学意义，从检测数据出发我们为检测时点t添加值域约束</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01B0B3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0CCC2EAD">
            <w:pPr>
              <w:adjustRightInd w:val="0"/>
              <w:snapToGrid w:val="0"/>
              <w:ind w:firstLine="0" w:firstLineChars="0"/>
              <w:jc w:val="center"/>
              <w:rPr>
                <w:rFonts w:hint="default" w:eastAsia="宋体"/>
                <w:lang w:val="en-US" w:eastAsia="zh-CN"/>
              </w:rPr>
            </w:pPr>
            <m:oMath>
              <m:r>
                <m:rPr>
                  <m:sty m:val="p"/>
                </m:rPr>
                <w:rPr>
                  <w:rFonts w:hint="eastAsia" w:ascii="DejaVu Math TeX Gyre" w:hAnsi="DejaVu Math TeX Gyre" w:cstheme="minorBidi"/>
                  <w:color w:val="000000" w:themeColor="text1"/>
                  <w:kern w:val="2"/>
                  <w:sz w:val="24"/>
                  <w:szCs w:val="22"/>
                  <w:lang w:val="en-US" w:eastAsia="zh-CN" w:bidi="ar-SA"/>
                  <w14:textFill>
                    <w14:solidFill>
                      <w14:schemeClr w14:val="tx1"/>
                    </w14:solidFill>
                  </w14:textFill>
                </w:rPr>
                <m:t>t</m:t>
              </m:r>
              <m:r>
                <m:rPr>
                  <m:sty m:val="p"/>
                </m:rPr>
                <w:rPr>
                  <w:rFonts w:hint="default" w:ascii="DejaVu Math TeX Gyre" w:hAnsi="DejaVu Math TeX Gyre" w:cs="DejaVu Math TeX Gyre"/>
                  <w:color w:val="000000" w:themeColor="text1"/>
                  <w:kern w:val="2"/>
                  <w:sz w:val="24"/>
                  <w:szCs w:val="22"/>
                  <w:lang w:val="en-US" w:eastAsia="zh-CN" w:bidi="ar-SA"/>
                  <w14:textFill>
                    <w14:solidFill>
                      <w14:schemeClr w14:val="tx1"/>
                    </w14:solidFill>
                  </w14:textFill>
                </w:rPr>
                <m:t>∈</m:t>
              </m:r>
              <m:r>
                <m:rPr>
                  <m:sty m:val="p"/>
                </m:rPr>
                <w:rPr>
                  <w:rFonts w:hint="default" w:ascii="DejaVu Math TeX Gyre" w:hAnsi="DejaVu Math TeX Gyre" w:cstheme="minorBidi"/>
                  <w:color w:val="000000" w:themeColor="text1"/>
                  <w:kern w:val="2"/>
                  <w:sz w:val="24"/>
                  <w:szCs w:val="22"/>
                  <w:lang w:val="en-US" w:eastAsia="zh-CN" w:bidi="ar-SA"/>
                  <w14:textFill>
                    <w14:solidFill>
                      <w14:schemeClr w14:val="tx1"/>
                    </w14:solidFill>
                  </w14:textFill>
                </w:rPr>
                <m:t>（</m:t>
              </m:r>
            </m:oMath>
            <w:r>
              <w:rPr>
                <w:rFonts w:hint="eastAsia" w:hAnsi="DejaVu Math TeX Gyre" w:cstheme="minorBidi"/>
                <w:color w:val="000000" w:themeColor="text1"/>
                <w:kern w:val="2"/>
                <w:sz w:val="24"/>
                <w:szCs w:val="22"/>
                <w:lang w:val="en-US" w:eastAsia="zh-CN" w:bidi="ar-SA"/>
                <w14:textFill>
                  <w14:solidFill>
                    <w14:schemeClr w14:val="tx1"/>
                  </w14:solidFill>
                </w14:textFill>
              </w:rPr>
              <w:t>8，25</w:t>
            </w:r>
            <w:r>
              <w:rPr>
                <w:rFonts w:hint="default" w:hAnsi="DejaVu Math TeX Gyre" w:cstheme="minorBidi"/>
                <w:color w:val="000000" w:themeColor="text1"/>
                <w:kern w:val="2"/>
                <w:sz w:val="24"/>
                <w:szCs w:val="22"/>
                <w:lang w:val="en-US" w:eastAsia="zh-CN" w:bidi="ar-SA"/>
                <w14:textFill>
                  <w14:solidFill>
                    <w14:schemeClr w14:val="tx1"/>
                  </w14:solidFill>
                </w14:textFill>
              </w:rPr>
              <w:t>]</w:t>
            </w:r>
          </w:p>
        </w:tc>
        <w:tc>
          <w:tcPr>
            <w:tcW w:w="617" w:type="dxa"/>
            <w:vAlign w:val="center"/>
          </w:tcPr>
          <w:p w14:paraId="3CB8C11E">
            <w:pPr>
              <w:adjustRightInd w:val="0"/>
              <w:snapToGrid w:val="0"/>
              <w:ind w:firstLine="0" w:firstLineChars="0"/>
              <w:jc w:val="center"/>
              <w:rPr>
                <w:rFonts w:hint="default" w:eastAsia="宋体"/>
                <w:lang w:val="en-US" w:eastAsia="zh-CN"/>
              </w:rPr>
            </w:pPr>
            <w:r>
              <w:rPr>
                <w:rFonts w:hint="eastAsia"/>
                <w:lang w:val="en-US" w:eastAsia="zh-CN"/>
              </w:rPr>
              <w:t>(12)</w:t>
            </w:r>
          </w:p>
        </w:tc>
      </w:tr>
    </w:tbl>
    <w:p w14:paraId="12617D78">
      <w:pPr>
        <w:ind w:left="0" w:leftChars="0" w:firstLine="0" w:firstLineChars="0"/>
        <w:rPr>
          <w:rFonts w:hint="eastAsia" w:ascii="DejaVu Math TeX Gyre" w:hAnsi="DejaVu Math TeX Gyre" w:cstheme="minorBidi"/>
          <w:color w:val="000000" w:themeColor="text1"/>
          <w:kern w:val="2"/>
          <w:sz w:val="24"/>
          <w:szCs w:val="22"/>
          <w:lang w:val="en-US" w:eastAsia="zh-CN" w:bidi="ar-SA"/>
          <w14:textFill>
            <w14:solidFill>
              <w14:schemeClr w14:val="tx1"/>
            </w14:solidFill>
          </w14:textFill>
        </w:rPr>
      </w:pPr>
    </w:p>
    <w:p w14:paraId="1E81CABF">
      <w:pPr>
        <w:rPr>
          <w:rFonts w:hint="eastAsia"/>
          <w:lang w:val="en-US" w:eastAsia="zh-CN"/>
        </w:rPr>
      </w:pPr>
      <w:r>
        <w:rPr>
          <w:rFonts w:hint="eastAsia"/>
          <w:color w:val="000000" w:themeColor="text1"/>
          <w:lang w:val="en-US" w:eastAsia="zh-CN"/>
          <w14:textFill>
            <w14:solidFill>
              <w14:schemeClr w14:val="tx1"/>
            </w14:solidFill>
          </w14:textFill>
        </w:rPr>
        <w:t>考虑到约束以及bmi划分问题的一维特性，我们决定采用分位数来进行构建最优分组，</w:t>
      </w:r>
    </w:p>
    <w:p w14:paraId="406D4BC0">
      <w:pPr>
        <w:rPr>
          <w:rFonts w:hint="eastAsia"/>
          <w:lang w:val="en-US" w:eastAsia="zh-CN"/>
        </w:rPr>
      </w:pPr>
      <w:r>
        <w:rPr>
          <w:rFonts w:hint="eastAsia"/>
          <w:lang w:val="en-US" w:eastAsia="zh-CN"/>
        </w:rPr>
        <w:t>分类方法探究：</w:t>
      </w:r>
    </w:p>
    <w:p w14:paraId="12B034BF">
      <w:pPr>
        <w:rPr>
          <w:rFonts w:hint="eastAsia"/>
          <w:lang w:val="en-US" w:eastAsia="zh-CN"/>
        </w:rPr>
      </w:pPr>
      <w:r>
        <w:rPr>
          <w:rFonts w:hint="eastAsia"/>
          <w:lang w:val="en-US" w:eastAsia="zh-CN"/>
        </w:rPr>
        <w:t>利用分位数分组的方法，探究等分位数、等间距、基于密度的分位数的分类效果（图5），最终得出最佳分类方法为等间距法。“基于密度的分位数”方法的平均方</w:t>
      </w:r>
      <w:r>
        <w:rPr>
          <w:rFonts w:ascii="DejaVu Math TeX Gyre" w:hAnsi="DejaVu Math TeX Gyre" w:eastAsia="宋体" w:cstheme="minorBidi"/>
          <w:kern w:val="2"/>
          <w:sz w:val="24"/>
          <w:szCs w:val="22"/>
          <w:lang w:val="en-US" w:eastAsia="zh-CN" w:bidi="ar-SA"/>
        </w:rPr>
        <w:br w:type="textWrapping"/>
      </w:r>
      <w:r>
        <w:rPr>
          <w:rFonts w:hint="eastAsia"/>
          <w:lang w:val="en-US" w:eastAsia="zh-CN"/>
        </w:rPr>
        <w:t>差整体呈缓降趋势，但始终高于“等分位数”，说明其组内离散度控制能力相对不足“</w:t>
      </w:r>
      <w:r>
        <w:rPr>
          <w:rFonts w:hint="eastAsia"/>
          <w:color w:val="000000" w:themeColor="text1"/>
          <w:lang w:val="en-US" w:eastAsia="zh-CN"/>
          <w14:textFill>
            <w14:solidFill>
              <w14:schemeClr w14:val="tx1"/>
            </w14:solidFill>
          </w14:textFill>
        </w:rPr>
        <w:t>等间距分位数”方法的平均方差，在分组数为 3 时达到峰值，而当分组数增至 5 时达到至低</w:t>
      </w:r>
      <w:r>
        <w:rPr>
          <w:rFonts w:hint="eastAsia"/>
          <w:lang w:val="en-US" w:eastAsia="zh-CN"/>
        </w:rPr>
        <w:t>谷，清晰展现出分组数与组内同质性的非线性关联特征，结合图6中“等间距分位数”在分组数n=5时平均方差的显著优势，最终选定等间距分组法（n=5）作为最优策略。</w:t>
      </w:r>
    </w:p>
    <w:tbl>
      <w:tblPr>
        <w:tblStyle w:val="16"/>
        <w:tblW w:w="8975" w:type="dxa"/>
        <w:tblInd w:w="2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75"/>
      </w:tblGrid>
      <w:tr w14:paraId="2AFAD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5" w:type="dxa"/>
            <w:tcBorders>
              <w:top w:val="nil"/>
              <w:left w:val="nil"/>
              <w:bottom w:val="nil"/>
              <w:right w:val="nil"/>
            </w:tcBorders>
          </w:tcPr>
          <w:p w14:paraId="0E411751">
            <w:pPr>
              <w:ind w:left="0" w:leftChars="0" w:firstLine="0" w:firstLineChars="0"/>
              <w:rPr>
                <w:rFonts w:hint="default"/>
                <w:vertAlign w:val="baseline"/>
                <w:lang w:val="en-US" w:eastAsia="zh-CN"/>
              </w:rPr>
            </w:pPr>
            <w:r>
              <w:rPr>
                <w:rFonts w:hint="default"/>
                <w:vertAlign w:val="baseline"/>
                <w:lang w:val="en-US" w:eastAsia="zh-CN"/>
              </w:rPr>
              <w:drawing>
                <wp:anchor distT="0" distB="0" distL="114300" distR="114300" simplePos="0" relativeHeight="251659264" behindDoc="1" locked="0" layoutInCell="1" allowOverlap="1">
                  <wp:simplePos x="0" y="0"/>
                  <wp:positionH relativeFrom="column">
                    <wp:posOffset>763270</wp:posOffset>
                  </wp:positionH>
                  <wp:positionV relativeFrom="paragraph">
                    <wp:posOffset>76200</wp:posOffset>
                  </wp:positionV>
                  <wp:extent cx="3789045" cy="2450465"/>
                  <wp:effectExtent l="0" t="0" r="36195" b="33655"/>
                  <wp:wrapTight wrapText="bothSides">
                    <wp:wrapPolygon>
                      <wp:start x="0" y="0"/>
                      <wp:lineTo x="0" y="21494"/>
                      <wp:lineTo x="21546" y="21494"/>
                      <wp:lineTo x="21546" y="0"/>
                      <wp:lineTo x="0" y="0"/>
                    </wp:wrapPolygon>
                  </wp:wrapTight>
                  <wp:docPr id="5" name="图片 5" descr="2bd0e3371e0187e8854ef0b2be72f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bd0e3371e0187e8854ef0b2be72f1b"/>
                          <pic:cNvPicPr>
                            <a:picLocks noChangeAspect="1"/>
                          </pic:cNvPicPr>
                        </pic:nvPicPr>
                        <pic:blipFill>
                          <a:blip r:embed="rId21"/>
                          <a:stretch>
                            <a:fillRect/>
                          </a:stretch>
                        </pic:blipFill>
                        <pic:spPr>
                          <a:xfrm>
                            <a:off x="0" y="0"/>
                            <a:ext cx="3789045" cy="2450465"/>
                          </a:xfrm>
                          <a:prstGeom prst="rect">
                            <a:avLst/>
                          </a:prstGeom>
                        </pic:spPr>
                      </pic:pic>
                    </a:graphicData>
                  </a:graphic>
                </wp:anchor>
              </w:drawing>
            </w:r>
          </w:p>
        </w:tc>
      </w:tr>
      <w:tr w14:paraId="35C68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5" w:type="dxa"/>
            <w:tcBorders>
              <w:top w:val="nil"/>
              <w:left w:val="nil"/>
              <w:bottom w:val="nil"/>
              <w:right w:val="nil"/>
            </w:tcBorders>
          </w:tcPr>
          <w:p w14:paraId="7879BAFF">
            <w:pPr>
              <w:ind w:left="0" w:leftChars="0" w:firstLine="0" w:firstLineChars="0"/>
              <w:jc w:val="center"/>
              <w:rPr>
                <w:rFonts w:hint="default"/>
                <w:vertAlign w:val="baseline"/>
                <w:lang w:val="en-US" w:eastAsia="zh-CN"/>
              </w:rPr>
            </w:pPr>
            <w:r>
              <w:rPr>
                <w:rFonts w:hint="eastAsia"/>
                <w:b/>
                <w:bCs/>
                <w:vertAlign w:val="baseline"/>
                <w:lang w:val="en-US" w:eastAsia="zh-CN"/>
              </w:rPr>
              <w:t>图6：不同分位数方法的各组平均方差比较</w:t>
            </w:r>
          </w:p>
        </w:tc>
      </w:tr>
    </w:tbl>
    <w:p w14:paraId="6AA6BA8C">
      <w:pPr>
        <w:bidi w:val="0"/>
        <w:ind w:left="0" w:leftChars="0" w:firstLine="0" w:firstLineChars="0"/>
        <w:rPr>
          <w:rFonts w:hint="default"/>
          <w:lang w:val="en-US" w:eastAsia="zh-CN"/>
        </w:rPr>
      </w:pPr>
    </w:p>
    <w:p w14:paraId="640D9286">
      <w:pPr>
        <w:bidi w:val="0"/>
        <w:rPr>
          <w:rFonts w:hint="default"/>
          <w:lang w:val="en-US" w:eastAsia="zh-CN"/>
        </w:rPr>
      </w:pPr>
      <w:r>
        <w:rPr>
          <w:rFonts w:hint="default"/>
          <w:lang w:val="en-US" w:eastAsia="zh-CN"/>
        </w:rPr>
        <w:t>图</w:t>
      </w:r>
      <w:r>
        <w:rPr>
          <w:rFonts w:hint="eastAsia"/>
          <w:lang w:val="en-US" w:eastAsia="zh-CN"/>
        </w:rPr>
        <w:t>7</w:t>
      </w:r>
      <w:r>
        <w:rPr>
          <w:rFonts w:hint="default"/>
          <w:lang w:val="en-US" w:eastAsia="zh-CN"/>
        </w:rPr>
        <w:t>直观呈现了该策略下的分组结果：不同组别（组1~ 组5）在 “孕妇 BMI” 与 “检测孕周数” 的分布上呈现出清晰的区分度，且各组平均方差低至 296.0906，既验证了该分组在 “数据离散度控制” 上的优异表现，也体现了 “组间特征区分度” 的优势，为后续基于分组的风险建模提供了结构清晰、同质性强的样本簇。</w:t>
      </w:r>
    </w:p>
    <w:tbl>
      <w:tblPr>
        <w:tblStyle w:val="16"/>
        <w:tblW w:w="0" w:type="auto"/>
        <w:tblInd w:w="-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4"/>
      </w:tblGrid>
      <w:tr w14:paraId="37C47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4" w:type="dxa"/>
            <w:tcBorders>
              <w:top w:val="nil"/>
              <w:left w:val="nil"/>
              <w:bottom w:val="nil"/>
              <w:right w:val="nil"/>
            </w:tcBorders>
          </w:tcPr>
          <w:p w14:paraId="2A5DFE55">
            <w:pPr>
              <w:ind w:left="0" w:leftChars="0" w:firstLine="0" w:firstLineChars="0"/>
              <w:rPr>
                <w:rFonts w:hint="default"/>
                <w:vertAlign w:val="baseline"/>
                <w:lang w:val="en-US" w:eastAsia="zh-CN"/>
              </w:rPr>
            </w:pPr>
            <w:r>
              <w:drawing>
                <wp:anchor distT="0" distB="0" distL="114300" distR="114300" simplePos="0" relativeHeight="251665408" behindDoc="0" locked="0" layoutInCell="1" allowOverlap="1">
                  <wp:simplePos x="0" y="0"/>
                  <wp:positionH relativeFrom="column">
                    <wp:posOffset>612775</wp:posOffset>
                  </wp:positionH>
                  <wp:positionV relativeFrom="paragraph">
                    <wp:posOffset>45720</wp:posOffset>
                  </wp:positionV>
                  <wp:extent cx="4395470" cy="2880360"/>
                  <wp:effectExtent l="0" t="0" r="8890" b="0"/>
                  <wp:wrapSquare wrapText="bothSides"/>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2"/>
                          <a:stretch>
                            <a:fillRect/>
                          </a:stretch>
                        </pic:blipFill>
                        <pic:spPr>
                          <a:xfrm>
                            <a:off x="0" y="0"/>
                            <a:ext cx="4395470" cy="2880360"/>
                          </a:xfrm>
                          <a:prstGeom prst="rect">
                            <a:avLst/>
                          </a:prstGeom>
                          <a:noFill/>
                          <a:ln>
                            <a:noFill/>
                          </a:ln>
                        </pic:spPr>
                      </pic:pic>
                    </a:graphicData>
                  </a:graphic>
                </wp:anchor>
              </w:drawing>
            </w:r>
          </w:p>
        </w:tc>
      </w:tr>
      <w:tr w14:paraId="3213F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4" w:type="dxa"/>
            <w:tcBorders>
              <w:top w:val="nil"/>
              <w:left w:val="nil"/>
              <w:bottom w:val="nil"/>
              <w:right w:val="nil"/>
            </w:tcBorders>
          </w:tcPr>
          <w:p w14:paraId="77DE0163">
            <w:pPr>
              <w:jc w:val="center"/>
              <w:rPr>
                <w:rFonts w:hint="default"/>
                <w:vertAlign w:val="baseline"/>
                <w:lang w:val="en-US" w:eastAsia="zh-CN"/>
              </w:rPr>
            </w:pPr>
            <w:r>
              <w:rPr>
                <w:rFonts w:hint="eastAsia"/>
                <w:b/>
                <w:bCs/>
                <w:vertAlign w:val="baseline"/>
                <w:lang w:val="en-US" w:eastAsia="zh-CN"/>
              </w:rPr>
              <w:t>图7：等距分组图</w:t>
            </w:r>
          </w:p>
        </w:tc>
      </w:tr>
    </w:tbl>
    <w:p w14:paraId="74A7DF1C">
      <w:pPr>
        <w:ind w:left="0" w:leftChars="0" w:firstLine="0" w:firstLineChars="0"/>
        <w:rPr>
          <w:rFonts w:hint="eastAsia"/>
          <w:lang w:val="en-US" w:eastAsia="zh-CN"/>
        </w:rPr>
      </w:pPr>
    </w:p>
    <w:p w14:paraId="4879ECD8">
      <w:pPr>
        <w:pStyle w:val="4"/>
        <w:bidi w:val="0"/>
        <w:rPr>
          <w:rFonts w:hint="eastAsia"/>
          <w:lang w:val="en-US" w:eastAsia="zh-CN"/>
        </w:rPr>
      </w:pPr>
      <w:r>
        <w:rPr>
          <w:rFonts w:hint="eastAsia"/>
          <w:lang w:val="en-US" w:eastAsia="zh-CN"/>
        </w:rPr>
        <w:t>量化风险</w:t>
      </w:r>
    </w:p>
    <w:p w14:paraId="38338CBE">
      <w:pPr>
        <w:bidi w:val="0"/>
        <w:rPr>
          <w:rFonts w:hint="default"/>
          <w:lang w:val="en-US" w:eastAsia="zh-CN"/>
        </w:rPr>
      </w:pPr>
      <w:r>
        <w:rPr>
          <w:rFonts w:hint="eastAsia"/>
          <w:lang w:val="en-US" w:eastAsia="zh-CN"/>
        </w:rPr>
        <w:t>构建量化风险函数:</w:t>
      </w:r>
    </w:p>
    <w:p w14:paraId="24051A15">
      <w:pPr>
        <w:bidi w:val="0"/>
        <w:rPr>
          <w:rFonts w:hint="default"/>
          <w:b/>
          <w:bCs/>
          <w:lang w:val="en-US" w:eastAsia="zh-CN"/>
        </w:rPr>
      </w:pPr>
      <w:r>
        <w:rPr>
          <w:rFonts w:hint="eastAsia"/>
          <w:lang w:val="en-US" w:eastAsia="zh-CN"/>
        </w:rPr>
        <w:t>因为P_false（错误概率）是从第10周开始，由题目可知，从第10周开始才可做NIPT检测，因此在此处引入了P_false和P_late（过晚风险概率），我们构建了一个加权风险函数Risk，通过调整权重</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lang w:val="en-US" w:eastAsia="zh-CN"/>
        </w:rPr>
        <w:t>和</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oMath>
      <w:r>
        <w:rPr>
          <w:rFonts w:hint="eastAsia"/>
          <w:lang w:val="en-US" w:eastAsia="zh-CN"/>
        </w:rPr>
        <w:t>来平衡假阴性风险和延迟风险。最优检测时间为使总风险最小的孕周，则Risk函数表达式为：</w:t>
      </w:r>
    </w:p>
    <w:p w14:paraId="1C37B4B3">
      <w:pPr>
        <w:rPr>
          <w:rFonts w:hint="default"/>
          <w:lang w:val="en-US" w:eastAsia="zh-CN"/>
        </w:rPr>
      </w:pPr>
      <w:r>
        <w:rPr>
          <w:rFonts w:hint="eastAsia"/>
          <w:lang w:val="en-US" w:eastAsia="zh-CN"/>
        </w:rPr>
        <w:t xml:space="preserve"> </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5C2AA6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3E745E13">
            <w:pPr>
              <w:adjustRightInd w:val="0"/>
              <w:snapToGrid w:val="0"/>
              <w:ind w:firstLine="0" w:firstLineChars="0"/>
              <w:jc w:val="center"/>
              <w:rPr>
                <w:rFonts w:hint="default" w:eastAsia="宋体"/>
                <w:lang w:val="en-US" w:eastAsia="zh-CN"/>
              </w:rPr>
            </w:pPr>
            <m:oMath>
              <m:sSub>
                <m:sSubPr>
                  <m:ctrlPr>
                    <w:rPr>
                      <w:rFonts w:ascii="Cambria Math" w:hAnsi="Cambria Math"/>
                      <w:i/>
                    </w:rPr>
                  </m:ctrlPr>
                </m:sSubPr>
                <m:e>
                  <m:r>
                    <m:rPr/>
                    <w:rPr>
                      <w:rFonts w:hint="default" w:ascii="Cambria Math" w:hAnsi="Cambria Math"/>
                      <w:lang w:val="en-US" w:eastAsia="zh-CN"/>
                    </w:rPr>
                    <m:t>Risk</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r>
                <m:rPr/>
                <w:rPr>
                  <w:rFonts w:hint="default" w:ascii="Cambria Math" w:hAnsi="Cambria Math"/>
                  <w:lang w:val="en-US" w:eastAsia="zh-CN"/>
                </w:rPr>
                <m:t>(t)=</m:t>
              </m:r>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faise</m:t>
                  </m:r>
                  <m:ctrlPr>
                    <w:rPr>
                      <w:rFonts w:hint="default" w:ascii="Cambria Math" w:hAnsi="Cambria Math"/>
                      <w:i/>
                      <w:lang w:val="en-US" w:eastAsia="zh-CN"/>
                    </w:rPr>
                  </m:ctrlPr>
                </m:sub>
              </m:sSub>
            </m:oMath>
            <w:r>
              <w:rPr>
                <w:rFonts w:hint="eastAsia" w:hAnsi="Cambria Math"/>
                <w:i w:val="0"/>
                <w:lang w:val="en-US" w:eastAsia="zh-CN"/>
              </w:rPr>
              <w:t>(t|</w:t>
            </w:r>
            <m:oMath>
              <m:sSub>
                <m:sSubPr>
                  <m:ctrlPr>
                    <w:rPr>
                      <w:rFonts w:ascii="Cambria Math" w:hAnsi="Cambria Math"/>
                      <w:i/>
                      <w:lang w:val="en-US"/>
                    </w:rPr>
                  </m:ctrlPr>
                </m:sSubPr>
                <m:e>
                  <m:r>
                    <m:rPr/>
                    <w:rPr>
                      <w:rFonts w:hint="default" w:ascii="Cambria Math" w:hAnsi="Cambria Math"/>
                      <w:lang w:val="en-US" w:eastAsia="zh-CN"/>
                    </w:rPr>
                    <m:t>BMI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late</m:t>
                  </m:r>
                  <m:ctrlPr>
                    <w:rPr>
                      <w:rFonts w:hint="default" w:ascii="Cambria Math" w:hAnsi="Cambria Math"/>
                      <w:i/>
                      <w:lang w:val="en-US" w:eastAsia="zh-CN"/>
                    </w:rPr>
                  </m:ctrlPr>
                </m:sub>
              </m:sSub>
            </m:oMath>
            <w:r>
              <w:rPr>
                <w:rFonts w:hint="eastAsia" w:hAnsi="Cambria Math"/>
                <w:i w:val="0"/>
                <w:lang w:val="en-US" w:eastAsia="zh-CN"/>
              </w:rPr>
              <w:t>(t)</w:t>
            </w:r>
          </w:p>
        </w:tc>
        <w:tc>
          <w:tcPr>
            <w:tcW w:w="617" w:type="dxa"/>
            <w:vAlign w:val="center"/>
          </w:tcPr>
          <w:p w14:paraId="7217FF75">
            <w:pPr>
              <w:adjustRightInd w:val="0"/>
              <w:snapToGrid w:val="0"/>
              <w:ind w:firstLine="0" w:firstLineChars="0"/>
              <w:jc w:val="center"/>
            </w:pPr>
            <w:r>
              <w:t>(</w:t>
            </w:r>
            <w:r>
              <w:rPr>
                <w:rFonts w:hint="eastAsia"/>
                <w:lang w:val="en-US" w:eastAsia="zh-CN"/>
              </w:rPr>
              <w:t>13</w:t>
            </w:r>
            <w:r>
              <w:t>)</w:t>
            </w:r>
          </w:p>
        </w:tc>
      </w:tr>
    </w:tbl>
    <w:p w14:paraId="3ADA798F">
      <w:pPr>
        <w:rPr>
          <w:rFonts w:hint="eastAsia"/>
          <w:lang w:val="en-US" w:eastAsia="zh-CN"/>
        </w:rPr>
      </w:pPr>
    </w:p>
    <w:p w14:paraId="28D1EA61">
      <w:pPr>
        <w:rPr>
          <w:rFonts w:hint="default" w:hAnsi="Cambria Math"/>
          <w:i w:val="0"/>
          <w:lang w:val="en-US" w:eastAsia="zh-CN"/>
        </w:rPr>
      </w:pPr>
      <w:r>
        <w:rPr>
          <w:rFonts w:hint="eastAsia"/>
          <w:lang w:val="en-US" w:eastAsia="zh-CN"/>
        </w:rPr>
        <w:t>其中：</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oMath>
      <w:r>
        <w:rPr>
          <w:rFonts w:hint="eastAsia" w:hAnsi="Cambria Math"/>
          <w:i w:val="0"/>
          <w:lang w:val="en-US" w:eastAsia="zh-CN"/>
        </w:rPr>
        <w:t>、是权重；</w:t>
      </w:r>
      <m:oMath>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faise</m:t>
            </m:r>
            <m:ctrlPr>
              <w:rPr>
                <w:rFonts w:hint="default" w:ascii="Cambria Math" w:hAnsi="Cambria Math"/>
                <w:i/>
                <w:lang w:val="en-US" w:eastAsia="zh-CN"/>
              </w:rPr>
            </m:ctrlPr>
          </m:sub>
        </m:sSub>
      </m:oMath>
      <w:r>
        <w:rPr>
          <w:rFonts w:hint="eastAsia" w:hAnsi="Cambria Math"/>
          <w:i w:val="0"/>
          <w:lang w:val="en-US" w:eastAsia="zh-CN"/>
        </w:rPr>
        <w:t>(t|</w:t>
      </w:r>
      <m:oMath>
        <m:sSub>
          <m:sSubPr>
            <m:ctrlPr>
              <w:rPr>
                <w:rFonts w:ascii="Cambria Math" w:hAnsi="Cambria Math"/>
                <w:i/>
                <w:lang w:val="en-US"/>
              </w:rPr>
            </m:ctrlPr>
          </m:sSubPr>
          <m:e>
            <m:r>
              <m:rPr/>
              <w:rPr>
                <w:rFonts w:hint="default" w:ascii="Cambria Math" w:hAnsi="Cambria Math"/>
                <w:lang w:val="en-US" w:eastAsia="zh-CN"/>
              </w:rPr>
              <m:t>BMI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)是指在不同BMI分组条件下在时间t之前检测出假阴性(Y染色体浓度&lt;0.04)的比例：</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03EBAE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2C71D939">
            <w:pPr>
              <w:adjustRightInd w:val="0"/>
              <w:snapToGrid w:val="0"/>
              <w:ind w:firstLine="0" w:firstLineChars="0"/>
              <w:jc w:val="center"/>
              <w:rPr>
                <w:rFonts w:hint="eastAsia" w:hAnsi="Cambria Math" w:eastAsia="宋体"/>
                <w:i w:val="0"/>
                <w:lang w:val="en-US" w:eastAsia="zh-CN"/>
              </w:rPr>
            </w:pPr>
            <m:oMath>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faise</m:t>
                  </m:r>
                  <m:ctrlPr>
                    <w:rPr>
                      <w:rFonts w:hint="default" w:ascii="Cambria Math" w:hAnsi="Cambria Math"/>
                      <w:i/>
                      <w:lang w:val="en-US" w:eastAsia="zh-CN"/>
                    </w:rPr>
                  </m:ctrlPr>
                </m:sub>
              </m:sSub>
            </m:oMath>
            <w:r>
              <w:rPr>
                <w:rFonts w:hint="eastAsia" w:hAnsi="Cambria Math"/>
                <w:i w:val="0"/>
                <w:lang w:val="en-US" w:eastAsia="zh-CN"/>
              </w:rPr>
              <w:t>(t|</w:t>
            </w:r>
            <m:oMath>
              <m:sSub>
                <m:sSubPr>
                  <m:ctrlPr>
                    <w:rPr>
                      <w:rFonts w:ascii="Cambria Math" w:hAnsi="Cambria Math"/>
                      <w:i/>
                      <w:lang w:val="en-US"/>
                    </w:rPr>
                  </m:ctrlPr>
                </m:sSubPr>
                <m:e>
                  <m:r>
                    <m:rPr/>
                    <w:rPr>
                      <w:rFonts w:hint="default" w:ascii="Cambria Math" w:hAnsi="Cambria Math"/>
                      <w:lang w:val="en-US" w:eastAsia="zh-CN"/>
                    </w:rPr>
                    <m:t>BMI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)=P(Y染色体浓度＜4%|t=</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hAnsi="Cambria Math"/>
                <w:i w:val="0"/>
                <w:lang w:val="en-US" w:eastAsia="zh-CN"/>
              </w:rPr>
              <w:t>,BMI∈</w:t>
            </w:r>
            <m:oMath>
              <m:sSub>
                <m:sSubPr>
                  <m:ctrlPr>
                    <w:rPr>
                      <w:rFonts w:ascii="Cambria Math" w:hAnsi="Cambria Math"/>
                      <w:i/>
                      <w:lang w:val="en-US"/>
                    </w:rPr>
                  </m:ctrlPr>
                </m:sSubPr>
                <m:e>
                  <m:r>
                    <m:rPr/>
                    <w:rPr>
                      <w:rFonts w:hint="eastAsia" w:ascii="Cambria Math" w:hAnsi="Cambria Math"/>
                      <w:lang w:val="en-US" w:eastAsia="zh-CN"/>
                    </w:rPr>
                    <m:t>组</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w:p>
          <w:p w14:paraId="7CF868C6">
            <w:pPr>
              <w:adjustRightInd w:val="0"/>
              <w:snapToGrid w:val="0"/>
              <w:ind w:firstLine="0" w:firstLineChars="0"/>
              <w:jc w:val="center"/>
              <w:rPr>
                <w:rFonts w:hint="eastAsia" w:hAnsi="Cambria Math" w:eastAsia="宋体"/>
                <w:i w:val="0"/>
                <w:lang w:val="en-US" w:eastAsia="zh-CN"/>
              </w:rPr>
            </w:pPr>
            <w:r>
              <w:rPr>
                <w:rFonts w:hint="eastAsia" w:hAnsi="Cambria Math"/>
                <w:i w:val="0"/>
                <w:lang w:val="en-US" w:eastAsia="zh-CN"/>
              </w:rPr>
              <w:t>=</w:t>
            </w:r>
            <m:oMath>
              <m:f>
                <m:fPr>
                  <m:ctrlPr>
                    <w:rPr>
                      <w:rFonts w:ascii="Cambria Math" w:hAnsi="Cambria Math"/>
                      <w:i/>
                      <w:lang w:val="en-US"/>
                    </w:rPr>
                  </m:ctrlPr>
                </m:fPr>
                <m:num>
                  <m:r>
                    <m:rPr>
                      <m:sty m:val="p"/>
                    </m:rPr>
                    <w:rPr>
                      <w:rFonts w:hint="eastAsia" w:ascii="Cambria Math" w:hAnsi="Cambria Math"/>
                      <w:lang w:val="en-US" w:eastAsia="zh-CN"/>
                    </w:rPr>
                    <m:t>N</m:t>
                  </m:r>
                  <m:r>
                    <m:rPr>
                      <m:sty m:val="p"/>
                    </m:rPr>
                    <w:rPr>
                      <w:rFonts w:hint="eastAsia" w:hAnsi="Cambria Math"/>
                      <w:lang w:val="en-US" w:eastAsia="zh-CN"/>
                    </w:rPr>
                    <m:t>(Y染色体浓度＜4%,t=</m:t>
                  </m:r>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r>
                    <m:rPr>
                      <m:sty m:val="p"/>
                    </m:rPr>
                    <w:rPr>
                      <w:rFonts w:hint="eastAsia" w:hAnsi="Cambria Math"/>
                      <w:lang w:val="en-US" w:eastAsia="zh-CN"/>
                    </w:rPr>
                    <m:t>,BMI∈</m:t>
                  </m:r>
                  <m:sSub>
                    <m:sSubPr>
                      <m:ctrlPr>
                        <w:rPr>
                          <w:rFonts w:ascii="Cambria Math" w:hAnsi="Cambria Math"/>
                          <w:i/>
                          <w:lang w:val="en-US"/>
                        </w:rPr>
                      </m:ctrlPr>
                    </m:sSubPr>
                    <m:e>
                      <m:r>
                        <m:rPr/>
                        <w:rPr>
                          <w:rFonts w:hint="eastAsia" w:ascii="Cambria Math" w:hAnsi="Cambria Math"/>
                          <w:lang w:val="en-US" w:eastAsia="zh-CN"/>
                        </w:rPr>
                        <m:t>组</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m:sty m:val="p"/>
                    </m:rPr>
                    <w:rPr>
                      <w:rFonts w:hint="eastAsia" w:hAnsi="Cambria Math"/>
                      <w:lang w:val="en-US" w:eastAsia="zh-CN"/>
                    </w:rPr>
                    <m:t>)</m:t>
                  </m:r>
                  <m:ctrlPr>
                    <w:rPr>
                      <w:rFonts w:ascii="Cambria Math" w:hAnsi="Cambria Math"/>
                      <w:i/>
                      <w:lang w:val="en-US"/>
                    </w:rPr>
                  </m:ctrlPr>
                </m:num>
                <m:den>
                  <m:r>
                    <m:rPr>
                      <m:sty m:val="p"/>
                    </m:rPr>
                    <w:rPr>
                      <w:rFonts w:hint="default" w:ascii="Cambria Math" w:hAnsi="Cambria Math"/>
                      <w:lang w:val="en-US" w:eastAsia="zh-CN"/>
                    </w:rPr>
                    <m:t>N</m:t>
                  </m:r>
                  <m:r>
                    <m:rPr>
                      <m:sty m:val="p"/>
                    </m:rPr>
                    <w:rPr>
                      <w:rFonts w:hint="eastAsia" w:hAnsi="Cambria Math"/>
                      <w:lang w:val="en-US" w:eastAsia="zh-CN"/>
                    </w:rPr>
                    <m:t>(t=</m:t>
                  </m:r>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r>
                    <m:rPr>
                      <m:sty m:val="p"/>
                    </m:rPr>
                    <w:rPr>
                      <w:rFonts w:hint="eastAsia" w:hAnsi="Cambria Math"/>
                      <w:lang w:val="en-US" w:eastAsia="zh-CN"/>
                    </w:rPr>
                    <m:t>,BMI∈</m:t>
                  </m:r>
                  <m:sSub>
                    <m:sSubPr>
                      <m:ctrlPr>
                        <w:rPr>
                          <w:rFonts w:ascii="Cambria Math" w:hAnsi="Cambria Math"/>
                          <w:i/>
                          <w:lang w:val="en-US"/>
                        </w:rPr>
                      </m:ctrlPr>
                    </m:sSubPr>
                    <m:e>
                      <m:r>
                        <m:rPr/>
                        <w:rPr>
                          <w:rFonts w:hint="eastAsia" w:ascii="Cambria Math" w:hAnsi="Cambria Math"/>
                          <w:lang w:val="en-US" w:eastAsia="zh-CN"/>
                        </w:rPr>
                        <m:t>组</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m:sty m:val="p"/>
                    </m:rPr>
                    <w:rPr>
                      <w:rFonts w:hint="eastAsia" w:hAnsi="Cambria Math"/>
                      <w:lang w:val="en-US" w:eastAsia="zh-CN"/>
                    </w:rPr>
                    <m:t>)</m:t>
                  </m:r>
                  <m:ctrlPr>
                    <w:rPr>
                      <w:rFonts w:ascii="Cambria Math" w:hAnsi="Cambria Math"/>
                      <w:i/>
                      <w:lang w:val="en-US"/>
                    </w:rPr>
                  </m:ctrlPr>
                </m:den>
              </m:f>
            </m:oMath>
          </w:p>
        </w:tc>
        <w:tc>
          <w:tcPr>
            <w:tcW w:w="617" w:type="dxa"/>
            <w:vAlign w:val="center"/>
          </w:tcPr>
          <w:p w14:paraId="25928420">
            <w:pPr>
              <w:adjustRightInd w:val="0"/>
              <w:snapToGrid w:val="0"/>
              <w:ind w:firstLine="0" w:firstLineChars="0"/>
              <w:jc w:val="center"/>
              <w:rPr>
                <w:rFonts w:hint="default" w:eastAsia="宋体"/>
                <w:lang w:val="en-US" w:eastAsia="zh-CN"/>
              </w:rPr>
            </w:pPr>
            <w:r>
              <w:rPr>
                <w:rFonts w:hint="eastAsia"/>
                <w:lang w:val="en-US" w:eastAsia="zh-CN"/>
              </w:rPr>
              <w:t>(14)</w:t>
            </w:r>
          </w:p>
        </w:tc>
      </w:tr>
    </w:tbl>
    <w:p w14:paraId="21FDA128">
      <w:pPr>
        <w:ind w:left="0" w:leftChars="0" w:firstLine="480" w:firstLineChars="200"/>
        <w:rPr>
          <w:rFonts w:hint="eastAsia" w:hAnsi="Cambria Math"/>
          <w:i w:val="0"/>
          <w:lang w:val="en-US" w:eastAsia="zh-CN"/>
        </w:rPr>
      </w:pPr>
      <m:oMath>
        <m:r>
          <m:rPr>
            <m:sty m:val="p"/>
          </m:rPr>
          <w:rPr>
            <w:rFonts w:hint="eastAsia" w:hAnsi="Cambria Math"/>
            <w:lang w:val="en-US" w:eastAsia="zh-CN"/>
          </w:rPr>
          <m:t>t=</m:t>
        </m:r>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hAnsi="Cambria Math"/>
          <w:i w:val="0"/>
          <w:lang w:val="en-US" w:eastAsia="zh-CN"/>
        </w:rPr>
        <w:t xml:space="preserve"> </w:t>
      </w:r>
      <m:oMath>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faise</m:t>
            </m:r>
            <m:ctrlPr>
              <w:rPr>
                <w:rFonts w:hint="default" w:ascii="Cambria Math" w:hAnsi="Cambria Math"/>
                <w:i/>
                <w:lang w:val="en-US" w:eastAsia="zh-CN"/>
              </w:rPr>
            </m:ctrlPr>
          </m:sub>
        </m:sSub>
      </m:oMath>
      <w:r>
        <w:rPr>
          <w:rFonts w:hint="eastAsia" w:hAnsi="Cambria Math"/>
          <w:i w:val="0"/>
          <w:lang w:val="en-US" w:eastAsia="zh-CN"/>
        </w:rPr>
        <w:t>(t|</w:t>
      </w:r>
      <m:oMath>
        <m:sSub>
          <m:sSubPr>
            <m:ctrlPr>
              <w:rPr>
                <w:rFonts w:ascii="Cambria Math" w:hAnsi="Cambria Math"/>
                <w:i/>
                <w:lang w:val="en-US"/>
              </w:rPr>
            </m:ctrlPr>
          </m:sSubPr>
          <m:e>
            <m:r>
              <m:rPr/>
              <w:rPr>
                <w:rFonts w:hint="default" w:ascii="Cambria Math" w:hAnsi="Cambria Math"/>
                <w:lang w:val="en-US" w:eastAsia="zh-CN"/>
              </w:rPr>
              <m:t>BMI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)是第i组第</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hAnsi="Cambria Math"/>
          <w:i w:val="0"/>
          <w:lang w:val="en-US" w:eastAsia="zh-CN"/>
        </w:rPr>
        <w:t>周的风险分子可由第一问中模型得出，</w:t>
      </w:r>
      <m:oMath>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false</m:t>
            </m:r>
            <m:ctrlPr>
              <w:rPr>
                <w:rFonts w:hint="default" w:ascii="Cambria Math" w:hAnsi="Cambria Math"/>
                <w:i/>
                <w:lang w:val="en-US" w:eastAsia="zh-CN"/>
              </w:rPr>
            </m:ctrlPr>
          </m:sub>
        </m:sSub>
      </m:oMath>
      <w:r>
        <w:rPr>
          <w:rFonts w:hint="eastAsia" w:hAnsi="Cambria Math"/>
          <w:i w:val="0"/>
          <w:lang w:val="en-US" w:eastAsia="zh-CN"/>
        </w:rPr>
        <w:t>(t，i)为错误概率函数，表达式如下：</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3F6AE7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022058DC">
            <w:pPr>
              <w:adjustRightInd w:val="0"/>
              <w:snapToGrid w:val="0"/>
              <w:ind w:firstLine="0" w:firstLineChars="0"/>
              <w:jc w:val="center"/>
              <w:rPr>
                <w:rFonts w:hint="default" w:eastAsia="宋体"/>
                <w:lang w:val="en-US" w:eastAsia="zh-CN"/>
              </w:rPr>
            </w:pPr>
            <m:oMath>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false</m:t>
                  </m:r>
                  <m:ctrlPr>
                    <w:rPr>
                      <w:rFonts w:hint="default" w:ascii="Cambria Math" w:hAnsi="Cambria Math"/>
                      <w:i/>
                      <w:lang w:val="en-US" w:eastAsia="zh-CN"/>
                    </w:rPr>
                  </m:ctrlPr>
                </m:sub>
              </m:sSub>
            </m:oMath>
            <w:r>
              <w:rPr>
                <w:rFonts w:hint="eastAsia" w:hAnsi="Cambria Math"/>
                <w:i w:val="0"/>
                <w:lang w:val="en-US" w:eastAsia="zh-CN"/>
              </w:rPr>
              <w:t>(t，i)=</w:t>
            </w:r>
            <m:oMath>
              <m:d>
                <m:dPr>
                  <m:begChr m:val="{"/>
                  <m:endChr m:val=""/>
                  <m:ctrlPr>
                    <w:rPr>
                      <w:rFonts w:ascii="Cambria Math" w:hAnsi="Cambria Math"/>
                      <w:i/>
                      <w:lang w:val="en-US"/>
                    </w:rPr>
                  </m:ctrlPr>
                </m:dPr>
                <m:e>
                  <m:eqArr>
                    <m:eqArrPr>
                      <m:ctrlPr>
                        <w:rPr>
                          <w:rFonts w:ascii="Cambria Math" w:hAnsi="Cambria Math"/>
                          <w:i/>
                          <w:lang w:val="en-US"/>
                        </w:rPr>
                      </m:ctrlPr>
                    </m:eqArrPr>
                    <m:e>
                      <m:r>
                        <m:rPr/>
                        <w:rPr>
                          <w:rFonts w:hint="default" w:ascii="Cambria Math" w:hAnsi="Cambria Math"/>
                          <w:lang w:val="en-US" w:eastAsia="zh-CN"/>
                        </w:rPr>
                        <m:t>1,</m:t>
                      </m:r>
                      <m:sSub>
                        <m:sSubPr>
                          <m:ctrlPr>
                            <w:rPr>
                              <w:rFonts w:hint="default" w:ascii="Cambria Math" w:hAnsi="Cambria Math"/>
                              <w:i/>
                              <w:lang w:val="en-US" w:eastAsia="zh-CN"/>
                            </w:rPr>
                          </m:ctrlPr>
                        </m:sSubPr>
                        <m:e>
                          <m:r>
                            <m:rPr/>
                            <w:rPr>
                              <w:rFonts w:hint="default" w:ascii="Cambria Math" w:hAnsi="Cambria Math"/>
                              <w:lang w:val="en-US" w:eastAsia="zh-CN"/>
                            </w:rPr>
                            <m:t>N</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r>
                        <m:rPr/>
                        <w:rPr>
                          <w:rFonts w:hint="default" w:ascii="Cambria Math" w:hAnsi="Cambria Math"/>
                          <w:lang w:val="en-US" w:eastAsia="zh-CN"/>
                        </w:rPr>
                        <m:t>)=0</m:t>
                      </m:r>
                      <m:ctrlPr>
                        <w:rPr>
                          <w:rFonts w:ascii="Cambria Math" w:hAnsi="Cambria Math"/>
                          <w:i/>
                          <w:lang w:val="en-US"/>
                        </w:rPr>
                      </m:ctrlPr>
                    </m:e>
                    <m:e>
                      <m:r>
                        <m:rPr/>
                        <w:rPr>
                          <w:rFonts w:hint="default" w:ascii="Cambria Math" w:hAnsi="Cambria Math"/>
                          <w:lang w:val="en-US" w:eastAsia="zh-CN"/>
                        </w:rPr>
                        <m:t>max,(0.1,</m:t>
                      </m:r>
                      <m:f>
                        <m:fPr>
                          <m:ctrlPr>
                            <w:rPr>
                              <w:rFonts w:hint="default" w:ascii="Cambria Math" w:hAnsi="Cambria Math"/>
                              <w:i/>
                              <w:lang w:val="en-US" w:eastAsia="zh-CN"/>
                            </w:rPr>
                          </m:ctrlPr>
                        </m:fPr>
                        <m:num>
                          <m:sSub>
                            <m:sSubPr>
                              <m:ctrlPr>
                                <w:rPr>
                                  <w:rFonts w:hint="default" w:ascii="Cambria Math" w:hAnsi="Cambria Math"/>
                                  <w:i/>
                                  <w:lang w:val="en-US" w:eastAsia="zh-CN"/>
                                </w:rPr>
                              </m:ctrlPr>
                            </m:sSubPr>
                            <m:e>
                              <m:r>
                                <m:rPr/>
                                <w:rPr>
                                  <w:rFonts w:hint="default" w:ascii="Cambria Math" w:hAnsi="Cambria Math"/>
                                  <w:lang w:val="en-US" w:eastAsia="zh-CN"/>
                                </w:rPr>
                                <m:t>F</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(t)</m:t>
                          </m:r>
                          <m:ctrlPr>
                            <w:rPr>
                              <w:rFonts w:hint="default" w:ascii="Cambria Math" w:hAnsi="Cambria Math"/>
                              <w:i/>
                              <w:lang w:val="en-US" w:eastAsia="zh-CN"/>
                            </w:rPr>
                          </m:ctrlPr>
                        </m:num>
                        <m:den>
                          <m:sSub>
                            <m:sSubPr>
                              <m:ctrlPr>
                                <w:rPr>
                                  <w:rFonts w:hint="default" w:ascii="Cambria Math" w:hAnsi="Cambria Math"/>
                                  <w:i/>
                                  <w:lang w:val="en-US" w:eastAsia="zh-CN"/>
                                </w:rPr>
                              </m:ctrlPr>
                            </m:sSubPr>
                            <m:e>
                              <m:r>
                                <m:rPr/>
                                <w:rPr>
                                  <w:rFonts w:hint="default" w:ascii="Cambria Math" w:hAnsi="Cambria Math"/>
                                  <w:lang w:val="en-US" w:eastAsia="zh-CN"/>
                                </w:rPr>
                                <m:t>N</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(t)</m:t>
                          </m:r>
                          <m:ctrlPr>
                            <w:rPr>
                              <w:rFonts w:hint="default" w:ascii="Cambria Math" w:hAnsi="Cambria Math"/>
                              <w:i/>
                              <w:lang w:val="en-US" w:eastAsia="zh-CN"/>
                            </w:rPr>
                          </m:ctrlPr>
                        </m:den>
                      </m:f>
                      <m:r>
                        <m:rPr/>
                        <w:rPr>
                          <w:rFonts w:hint="default" w:ascii="Cambria Math" w:hAnsi="Cambria Math"/>
                          <w:lang w:val="en-US" w:eastAsia="zh-CN"/>
                        </w:rPr>
                        <m:t>),else</m:t>
                      </m:r>
                      <m:ctrlPr>
                        <w:rPr>
                          <w:rFonts w:ascii="Cambria Math" w:hAnsi="Cambria Math"/>
                          <w:i/>
                          <w:lang w:val="en-US"/>
                        </w:rPr>
                      </m:ctrlPr>
                    </m:e>
                  </m:eqArr>
                  <m:ctrlPr>
                    <w:rPr>
                      <w:rFonts w:ascii="Cambria Math" w:hAnsi="Cambria Math"/>
                      <w:i/>
                      <w:lang w:val="en-US"/>
                    </w:rPr>
                  </m:ctrlPr>
                </m:e>
              </m:d>
            </m:oMath>
          </w:p>
        </w:tc>
        <w:tc>
          <w:tcPr>
            <w:tcW w:w="617" w:type="dxa"/>
            <w:vAlign w:val="center"/>
          </w:tcPr>
          <w:p w14:paraId="055FE7BB">
            <w:pPr>
              <w:adjustRightInd w:val="0"/>
              <w:snapToGrid w:val="0"/>
              <w:ind w:firstLine="0" w:firstLineChars="0"/>
              <w:jc w:val="center"/>
            </w:pPr>
            <w:r>
              <w:t>(</w:t>
            </w:r>
            <w:r>
              <w:fldChar w:fldCharType="begin"/>
            </w:r>
            <w:r>
              <w:instrText xml:space="preserve"> AUTONUM  \* Arabic </w:instrText>
            </w:r>
            <w:r>
              <w:fldChar w:fldCharType="end"/>
            </w:r>
            <w:r>
              <w:rPr>
                <w:rFonts w:hint="eastAsia"/>
                <w:lang w:val="en-US" w:eastAsia="zh-CN"/>
              </w:rPr>
              <w:t>5</w:t>
            </w:r>
            <w:r>
              <w:t>)</w:t>
            </w:r>
          </w:p>
        </w:tc>
      </w:tr>
    </w:tbl>
    <w:p w14:paraId="7D3D657E">
      <w:pPr>
        <w:ind w:left="0" w:leftChars="0" w:firstLine="0" w:firstLineChars="0"/>
        <w:rPr>
          <w:rFonts w:hint="eastAsia" w:hAnsi="Cambria Math"/>
          <w:i w:val="0"/>
          <w:lang w:val="en-US" w:eastAsia="zh-CN"/>
        </w:rPr>
      </w:pPr>
    </w:p>
    <w:p w14:paraId="40048BF2">
      <w:pPr>
        <w:ind w:left="0" w:leftChars="0" w:firstLine="480" w:firstLineChars="200"/>
        <w:rPr>
          <w:rFonts w:hint="eastAsia" w:hAnsi="Cambria Math"/>
          <w:i w:val="0"/>
          <w:lang w:val="en-US" w:eastAsia="zh-CN"/>
        </w:rPr>
      </w:pPr>
      <w:r>
        <w:rPr>
          <w:rFonts w:hint="eastAsia" w:hAnsi="Cambria Math"/>
          <w:i w:val="0"/>
          <w:lang w:val="en-US" w:eastAsia="zh-CN"/>
        </w:rPr>
        <w:t>其中</w:t>
      </w:r>
      <m:oMath>
        <m:sSub>
          <m:sSubPr>
            <m:ctrlPr>
              <w:rPr>
                <w:rFonts w:hint="default" w:ascii="Cambria Math" w:hAnsi="Cambria Math"/>
                <w:i/>
                <w:lang w:val="en-US" w:eastAsia="zh-CN"/>
              </w:rPr>
            </m:ctrlPr>
          </m:sSubPr>
          <m:e>
            <m:r>
              <m:rPr/>
              <w:rPr>
                <w:rFonts w:hint="default" w:ascii="Cambria Math" w:hAnsi="Cambria Math"/>
                <w:lang w:val="en-US" w:eastAsia="zh-CN"/>
              </w:rPr>
              <m:t>N</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oMath>
      <w:r>
        <w:rPr>
          <w:rFonts w:hint="eastAsia" w:hAnsi="Cambria Math"/>
          <w:i w:val="0"/>
          <w:lang w:val="en-US" w:eastAsia="zh-CN"/>
        </w:rPr>
        <w:t>(t)表示i组中孕周数≤t的样本总数；</w:t>
      </w:r>
      <m:oMath>
        <m:sSub>
          <m:sSubPr>
            <m:ctrlPr>
              <w:rPr>
                <w:rFonts w:hint="default" w:ascii="Cambria Math" w:hAnsi="Cambria Math"/>
                <w:i/>
                <w:lang w:val="en-US" w:eastAsia="zh-CN"/>
              </w:rPr>
            </m:ctrlPr>
          </m:sSubPr>
          <m:e>
            <m:r>
              <m:rPr/>
              <w:rPr>
                <w:rFonts w:hint="default" w:ascii="Cambria Math" w:hAnsi="Cambria Math"/>
                <w:lang w:val="en-US" w:eastAsia="zh-CN"/>
              </w:rPr>
              <m:t>F</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(t)</m:t>
        </m:r>
      </m:oMath>
      <w:r>
        <w:rPr>
          <w:rFonts w:hint="eastAsia" w:hAnsi="Cambria Math"/>
          <w:i w:val="0"/>
          <w:lang w:val="en-US" w:eastAsia="zh-CN"/>
        </w:rPr>
        <w:t>表示i组中孕周数＜4%的样本总数；没有样本时，设为1，相当于排除这个t，因此取0；样本数过少时，拟合的结果相当于增加了隐性风险，因此取max。我们基于历史数据计算了每个BMI组在不同孕周下的假阴性率。为保证型稳健性，当样本量不足时我们设定最小假阴性率为0.1。</w:t>
      </w:r>
    </w:p>
    <w:p w14:paraId="4E7BA674">
      <w:pPr>
        <w:ind w:left="0" w:leftChars="0" w:firstLine="480" w:firstLineChars="200"/>
        <w:rPr>
          <w:rFonts w:hint="default" w:hAnsi="Cambria Math"/>
          <w:i w:val="0"/>
          <w:lang w:val="en-US" w:eastAsia="zh-CN"/>
        </w:rPr>
      </w:pPr>
      <w:r>
        <w:rPr>
          <w:rFonts w:hint="default" w:hAnsi="Cambria Math"/>
          <w:i w:val="0"/>
          <w:lang w:val="en-US" w:eastAsia="zh-CN"/>
        </w:rPr>
        <w:t>该公式是在衡量对于</w:t>
      </w:r>
      <w:r>
        <w:rPr>
          <w:rFonts w:hint="eastAsia" w:hAnsi="Cambria Math"/>
          <w:i w:val="0"/>
          <w:lang w:val="en-US" w:eastAsia="zh-CN"/>
        </w:rPr>
        <w:t>BMI分组</w:t>
      </w:r>
      <w:r>
        <w:rPr>
          <w:rFonts w:hint="default" w:hAnsi="Cambria Math"/>
          <w:i w:val="0"/>
          <w:lang w:val="en-US" w:eastAsia="zh-CN"/>
        </w:rPr>
        <w:t>第 i组，当事件</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default" w:hAnsi="Cambria Math"/>
          <w:i w:val="0"/>
          <w:lang w:val="en-US" w:eastAsia="zh-CN"/>
        </w:rPr>
        <w:t>发生时，结果</w:t>
      </w:r>
      <w:r>
        <w:rPr>
          <w:rFonts w:hint="eastAsia" w:hAnsi="Cambria Math"/>
          <w:i w:val="0"/>
          <w:lang w:val="en-US" w:eastAsia="zh-CN"/>
        </w:rPr>
        <w:t>Y染色体浓度c</w:t>
      </w:r>
      <w:r>
        <w:rPr>
          <w:rFonts w:hint="default" w:hAnsi="Cambria Math"/>
          <w:i w:val="0"/>
          <w:lang w:val="en-US" w:eastAsia="zh-CN"/>
        </w:rPr>
        <w:t>小于 0.4 的条件概率。然而，我们注意到，对于某些出现频率较低的事件 t（即</w:t>
      </w:r>
      <w:r>
        <w:rPr>
          <w:rFonts w:hint="eastAsia" w:hAnsi="Cambria Math"/>
          <w:i w:val="0"/>
          <w:lang w:val="en-US" w:eastAsia="zh-CN"/>
        </w:rPr>
        <w:t>N</w:t>
      </w:r>
      <w:r>
        <w:rPr>
          <w:rFonts w:hint="default" w:hAnsi="Cambria Math"/>
          <w:i w:val="0"/>
          <w:lang w:val="en-US" w:eastAsia="zh-CN"/>
        </w:rPr>
        <w:t>(t)值较小），直接计算比率</w:t>
      </w:r>
      <w:r>
        <w:rPr>
          <w:rFonts w:hint="eastAsia" w:hAnsi="Cambria Math"/>
          <w:i w:val="0"/>
          <w:lang w:val="en-US" w:eastAsia="zh-CN"/>
        </w:rPr>
        <w:t>N</w:t>
      </w:r>
      <w:r>
        <w:rPr>
          <w:rFonts w:hint="default" w:hAnsi="Cambria Math"/>
          <w:i w:val="0"/>
          <w:lang w:val="en-US" w:eastAsia="zh-CN"/>
        </w:rPr>
        <w:t>(t, c&lt;0.4)/</w:t>
      </w:r>
      <w:r>
        <w:rPr>
          <w:rFonts w:hint="eastAsia" w:hAnsi="Cambria Math"/>
          <w:i w:val="0"/>
          <w:lang w:val="en-US" w:eastAsia="zh-CN"/>
        </w:rPr>
        <w:t>N</w:t>
      </w:r>
      <w:r>
        <w:rPr>
          <w:rFonts w:hint="default" w:hAnsi="Cambria Math"/>
          <w:i w:val="0"/>
          <w:lang w:val="en-US" w:eastAsia="zh-CN"/>
        </w:rPr>
        <w:t>(t) 会因数据稀疏而产生高方差的、不稳定的估计值。为了缓解这一问题，我们引入了一个固定下限来平滑p</w:t>
      </w:r>
      <w:r>
        <w:rPr>
          <w:rFonts w:hint="eastAsia" w:hAnsi="Cambria Math"/>
          <w:i w:val="0"/>
          <w:lang w:val="en-US" w:eastAsia="zh-CN"/>
        </w:rPr>
        <w:t>_</w:t>
      </w:r>
      <w:r>
        <w:rPr>
          <w:rFonts w:hint="default" w:hAnsi="Cambria Math"/>
          <w:i w:val="0"/>
          <w:lang w:val="en-US" w:eastAsia="zh-CN"/>
        </w:rPr>
        <w:t>false，在具体实现上，我们预设这个先验概率为常数0.1。这一处理确保了模型对于长尾和稀疏事件的预测更加稳健，避免了过拟合出现的少量数据。</w:t>
      </w:r>
    </w:p>
    <w:p w14:paraId="746E4A54">
      <w:pPr>
        <w:ind w:left="0" w:leftChars="0" w:firstLine="480" w:firstLineChars="200"/>
        <w:rPr>
          <w:rFonts w:hint="default" w:hAnsi="Cambria Math"/>
          <w:i w:val="0"/>
          <w:lang w:val="en-US" w:eastAsia="zh-CN"/>
        </w:rPr>
      </w:pPr>
      <m:oMath>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late</m:t>
            </m:r>
            <m:ctrlPr>
              <w:rPr>
                <w:rFonts w:hint="default" w:ascii="Cambria Math" w:hAnsi="Cambria Math"/>
                <w:i/>
                <w:lang w:val="en-US" w:eastAsia="zh-CN"/>
              </w:rPr>
            </m:ctrlPr>
          </m:sub>
        </m:sSub>
      </m:oMath>
      <w:r>
        <w:rPr>
          <w:rFonts w:hint="eastAsia" w:hAnsi="Cambria Math"/>
          <w:i w:val="0"/>
          <w:lang w:val="en-US" w:eastAsia="zh-CN"/>
        </w:rPr>
        <w:t>(t)为检测过晚风险函数，我们假设在孕12周前延迟风险为0，12周后风险线性增加，28周后达到最大风险1。表达式如下：</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124"/>
        <w:gridCol w:w="936"/>
      </w:tblGrid>
      <w:tr w14:paraId="069177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0D865DB6">
            <w:pPr>
              <w:adjustRightInd w:val="0"/>
              <w:snapToGrid w:val="0"/>
              <w:ind w:firstLine="0" w:firstLineChars="0"/>
              <w:jc w:val="center"/>
              <w:rPr>
                <w:rFonts w:hint="eastAsia"/>
              </w:rPr>
            </w:pPr>
            <m:oMath>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late</m:t>
                  </m:r>
                  <m:ctrlPr>
                    <w:rPr>
                      <w:rFonts w:hint="default" w:ascii="Cambria Math" w:hAnsi="Cambria Math"/>
                      <w:i/>
                      <w:lang w:val="en-US" w:eastAsia="zh-CN"/>
                    </w:rPr>
                  </m:ctrlPr>
                </m:sub>
              </m:sSub>
            </m:oMath>
            <w:r>
              <w:rPr>
                <w:rFonts w:hint="eastAsia" w:hAnsi="Cambria Math"/>
                <w:i w:val="0"/>
                <w:lang w:val="en-US" w:eastAsia="zh-CN"/>
              </w:rPr>
              <w:t>(t，i)=</w:t>
            </w:r>
            <m:oMath>
              <m:d>
                <m:dPr>
                  <m:begChr m:val="{"/>
                  <m:endChr m:val=""/>
                  <m:ctrlPr>
                    <w:rPr>
                      <w:rFonts w:ascii="Cambria Math" w:hAnsi="Cambria Math"/>
                      <w:i/>
                      <w:lang w:val="en-US"/>
                    </w:rPr>
                  </m:ctrlPr>
                </m:dPr>
                <m:e>
                  <m:eqArr>
                    <m:eqArrPr>
                      <m:ctrlPr>
                        <w:rPr>
                          <w:rFonts w:ascii="Cambria Math" w:hAnsi="Cambria Math"/>
                          <w:i/>
                          <w:lang w:val="en-US"/>
                        </w:rPr>
                      </m:ctrlPr>
                    </m:eqArrPr>
                    <m:e>
                      <m:r>
                        <m:rPr/>
                        <w:rPr>
                          <w:rFonts w:hint="default" w:ascii="Cambria Math" w:hAnsi="Cambria Math"/>
                          <w:lang w:val="en-US" w:eastAsia="zh-CN"/>
                        </w:rPr>
                        <m:t>0,if t</m:t>
                      </m:r>
                      <m:r>
                        <m:rPr/>
                        <w:rPr>
                          <w:rFonts w:hint="eastAsia" w:ascii="Cambria Math" w:hAnsi="Cambria Math"/>
                          <w:lang w:val="en-US" w:eastAsia="zh-CN"/>
                        </w:rPr>
                        <m:t>≤</m:t>
                      </m:r>
                      <m:r>
                        <m:rPr/>
                        <w:rPr>
                          <w:rFonts w:hint="default" w:ascii="Cambria Math" w:hAnsi="Cambria Math"/>
                          <w:lang w:val="en-US" w:eastAsia="zh-CN"/>
                        </w:rPr>
                        <m:t>12</m:t>
                      </m:r>
                      <m:ctrlPr>
                        <w:rPr>
                          <w:rFonts w:ascii="Cambria Math" w:hAnsi="Cambria Math"/>
                          <w:i/>
                          <w:lang w:val="en-US"/>
                        </w:rPr>
                      </m:ctrlPr>
                    </m:e>
                    <m:e>
                      <m:f>
                        <m:fPr>
                          <m:ctrlPr>
                            <w:rPr>
                              <w:rFonts w:ascii="Cambria Math" w:hAnsi="Cambria Math"/>
                              <w:i/>
                              <w:lang w:val="en-US"/>
                            </w:rPr>
                          </m:ctrlPr>
                        </m:fPr>
                        <m:num>
                          <m:r>
                            <m:rPr/>
                            <w:rPr>
                              <w:rFonts w:hint="default" w:ascii="Cambria Math" w:hAnsi="Cambria Math"/>
                              <w:lang w:val="en-US" w:eastAsia="zh-CN"/>
                            </w:rPr>
                            <m:t>t−12</m:t>
                          </m:r>
                          <m:ctrlPr>
                            <w:rPr>
                              <w:rFonts w:ascii="Cambria Math" w:hAnsi="Cambria Math"/>
                              <w:i/>
                              <w:lang w:val="en-US"/>
                            </w:rPr>
                          </m:ctrlPr>
                        </m:num>
                        <m:den>
                          <m:r>
                            <m:rPr/>
                            <w:rPr>
                              <w:rFonts w:hint="default" w:ascii="Cambria Math" w:hAnsi="Cambria Math"/>
                              <w:lang w:val="en-US" w:eastAsia="zh-CN"/>
                            </w:rPr>
                            <m:t>16</m:t>
                          </m:r>
                          <m:ctrlPr>
                            <w:rPr>
                              <w:rFonts w:ascii="Cambria Math" w:hAnsi="Cambria Math"/>
                              <w:i/>
                              <w:lang w:val="en-US"/>
                            </w:rPr>
                          </m:ctrlPr>
                        </m:den>
                      </m:f>
                      <m:r>
                        <m:rPr/>
                        <w:rPr>
                          <w:rFonts w:hint="default" w:ascii="Cambria Math" w:hAnsi="Cambria Math"/>
                          <w:lang w:val="en-US" w:eastAsia="zh-CN"/>
                        </w:rPr>
                        <m:t>,if 12</m:t>
                      </m:r>
                      <m:r>
                        <m:rPr/>
                        <w:rPr>
                          <w:rFonts w:hint="eastAsia" w:ascii="Cambria Math" w:hAnsi="Cambria Math"/>
                          <w:lang w:val="en-US" w:eastAsia="zh-CN"/>
                        </w:rPr>
                        <m:t>＜</m:t>
                      </m:r>
                      <m:r>
                        <m:rPr/>
                        <w:rPr>
                          <w:rFonts w:hint="default" w:ascii="Cambria Math" w:hAnsi="Cambria Math"/>
                          <w:lang w:val="en-US" w:eastAsia="zh-CN"/>
                        </w:rPr>
                        <m:t>t</m:t>
                      </m:r>
                      <m:r>
                        <m:rPr/>
                        <w:rPr>
                          <w:rFonts w:hint="eastAsia" w:ascii="Cambria Math" w:hAnsi="Cambria Math"/>
                          <w:lang w:val="en-US" w:eastAsia="zh-CN"/>
                        </w:rPr>
                        <m:t>≤</m:t>
                      </m:r>
                      <m:r>
                        <m:rPr/>
                        <w:rPr>
                          <w:rFonts w:hint="default" w:ascii="Cambria Math" w:hAnsi="Cambria Math"/>
                          <w:lang w:val="en-US" w:eastAsia="zh-CN"/>
                        </w:rPr>
                        <m:t>28</m:t>
                      </m:r>
                      <m:ctrlPr>
                        <w:rPr>
                          <w:rFonts w:ascii="Cambria Math" w:hAnsi="Cambria Math"/>
                          <w:i/>
                          <w:lang w:val="en-US"/>
                        </w:rPr>
                      </m:ctrlPr>
                    </m:e>
                    <m:e>
                      <m:r>
                        <m:rPr/>
                        <w:rPr>
                          <w:rFonts w:hint="default" w:ascii="Cambria Math" w:hAnsi="Cambria Math"/>
                          <w:lang w:val="en-US" w:eastAsia="zh-CN"/>
                        </w:rPr>
                        <m:t>1,if t</m:t>
                      </m:r>
                      <m:r>
                        <m:rPr/>
                        <w:rPr>
                          <w:rFonts w:hint="eastAsia" w:ascii="Cambria Math" w:hAnsi="Cambria Math"/>
                          <w:lang w:val="en-US" w:eastAsia="zh-CN"/>
                        </w:rPr>
                        <m:t>＞</m:t>
                      </m:r>
                      <m:r>
                        <m:rPr/>
                        <w:rPr>
                          <w:rFonts w:hint="default" w:ascii="Cambria Math" w:hAnsi="Cambria Math"/>
                          <w:lang w:val="en-US" w:eastAsia="zh-CN"/>
                        </w:rPr>
                        <m:t>28</m:t>
                      </m:r>
                      <m:ctrlPr>
                        <w:rPr>
                          <w:rFonts w:ascii="Cambria Math" w:hAnsi="Cambria Math"/>
                          <w:i/>
                          <w:lang w:val="en-US"/>
                        </w:rPr>
                      </m:ctrlPr>
                    </m:e>
                  </m:eqArr>
                  <m:ctrlPr>
                    <w:rPr>
                      <w:rFonts w:ascii="Cambria Math" w:hAnsi="Cambria Math"/>
                      <w:i/>
                      <w:lang w:val="en-US"/>
                    </w:rPr>
                  </m:ctrlPr>
                </m:e>
              </m:d>
            </m:oMath>
          </w:p>
        </w:tc>
        <w:tc>
          <w:tcPr>
            <w:tcW w:w="617" w:type="dxa"/>
            <w:vAlign w:val="center"/>
          </w:tcPr>
          <w:p w14:paraId="760FCC65">
            <w:pPr>
              <w:adjustRightInd w:val="0"/>
              <w:snapToGrid w:val="0"/>
              <w:ind w:firstLine="0" w:firstLineChars="0"/>
              <w:jc w:val="center"/>
              <w:rPr>
                <w:rFonts w:hint="default" w:eastAsia="宋体"/>
                <w:lang w:val="en-US" w:eastAsia="zh-CN"/>
              </w:rPr>
            </w:pPr>
            <w:r>
              <w:rPr>
                <w:rFonts w:hint="eastAsia"/>
                <w:lang w:eastAsia="zh-CN"/>
              </w:rPr>
              <w:t>（</w:t>
            </w:r>
            <w:r>
              <w:rPr>
                <w:rFonts w:hint="eastAsia"/>
                <w:lang w:val="en-US" w:eastAsia="zh-CN"/>
              </w:rPr>
              <w:t>16）</w:t>
            </w:r>
          </w:p>
        </w:tc>
      </w:tr>
    </w:tbl>
    <w:p w14:paraId="20A4F864">
      <w:pPr>
        <w:ind w:left="0" w:leftChars="0" w:firstLine="480" w:firstLineChars="200"/>
        <w:rPr>
          <w:rFonts w:hint="default" w:hAnsi="Cambria Math"/>
          <w:i w:val="0"/>
          <w:lang w:val="en-US" w:eastAsia="zh-CN"/>
        </w:rPr>
      </w:pPr>
      <w:r>
        <w:rPr>
          <w:rFonts w:hint="eastAsia" w:hAnsi="Cambria Math"/>
          <w:i w:val="0"/>
          <w:lang w:val="en-US" w:eastAsia="zh-CN"/>
        </w:rPr>
        <w:t>再用熵权法算出具体的权重。</w:t>
      </w:r>
    </w:p>
    <w:p w14:paraId="7CB61856">
      <w:pPr>
        <w:pStyle w:val="4"/>
        <w:bidi w:val="0"/>
        <w:rPr>
          <w:rFonts w:hint="eastAsia"/>
          <w:lang w:val="en-US" w:eastAsia="zh-CN"/>
        </w:rPr>
      </w:pPr>
      <w:r>
        <w:rPr>
          <w:rFonts w:hint="eastAsia"/>
          <w:lang w:val="en-US" w:eastAsia="zh-CN"/>
        </w:rPr>
        <w:t>优化约束</w:t>
      </w:r>
    </w:p>
    <w:p w14:paraId="327C9656">
      <w:pPr>
        <w:ind w:left="0" w:leftChars="0" w:firstLine="480" w:firstLineChars="200"/>
        <w:rPr>
          <w:rFonts w:hint="eastAsia" w:hAnsi="Cambria Math"/>
          <w:i w:val="0"/>
          <w:lang w:val="en-US" w:eastAsia="zh-CN"/>
        </w:rPr>
      </w:pPr>
      <w:r>
        <w:rPr>
          <w:rFonts w:hint="eastAsia" w:hAnsi="Cambria Math"/>
          <w:i w:val="0"/>
          <w:lang w:val="en-US"/>
        </w:rPr>
        <w:t>优化目标：寻找使群体总风险最小的检测时间点t</w:t>
      </w:r>
      <w:r>
        <w:rPr>
          <w:rFonts w:hint="eastAsia"/>
          <w:lang w:val="en-US" w:eastAsia="zh-CN"/>
        </w:rPr>
        <w:t xml:space="preserve"> </w:t>
      </w:r>
    </w:p>
    <w:p w14:paraId="5FCD0D3B">
      <w:pPr>
        <w:bidi w:val="0"/>
        <w:rPr>
          <w:rFonts w:hint="eastAsia" w:hAnsi="Cambria Math"/>
          <w:i w:val="0"/>
          <w:lang w:val="en-US" w:eastAsia="zh-CN"/>
        </w:rPr>
      </w:pPr>
      <w:r>
        <w:rPr>
          <w:rFonts w:hint="eastAsia" w:hAnsi="Cambria Math"/>
          <w:i w:val="0"/>
          <w:lang w:val="en-US" w:eastAsia="zh-CN"/>
        </w:rPr>
        <w:t>约束条件：</w:t>
      </w:r>
    </w:p>
    <w:p w14:paraId="7FEA5F67">
      <w:pPr>
        <w:ind w:left="0" w:leftChars="0" w:firstLine="480" w:firstLineChars="200"/>
        <w:rPr>
          <w:rFonts w:hint="eastAsia" w:hAnsi="Cambria Math"/>
          <w:i w:val="0"/>
          <w:lang w:val="en-US" w:eastAsia="zh-CN"/>
        </w:rPr>
      </w:pPr>
      <w:r>
        <w:rPr>
          <w:rFonts w:hint="eastAsia" w:hAnsi="Cambria Math"/>
          <w:i w:val="0"/>
          <w:lang w:val="en-US" w:eastAsia="zh-CN"/>
        </w:rPr>
        <w:t>1.时间窗口约束：根据题目要求，本文将可接受的检测窗口严格设定在10周至25周之间。因此，所有决策变量的推荐时点都必须落在此封闭区间内：</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677426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7BE3C9BA">
            <w:pPr>
              <w:ind w:left="0" w:leftChars="0" w:firstLine="0" w:firstLineChars="0"/>
              <w:jc w:val="center"/>
              <w:rPr>
                <w:rFonts w:hint="default" w:eastAsia="宋体"/>
                <w:lang w:val="en-US" w:eastAsia="zh-CN"/>
              </w:rPr>
            </w:pPr>
            <w:r>
              <w:rPr>
                <w:rFonts w:hint="eastAsia" w:hAnsi="Cambria Math"/>
                <w:i w:val="0"/>
                <w:lang w:val="en-US" w:eastAsia="zh-CN"/>
              </w:rPr>
              <w:t>10≤t≤25</w:t>
            </w:r>
          </w:p>
        </w:tc>
        <w:tc>
          <w:tcPr>
            <w:tcW w:w="617" w:type="dxa"/>
            <w:vAlign w:val="center"/>
          </w:tcPr>
          <w:p w14:paraId="5F930712">
            <w:pPr>
              <w:adjustRightInd w:val="0"/>
              <w:snapToGrid w:val="0"/>
              <w:ind w:firstLine="0" w:firstLineChars="0"/>
              <w:jc w:val="center"/>
              <w:rPr>
                <w:rFonts w:hint="default" w:eastAsia="宋体"/>
                <w:lang w:val="en-US" w:eastAsia="zh-CN"/>
              </w:rPr>
            </w:pPr>
            <w:r>
              <w:rPr>
                <w:rFonts w:hint="eastAsia"/>
                <w:lang w:val="en-US" w:eastAsia="zh-CN"/>
              </w:rPr>
              <w:t>(17)</w:t>
            </w:r>
          </w:p>
        </w:tc>
      </w:tr>
    </w:tbl>
    <w:p w14:paraId="4C8DD104">
      <w:pPr>
        <w:ind w:left="0" w:leftChars="0" w:firstLine="480" w:firstLineChars="200"/>
        <w:rPr>
          <w:rFonts w:hint="default" w:hAnsi="Cambria Math"/>
          <w:i w:val="0"/>
          <w:lang w:val="en-US" w:eastAsia="zh-CN"/>
        </w:rPr>
      </w:pPr>
    </w:p>
    <w:p w14:paraId="70129A46">
      <w:pPr>
        <w:numPr>
          <w:ilvl w:val="0"/>
          <w:numId w:val="0"/>
        </w:numPr>
        <w:ind w:firstLine="480" w:firstLineChars="200"/>
        <w:rPr>
          <w:rFonts w:hint="eastAsia" w:hAnsi="Cambria Math"/>
          <w:i w:val="0"/>
          <w:lang w:val="en-US" w:eastAsia="zh-CN"/>
        </w:rPr>
      </w:pPr>
      <w:r>
        <w:rPr>
          <w:rFonts w:hint="eastAsia" w:hAnsi="Cambria Math"/>
          <w:i w:val="0"/>
          <w:lang w:val="en-US" w:eastAsia="zh-CN"/>
        </w:rPr>
        <w:t>2.分组连续性约束：为了确保每个划分出的孕妇组别都具有一定的群体代表性，本文设定每个分组的样本量</w:t>
      </w:r>
      <m:oMath>
        <m:sSub>
          <m:sSubPr>
            <m:ctrlPr>
              <w:rPr>
                <w:rFonts w:ascii="Cambria Math" w:hAnsi="Cambria Math"/>
                <w:i/>
                <w:lang w:val="en-US"/>
              </w:rPr>
            </m:ctrlPr>
          </m:sSub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不得少于最小值</w:t>
      </w:r>
      <m:oMath>
        <m:sSub>
          <m:sSubPr>
            <m:ctrlPr>
              <w:rPr>
                <w:rFonts w:ascii="Cambria Math" w:hAnsi="Cambria Math"/>
                <w:i/>
                <w:lang w:val="en-US"/>
              </w:rPr>
            </m:ctrlPr>
          </m:sSub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6006FC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5CB7467A">
            <w:pPr>
              <w:ind w:left="0" w:leftChars="0" w:firstLine="0" w:firstLineChars="0"/>
              <w:jc w:val="center"/>
              <w:rPr>
                <w:rFonts w:hint="default" w:eastAsia="宋体"/>
                <w:lang w:val="en-US" w:eastAsia="zh-CN"/>
              </w:rPr>
            </w:pPr>
            <m:oMath>
              <m:sSub>
                <m:sSubPr>
                  <m:ctrlPr>
                    <w:rPr>
                      <w:rFonts w:ascii="Cambria Math" w:hAnsi="Cambria Math"/>
                      <w:i/>
                      <w:lang w:val="en-US"/>
                    </w:rPr>
                  </m:ctrlPr>
                </m:sSub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=|{i|</w:t>
            </w: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≤BMI≤</w:t>
            </w: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i+1</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p>
        </w:tc>
        <w:tc>
          <w:tcPr>
            <w:tcW w:w="617" w:type="dxa"/>
            <w:vAlign w:val="center"/>
          </w:tcPr>
          <w:p w14:paraId="023151BF">
            <w:pPr>
              <w:adjustRightInd w:val="0"/>
              <w:snapToGrid w:val="0"/>
              <w:ind w:firstLine="0" w:firstLineChars="0"/>
              <w:jc w:val="center"/>
              <w:rPr>
                <w:rFonts w:hint="default" w:eastAsia="宋体"/>
                <w:lang w:val="en-US" w:eastAsia="zh-CN"/>
              </w:rPr>
            </w:pPr>
            <w:r>
              <w:rPr>
                <w:rFonts w:hint="eastAsia"/>
                <w:lang w:val="en-US" w:eastAsia="zh-CN"/>
              </w:rPr>
              <w:t>(18)</w:t>
            </w:r>
          </w:p>
        </w:tc>
      </w:tr>
    </w:tbl>
    <w:p w14:paraId="2215E25A">
      <w:pPr>
        <w:ind w:left="0" w:leftChars="0" w:firstLine="480" w:firstLineChars="200"/>
        <w:rPr>
          <w:rFonts w:hAnsi="Cambria Math"/>
          <w:i w:val="0"/>
          <w:lang w:val="en-US"/>
        </w:rPr>
      </w:pPr>
    </w:p>
    <w:p w14:paraId="751F1146">
      <w:pPr>
        <w:ind w:left="0" w:leftChars="0" w:firstLine="480" w:firstLineChars="200"/>
        <w:rPr>
          <w:rFonts w:hint="default" w:hAnsi="Cambria Math"/>
          <w:i w:val="0"/>
          <w:lang w:val="en-US" w:eastAsia="zh-CN"/>
        </w:rPr>
      </w:pPr>
      <w:r>
        <w:rPr>
          <w:rFonts w:hint="eastAsia" w:hAnsi="Cambria Math"/>
          <w:i w:val="0"/>
          <w:lang w:val="en-US"/>
        </w:rPr>
        <w:t>对于每个组i，在时间窗[10,25]周内遍历计算Risk_i(t)</w:t>
      </w:r>
      <w:r>
        <w:rPr>
          <w:rFonts w:hint="eastAsia" w:hAnsi="Cambria Math"/>
          <w:i w:val="0"/>
          <w:lang w:val="en-US" w:eastAsia="zh-CN"/>
        </w:rPr>
        <w:t>，将这5组</w:t>
      </w:r>
      <m:oMath>
        <m:sSub>
          <m:sSubPr>
            <m:ctrlPr>
              <w:rPr>
                <w:rFonts w:ascii="Cambria Math" w:hAnsi="Cambria Math"/>
                <w:i/>
              </w:rPr>
            </m:ctrlPr>
          </m:sSubPr>
          <m:e>
            <m:r>
              <m:rPr/>
              <w:rPr>
                <w:rFonts w:hint="default" w:ascii="Cambria Math" w:hAnsi="Cambria Math"/>
                <w:lang w:val="en-US" w:eastAsia="zh-CN"/>
              </w:rPr>
              <m:t>Risk</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r>
          <m:rPr/>
          <w:rPr>
            <w:rFonts w:hint="default" w:ascii="Cambria Math" w:hAnsi="Cambria Math"/>
            <w:lang w:val="en-US" w:eastAsia="zh-CN"/>
          </w:rPr>
          <m:t>(t)</m:t>
        </m:r>
      </m:oMath>
      <w:r>
        <w:rPr>
          <w:rFonts w:hint="eastAsia" w:hAnsi="Cambria Math"/>
          <w:i w:val="0"/>
          <w:lang w:val="en-US" w:eastAsia="zh-CN"/>
        </w:rPr>
        <w:t>函数代入，</w:t>
      </w:r>
      <w:r>
        <w:rPr>
          <w:rFonts w:hint="eastAsia" w:hAnsi="Cambria Math"/>
          <w:i w:val="0"/>
          <w:lang w:val="en-US"/>
        </w:rPr>
        <w:t>确定每个组的最优检测时间</w:t>
      </w:r>
      <w:r>
        <w:rPr>
          <w:rFonts w:hint="eastAsia" w:hAnsi="Cambria Math"/>
          <w:i w:val="0"/>
          <w:lang w:val="en-US" w:eastAsia="zh-CN"/>
        </w:rPr>
        <w:t>。</w:t>
      </w:r>
    </w:p>
    <w:p w14:paraId="6A51F361">
      <w:pPr>
        <w:pStyle w:val="3"/>
        <w:bidi w:val="0"/>
        <w:rPr>
          <w:rFonts w:hint="default"/>
          <w:lang w:val="en-US" w:eastAsia="zh-CN"/>
        </w:rPr>
      </w:pPr>
      <w:r>
        <w:rPr>
          <w:rFonts w:hint="eastAsia"/>
          <w:lang w:val="en-US" w:eastAsia="zh-CN"/>
        </w:rPr>
        <w:t>模型求解</w:t>
      </w:r>
    </w:p>
    <w:p w14:paraId="446E3BDC">
      <w:pPr>
        <w:rPr>
          <w:rFonts w:hint="default"/>
          <w:lang w:val="en-US" w:eastAsia="zh-CN"/>
        </w:rPr>
      </w:pPr>
      <w:r>
        <w:rPr>
          <w:rFonts w:hint="eastAsia"/>
          <w:lang w:val="en-US" w:eastAsia="zh-CN"/>
        </w:rPr>
        <w:t>在分类分组探究的结果下，选定等间距分组法（n=5）作为最优策略。</w:t>
      </w:r>
    </w:p>
    <w:p w14:paraId="52330010">
      <w:pPr>
        <w:rPr>
          <w:rFonts w:hint="default"/>
          <w:lang w:val="en-US" w:eastAsia="zh-CN"/>
        </w:rPr>
      </w:pPr>
      <w:r>
        <w:rPr>
          <w:rFonts w:hint="eastAsia"/>
          <w:lang w:val="en-US" w:eastAsia="zh-CN"/>
        </w:rPr>
        <w:t>再估算出不同权重组合后，计算不同权重下各个分组的最小风险平均值，并画出多重线图（图8），在组别 1时平均值最小风险值处于较高水平；到组别 2时达到较低水平，且不同权重组合对应的数值差异较小；从组别 2到组别 3，平均值最小风险值基本保持在较低且相对稳定的状态；从组别 3开始，随着组别向 5 变化，平均值最小风险值逐渐上升，到组别 5时又回到较高水平，且不同权重组合对应的数值差异逐渐增大。不同权重组合下，平均值最小风险值随组别变化的趋势一致，都是 “先降后稳再升”，但在上升阶段，不同权重组合的数值分化明显。</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79FC8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15B7A8AD">
            <w:pPr>
              <w:rPr>
                <w:rFonts w:hint="eastAsia"/>
                <w:vertAlign w:val="baseline"/>
                <w:lang w:val="en-US" w:eastAsia="zh-CN"/>
              </w:rPr>
            </w:pPr>
            <w:r>
              <w:rPr>
                <w:rFonts w:hint="eastAsia"/>
                <w:vertAlign w:val="baseline"/>
                <w:lang w:val="en-US" w:eastAsia="zh-CN"/>
              </w:rPr>
              <w:drawing>
                <wp:anchor distT="0" distB="0" distL="114300" distR="114300" simplePos="0" relativeHeight="251666432" behindDoc="0" locked="0" layoutInCell="1" allowOverlap="1">
                  <wp:simplePos x="0" y="0"/>
                  <wp:positionH relativeFrom="column">
                    <wp:posOffset>298450</wp:posOffset>
                  </wp:positionH>
                  <wp:positionV relativeFrom="paragraph">
                    <wp:posOffset>-68580</wp:posOffset>
                  </wp:positionV>
                  <wp:extent cx="4637405" cy="2954020"/>
                  <wp:effectExtent l="0" t="0" r="10795" b="2540"/>
                  <wp:wrapSquare wrapText="bothSides"/>
                  <wp:docPr id="9" name="图片 9" descr="6047bdcffc2d7a8c65fdbade22a6375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047bdcffc2d7a8c65fdbade22a6375e_"/>
                          <pic:cNvPicPr>
                            <a:picLocks noChangeAspect="1"/>
                          </pic:cNvPicPr>
                        </pic:nvPicPr>
                        <pic:blipFill>
                          <a:blip r:embed="rId23"/>
                          <a:srcRect r="7440"/>
                          <a:stretch>
                            <a:fillRect/>
                          </a:stretch>
                        </pic:blipFill>
                        <pic:spPr>
                          <a:xfrm>
                            <a:off x="0" y="0"/>
                            <a:ext cx="4637405" cy="2954020"/>
                          </a:xfrm>
                          <a:prstGeom prst="rect">
                            <a:avLst/>
                          </a:prstGeom>
                        </pic:spPr>
                      </pic:pic>
                    </a:graphicData>
                  </a:graphic>
                </wp:anchor>
              </w:drawing>
            </w:r>
          </w:p>
        </w:tc>
      </w:tr>
      <w:tr w14:paraId="20AF2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7EF63DDB">
            <w:pPr>
              <w:ind w:left="0" w:leftChars="0" w:firstLine="0" w:firstLineChars="0"/>
              <w:jc w:val="center"/>
              <w:rPr>
                <w:rFonts w:hint="default"/>
                <w:vertAlign w:val="baseline"/>
                <w:lang w:val="en-US" w:eastAsia="zh-CN"/>
              </w:rPr>
            </w:pPr>
            <w:r>
              <w:rPr>
                <w:rFonts w:hint="eastAsia"/>
                <w:b/>
                <w:bCs/>
                <w:vertAlign w:val="baseline"/>
                <w:lang w:val="en-US" w:eastAsia="zh-CN"/>
              </w:rPr>
              <w:t>图8：最小风险平均值按组别权重组合的多重线图</w:t>
            </w:r>
          </w:p>
        </w:tc>
      </w:tr>
    </w:tbl>
    <w:p w14:paraId="4FB90EBC">
      <w:pPr>
        <w:rPr>
          <w:rFonts w:hint="eastAsia"/>
          <w:lang w:val="en-US" w:eastAsia="zh-CN"/>
        </w:rPr>
      </w:pPr>
    </w:p>
    <w:p w14:paraId="78261C34">
      <w:pPr>
        <w:rPr>
          <w:rFonts w:hint="eastAsia" w:hAnsi="Cambria Math"/>
          <w:i w:val="0"/>
          <w:lang w:val="en-US" w:eastAsia="zh-CN"/>
        </w:rPr>
      </w:pPr>
      <w:r>
        <w:rPr>
          <w:rFonts w:hint="eastAsia"/>
          <w:lang w:val="en-US" w:eastAsia="zh-CN"/>
        </w:rPr>
        <w:t>由图8可知，当</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=0.4、</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r>
          <m:rPr/>
          <w:rPr>
            <w:rFonts w:hint="default" w:ascii="Cambria Math" w:hAnsi="Cambria Math"/>
            <w:lang w:val="en-US" w:eastAsia="zh-CN"/>
          </w:rPr>
          <m:t>=0.6</m:t>
        </m:r>
      </m:oMath>
      <w:r>
        <w:rPr>
          <w:rFonts w:hint="eastAsia" w:hAnsi="Cambria Math"/>
          <w:i w:val="0"/>
          <w:lang w:val="en-US" w:eastAsia="zh-CN"/>
        </w:rPr>
        <w:t>时</w:t>
      </w:r>
      <w:r>
        <w:rPr>
          <w:rFonts w:hint="eastAsia"/>
          <w:lang w:val="en-US" w:eastAsia="zh-CN"/>
        </w:rPr>
        <w:t>组别1~4平均最小风险值最小；当</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=0.6、</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oMath>
      <w:r>
        <w:rPr>
          <w:rFonts w:hint="eastAsia" w:hAnsi="Cambria Math"/>
          <w:i w:val="0"/>
          <w:lang w:val="en-US" w:eastAsia="zh-CN"/>
        </w:rPr>
        <w:t>=0.4时组别5平均最小风险值最小。可以看出权重在最优分组和最佳时点选择中有重要意义。</w:t>
      </w:r>
    </w:p>
    <w:p w14:paraId="270FF426">
      <w:pPr>
        <w:rPr>
          <w:rFonts w:hint="eastAsia" w:hAnsi="Cambria Math"/>
          <w:i w:val="0"/>
          <w:color w:val="FF0000"/>
          <w:lang w:val="en-US" w:eastAsia="zh-CN"/>
        </w:rPr>
      </w:pPr>
      <w:r>
        <w:rPr>
          <w:rFonts w:hint="eastAsia" w:hAnsi="Cambria Math"/>
          <w:i w:val="0"/>
          <w:color w:val="000000" w:themeColor="text1"/>
          <w:lang w:val="en-US" w:eastAsia="zh-CN"/>
          <w14:textFill>
            <w14:solidFill>
              <w14:schemeClr w14:val="tx1"/>
            </w14:solidFill>
          </w14:textFill>
        </w:rPr>
        <w:t>考虑到</w:t>
      </w:r>
      <w:r>
        <w:rPr>
          <w:rFonts w:hint="eastAsia" w:hAnsi="Cambria Math"/>
          <w:i w:val="0"/>
          <w:color w:val="000000" w:themeColor="text1"/>
          <w:lang w:val="en-US"/>
          <w14:textFill>
            <w14:solidFill>
              <w14:schemeClr w14:val="tx1"/>
            </w14:solidFill>
          </w14:textFill>
        </w:rPr>
        <w:t>不</w:t>
      </w:r>
      <w:r>
        <w:rPr>
          <w:rFonts w:hint="eastAsia" w:hAnsi="Cambria Math"/>
          <w:i w:val="0"/>
          <w:lang w:val="en-US"/>
        </w:rPr>
        <w:t>同BMI群体应</w:t>
      </w:r>
      <w:r>
        <w:rPr>
          <w:rFonts w:hint="eastAsia" w:hAnsi="Cambria Math"/>
          <w:i w:val="0"/>
          <w:color w:val="000000" w:themeColor="text1"/>
          <w:lang w:val="en-US"/>
          <w14:textFill>
            <w14:solidFill>
              <w14:schemeClr w14:val="tx1"/>
            </w14:solidFill>
          </w14:textFill>
        </w:rPr>
        <w:t>有不同的风险偏好，放弃了</w:t>
      </w:r>
      <w:r>
        <w:rPr>
          <w:rFonts w:hint="eastAsia" w:hAnsi="Cambria Math"/>
          <w:i w:val="0"/>
          <w:color w:val="000000" w:themeColor="text1"/>
          <w:lang w:val="en-US" w:eastAsia="zh-CN"/>
          <w14:textFill>
            <w14:solidFill>
              <w14:schemeClr w14:val="tx1"/>
            </w14:solidFill>
          </w14:textFill>
        </w:rPr>
        <w:t>以上估算</w:t>
      </w:r>
      <w:r>
        <w:rPr>
          <w:rFonts w:hint="eastAsia" w:hAnsi="Cambria Math"/>
          <w:i w:val="0"/>
          <w:color w:val="000000" w:themeColor="text1"/>
          <w:lang w:val="en-US"/>
          <w14:textFill>
            <w14:solidFill>
              <w14:schemeClr w14:val="tx1"/>
            </w14:solidFill>
          </w14:textFill>
        </w:rPr>
        <w:t>权重的假设</w:t>
      </w:r>
      <w:r>
        <w:rPr>
          <w:rFonts w:hint="eastAsia" w:hAnsi="Cambria Math"/>
          <w:i w:val="0"/>
          <w:color w:val="000000" w:themeColor="text1"/>
          <w:lang w:val="en-US" w:eastAsia="zh-CN"/>
          <w14:textFill>
            <w14:solidFill>
              <w14:schemeClr w14:val="tx1"/>
            </w14:solidFill>
          </w14:textFill>
        </w:rPr>
        <w:t>。 决定针对每个分组计算各自权重，同时考虑到模型有大量数据支持并确保模型的参数来源客观基于数据，为了对这一复杂系统进行多维度量化评估，以客观分配各指标的权重，我们决定采用熵权法，减少人为偏见，获得客观决策，我们采用熵权法计算权重</w:t>
      </w:r>
      <m:oMath>
        <m:sSub>
          <m:sSubPr>
            <m:ctrlPr>
              <w:rPr>
                <w:rFonts w:hint="default" w:ascii="Cambria Math" w:hAnsi="Cambria Math"/>
                <w:i/>
                <w:color w:val="000000" w:themeColor="text1"/>
                <w:lang w:val="en-US" w:eastAsia="zh-CN"/>
                <w14:textFill>
                  <w14:solidFill>
                    <w14:schemeClr w14:val="tx1"/>
                  </w14:solidFill>
                </w14:textFill>
              </w:rPr>
            </m:ctrlPr>
          </m:sSubPr>
          <m:e>
            <m:r>
              <m:rPr/>
              <w:rPr>
                <w:rFonts w:hint="default" w:ascii="Cambria Math" w:hAnsi="Cambria Math" w:eastAsia="微软雅黑" w:cs="微软雅黑"/>
                <w:color w:val="000000" w:themeColor="text1"/>
                <w:lang w:val="en-US" w:eastAsia="zh-CN"/>
                <w14:textFill>
                  <w14:solidFill>
                    <w14:schemeClr w14:val="tx1"/>
                  </w14:solidFill>
                </w14:textFill>
              </w:rPr>
              <m:t>ω</m:t>
            </m:r>
            <m:ctrlPr>
              <w:rPr>
                <w:rFonts w:hint="default" w:ascii="Cambria Math" w:hAnsi="Cambria Math"/>
                <w:i/>
                <w:color w:val="000000" w:themeColor="text1"/>
                <w:lang w:val="en-US" w:eastAsia="zh-CN"/>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1</m:t>
            </m:r>
            <m:ctrlPr>
              <w:rPr>
                <w:rFonts w:hint="default" w:ascii="Cambria Math" w:hAnsi="Cambria Math"/>
                <w:i/>
                <w:color w:val="000000" w:themeColor="text1"/>
                <w:lang w:val="en-US" w:eastAsia="zh-CN"/>
                <w14:textFill>
                  <w14:solidFill>
                    <w14:schemeClr w14:val="tx1"/>
                  </w14:solidFill>
                </w14:textFill>
              </w:rPr>
            </m:ctrlPr>
          </m:sub>
        </m:sSub>
      </m:oMath>
      <w:r>
        <w:rPr>
          <w:rFonts w:hint="eastAsia" w:hAnsi="Cambria Math"/>
          <w:i w:val="0"/>
          <w:color w:val="000000" w:themeColor="text1"/>
          <w:lang w:val="en-US" w:eastAsia="zh-CN"/>
          <w14:textFill>
            <w14:solidFill>
              <w14:schemeClr w14:val="tx1"/>
            </w14:solidFill>
          </w14:textFill>
        </w:rPr>
        <w:t>、</w:t>
      </w:r>
      <m:oMath>
        <m:sSub>
          <m:sSubPr>
            <m:ctrlPr>
              <w:rPr>
                <w:rFonts w:hint="default" w:ascii="Cambria Math" w:hAnsi="Cambria Math"/>
                <w:i/>
                <w:color w:val="000000" w:themeColor="text1"/>
                <w:lang w:val="en-US" w:eastAsia="zh-CN"/>
                <w14:textFill>
                  <w14:solidFill>
                    <w14:schemeClr w14:val="tx1"/>
                  </w14:solidFill>
                </w14:textFill>
              </w:rPr>
            </m:ctrlPr>
          </m:sSubPr>
          <m:e>
            <m:r>
              <m:rPr/>
              <w:rPr>
                <w:rFonts w:hint="default" w:ascii="Cambria Math" w:hAnsi="Cambria Math" w:eastAsia="微软雅黑" w:cs="微软雅黑"/>
                <w:color w:val="000000" w:themeColor="text1"/>
                <w:lang w:val="en-US" w:eastAsia="zh-CN"/>
                <w14:textFill>
                  <w14:solidFill>
                    <w14:schemeClr w14:val="tx1"/>
                  </w14:solidFill>
                </w14:textFill>
              </w:rPr>
              <m:t>ω</m:t>
            </m:r>
            <m:ctrlPr>
              <w:rPr>
                <w:rFonts w:hint="default" w:ascii="Cambria Math" w:hAnsi="Cambria Math"/>
                <w:i/>
                <w:color w:val="000000" w:themeColor="text1"/>
                <w:lang w:val="en-US" w:eastAsia="zh-CN"/>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2</m:t>
            </m:r>
            <m:ctrlPr>
              <w:rPr>
                <w:rFonts w:hint="default" w:ascii="Cambria Math" w:hAnsi="Cambria Math"/>
                <w:i/>
                <w:color w:val="000000" w:themeColor="text1"/>
                <w:lang w:val="en-US" w:eastAsia="zh-CN"/>
                <w14:textFill>
                  <w14:solidFill>
                    <w14:schemeClr w14:val="tx1"/>
                  </w14:solidFill>
                </w14:textFill>
              </w:rPr>
            </m:ctrlPr>
          </m:sub>
        </m:sSub>
      </m:oMath>
      <w:r>
        <w:rPr>
          <w:rFonts w:hint="eastAsia" w:hAnsi="Cambria Math"/>
          <w:i w:val="0"/>
          <w:color w:val="000000" w:themeColor="text1"/>
          <w:lang w:val="en-US" w:eastAsia="zh-CN"/>
          <w14:textFill>
            <w14:solidFill>
              <w14:schemeClr w14:val="tx1"/>
            </w14:solidFill>
          </w14:textFill>
        </w:rPr>
        <w:t>。</w:t>
      </w:r>
    </w:p>
    <w:p w14:paraId="43D312BF">
      <w:pPr>
        <w:ind w:left="0" w:leftChars="0" w:firstLine="480" w:firstLineChars="200"/>
        <w:rPr>
          <w:rFonts w:hint="eastAsia" w:hAnsi="Cambria Math" w:eastAsia="宋体"/>
          <w:i w:val="0"/>
          <w:lang w:val="en-US" w:eastAsia="zh-CN"/>
        </w:rPr>
      </w:pPr>
      <w:r>
        <w:rPr>
          <w:rFonts w:hint="eastAsia" w:hAnsi="Cambria Math"/>
          <w:i w:val="0"/>
          <w:lang w:val="en-US"/>
        </w:rPr>
        <w:t>我们假设不同BMI群体应有不同的风险偏好，放弃了</w:t>
      </w:r>
      <w:r>
        <w:rPr>
          <w:rFonts w:hint="eastAsia" w:hAnsi="Cambria Math"/>
          <w:i w:val="0"/>
          <w:lang w:val="en-US" w:eastAsia="zh-CN"/>
        </w:rPr>
        <w:t>以上估算</w:t>
      </w:r>
      <w:r>
        <w:rPr>
          <w:rFonts w:hint="eastAsia" w:hAnsi="Cambria Math"/>
          <w:i w:val="0"/>
          <w:lang w:val="en-US"/>
        </w:rPr>
        <w:t>权重的假设，</w:t>
      </w:r>
      <w:r>
        <w:rPr>
          <w:rFonts w:hint="eastAsia" w:hAnsi="Cambria Math"/>
          <w:i w:val="0"/>
          <w:lang w:val="en-US" w:eastAsia="zh-CN"/>
        </w:rPr>
        <w:t>而是</w:t>
      </w:r>
      <w:r>
        <w:rPr>
          <w:rFonts w:hint="eastAsia" w:hAnsi="Cambria Math"/>
          <w:i w:val="0"/>
          <w:lang w:val="en-US"/>
        </w:rPr>
        <w:t>采用熵权法，依据各</w:t>
      </w:r>
      <w:r>
        <w:rPr>
          <w:rFonts w:hint="eastAsia" w:hAnsi="Cambria Math"/>
          <w:i w:val="0"/>
          <w:lang w:val="en-US" w:eastAsia="zh-CN"/>
        </w:rPr>
        <w:t>组</w:t>
      </w:r>
      <w:r>
        <w:rPr>
          <w:rFonts w:hint="eastAsia" w:hAnsi="Cambria Math"/>
          <w:i w:val="0"/>
          <w:lang w:val="en-US"/>
        </w:rPr>
        <w:t>P_false(t)曲线与P_late(t)曲线的信息量分布自动确定最优权重配置</w:t>
      </w:r>
      <w:r>
        <w:rPr>
          <w:rFonts w:hint="eastAsia" w:hAnsi="Cambria Math"/>
          <w:i w:val="0"/>
          <w:lang w:val="en-US" w:eastAsia="zh-CN"/>
        </w:rPr>
        <w:t>。</w:t>
      </w:r>
    </w:p>
    <w:p w14:paraId="258667F1">
      <w:pPr>
        <w:ind w:left="0" w:leftChars="0" w:firstLine="480" w:firstLineChars="200"/>
        <w:rPr>
          <w:rFonts w:hint="eastAsia" w:hAnsi="Cambria Math"/>
          <w:i w:val="0"/>
          <w:lang w:val="en-US" w:eastAsia="zh-CN"/>
        </w:rPr>
      </w:pPr>
      <w:r>
        <w:rPr>
          <w:rFonts w:hint="eastAsia" w:hAnsi="Cambria Math"/>
          <w:i w:val="0"/>
          <w:lang w:val="en-US" w:eastAsia="zh-CN"/>
        </w:rPr>
        <w:t>用熵权法确定权重</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oMath>
      <w:r>
        <w:rPr>
          <w:rFonts w:hint="eastAsia" w:hAnsi="Cambria Math"/>
          <w:i w:val="0"/>
          <w:lang w:val="en-US" w:eastAsia="zh-CN"/>
        </w:rPr>
        <w:t>，由于指标量纲不同，需先将原始数据转换为同一范围，首先用向量归一化对数据进行处理，</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oMath>
      <w:r>
        <w:rPr>
          <w:rFonts w:hint="eastAsia" w:hAnsi="Cambria Math"/>
          <w:i w:val="0"/>
          <w:lang w:val="en-US" w:eastAsia="zh-CN"/>
        </w:rPr>
        <w:t>为第</w:t>
      </w:r>
      <w:r>
        <w:rPr>
          <w:rFonts w:hint="eastAsia" w:hAnsi="Cambria Math"/>
          <w:i w:val="0"/>
          <w:lang w:val="en-US"/>
        </w:rPr>
        <w:t>i个样本第j个指标的原始值，</w:t>
      </w:r>
      <w:r>
        <w:rPr>
          <w:rFonts w:hint="eastAsia" w:hAnsi="Cambria Math"/>
          <w:i w:val="0"/>
          <w:lang w:val="en-US" w:eastAsia="zh-CN"/>
        </w:rPr>
        <w:t>n</w:t>
      </w:r>
      <w:r>
        <w:rPr>
          <w:rFonts w:hint="eastAsia" w:hAnsi="Cambria Math"/>
          <w:i w:val="0"/>
          <w:lang w:val="en-US"/>
        </w:rPr>
        <w:t>为样本数</w:t>
      </w:r>
      <w:r>
        <w:rPr>
          <w:rFonts w:hint="eastAsia" w:hAnsi="Cambria Math"/>
          <w:i w:val="0"/>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3DCCD9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673839D6">
            <w:pPr>
              <w:adjustRightInd w:val="0"/>
              <w:snapToGrid w:val="0"/>
              <w:ind w:firstLine="0" w:firstLineChars="0"/>
              <w:jc w:val="center"/>
              <w:rPr>
                <w:rFonts w:hint="eastAsia" w:eastAsia="宋体"/>
                <w:lang w:val="en-US" w:eastAsia="zh-CN"/>
              </w:rPr>
            </w:pPr>
            <m:oMath>
              <m:sSubSup>
                <m:sSubSupPr>
                  <m:ctrlPr>
                    <w:rPr>
                      <w:rFonts w:ascii="Cambria Math" w:hAnsi="Cambria Math"/>
                      <w:i/>
                      <w:lang w:val="en-US"/>
                    </w:rPr>
                  </m:ctrlPr>
                </m:sSubSup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eastAsia" w:ascii="Cambria Math" w:hAnsi="Cambria Math"/>
                      <w:lang w:val="en-US" w:eastAsia="zh-CN"/>
                    </w:rPr>
                    <m:t>’</m:t>
                  </m:r>
                  <m:ctrlPr>
                    <w:rPr>
                      <w:rFonts w:ascii="Cambria Math" w:hAnsi="Cambria Math"/>
                      <w:i/>
                      <w:lang w:val="en-US"/>
                    </w:rPr>
                  </m:ctrlPr>
                </m:sup>
              </m:sSubSup>
            </m:oMath>
            <w:r>
              <w:rPr>
                <w:rFonts w:hint="eastAsia" w:hAnsi="Cambria Math"/>
                <w:i w:val="0"/>
                <w:lang w:val="en-US" w:eastAsia="zh-CN"/>
              </w:rPr>
              <w:t>=</w:t>
            </w:r>
            <m:oMath>
              <m:f>
                <m:fPr>
                  <m:ctrlPr>
                    <w:rPr>
                      <w:rFonts w:ascii="Cambria Math" w:hAnsi="Cambria Math"/>
                      <w:i/>
                      <w:lang w:val="en-US"/>
                    </w:rPr>
                  </m:ctrlPr>
                </m:fPr>
                <m:num>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ctrlPr>
                    <w:rPr>
                      <w:rFonts w:ascii="Cambria Math" w:hAnsi="Cambria Math"/>
                      <w:i/>
                      <w:lang w:val="en-US"/>
                    </w:rPr>
                  </m:ctrlPr>
                </m:num>
                <m:den>
                  <m:rad>
                    <m:radPr>
                      <m:degHide m:val="1"/>
                      <m:ctrlPr>
                        <w:rPr>
                          <w:rFonts w:ascii="Cambria Math" w:hAnsi="Cambria Math"/>
                          <w:i/>
                          <w:lang w:val="en-US"/>
                        </w:rPr>
                      </m:ctrlPr>
                    </m:radPr>
                    <m:deg>
                      <m:ctrlPr>
                        <w:rPr>
                          <w:rFonts w:ascii="Cambria Math" w:hAnsi="Cambria Math"/>
                          <w:i/>
                          <w:lang w:val="en-US"/>
                        </w:rPr>
                      </m:ctrlPr>
                    </m:deg>
                    <m:e>
                      <m:nary>
                        <m:naryPr>
                          <m:chr m:val="∑"/>
                          <m:limLoc m:val="subSup"/>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e>
                          <m:sSubSup>
                            <m:sSubSupPr>
                              <m:ctrlPr>
                                <w:rPr>
                                  <w:rFonts w:ascii="Cambria Math" w:hAnsi="Cambria Math"/>
                                  <w:i/>
                                  <w:lang w:val="en-US"/>
                                </w:rPr>
                              </m:ctrlPr>
                            </m:sSubSup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default" w:ascii="Cambria Math" w:hAnsi="Cambria Math"/>
                                  <w:lang w:val="en-US" w:eastAsia="zh-CN"/>
                                </w:rPr>
                                <m:t>2</m:t>
                              </m:r>
                              <m:ctrlPr>
                                <w:rPr>
                                  <w:rFonts w:ascii="Cambria Math" w:hAnsi="Cambria Math"/>
                                  <w:i/>
                                  <w:lang w:val="en-US"/>
                                </w:rPr>
                              </m:ctrlPr>
                            </m:sup>
                          </m:sSubSup>
                          <m:ctrlPr>
                            <w:rPr>
                              <w:rFonts w:ascii="Cambria Math" w:hAnsi="Cambria Math"/>
                              <w:i/>
                              <w:lang w:val="en-US"/>
                            </w:rPr>
                          </m:ctrlPr>
                        </m:e>
                      </m:nary>
                      <m:ctrlPr>
                        <w:rPr>
                          <w:rFonts w:ascii="Cambria Math" w:hAnsi="Cambria Math"/>
                          <w:i/>
                          <w:lang w:val="en-US"/>
                        </w:rPr>
                      </m:ctrlPr>
                    </m:e>
                  </m:rad>
                  <m:ctrlPr>
                    <w:rPr>
                      <w:rFonts w:ascii="Cambria Math" w:hAnsi="Cambria Math"/>
                      <w:i/>
                      <w:lang w:val="en-US"/>
                    </w:rPr>
                  </m:ctrlPr>
                </m:den>
              </m:f>
            </m:oMath>
          </w:p>
        </w:tc>
        <w:tc>
          <w:tcPr>
            <w:tcW w:w="617" w:type="dxa"/>
            <w:vAlign w:val="center"/>
          </w:tcPr>
          <w:p w14:paraId="68589C89">
            <w:pPr>
              <w:adjustRightInd w:val="0"/>
              <w:snapToGrid w:val="0"/>
              <w:ind w:firstLine="0" w:firstLineChars="0"/>
              <w:jc w:val="center"/>
              <w:rPr>
                <w:rFonts w:hint="default" w:eastAsia="宋体"/>
                <w:lang w:val="en-US" w:eastAsia="zh-CN"/>
              </w:rPr>
            </w:pPr>
            <w:r>
              <w:rPr>
                <w:rFonts w:hint="eastAsia"/>
                <w:lang w:val="en-US" w:eastAsia="zh-CN"/>
              </w:rPr>
              <w:t>(19)</w:t>
            </w:r>
          </w:p>
        </w:tc>
      </w:tr>
    </w:tbl>
    <w:p w14:paraId="1B634952">
      <w:pPr>
        <w:ind w:left="0" w:leftChars="0" w:firstLine="480" w:firstLineChars="200"/>
        <w:rPr>
          <w:rFonts w:hint="default" w:hAnsi="Cambria Math"/>
          <w:i w:val="0"/>
          <w:lang w:val="en-US" w:eastAsia="zh-CN"/>
        </w:rPr>
      </w:pPr>
      <w:r>
        <w:rPr>
          <w:rFonts w:hint="default" w:hAnsi="Cambria Math"/>
          <w:i w:val="0"/>
          <w:lang w:val="en-US" w:eastAsia="zh-CN"/>
        </w:rPr>
        <w:t>对每个指标，先计算第i个样本在第j个指标的标准化占比</w:t>
      </w:r>
      <m:oMath>
        <m:sSub>
          <m:sSubPr>
            <m:ctrlPr>
              <w:rPr>
                <w:rFonts w:ascii="Cambria Math" w:hAnsi="Cambria Math"/>
                <w:i/>
                <w:lang w:val="en-US"/>
              </w:rPr>
            </m:ctrlPr>
          </m:sSubPr>
          <m:e>
            <m:r>
              <m:rPr/>
              <w:rPr>
                <w:rFonts w:hint="default" w:ascii="Cambria Math" w:hAnsi="Cambria Math"/>
                <w:lang w:val="en-US" w:eastAsia="zh-CN"/>
              </w:rPr>
              <m:t>f</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oMath>
      <w:r>
        <w:rPr>
          <w:rFonts w:hint="default" w:hAnsi="Cambria Math"/>
          <w:i w:val="0"/>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3048F7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0E5C138C">
            <w:pPr>
              <w:adjustRightInd w:val="0"/>
              <w:snapToGrid w:val="0"/>
              <w:ind w:firstLine="0" w:firstLineChars="0"/>
              <w:jc w:val="center"/>
              <w:rPr>
                <w:rFonts w:hint="eastAsia" w:eastAsia="宋体"/>
                <w:lang w:val="en-US" w:eastAsia="zh-CN"/>
              </w:rPr>
            </w:pPr>
            <m:oMath>
              <m:sSub>
                <m:sSubPr>
                  <m:ctrlPr>
                    <w:rPr>
                      <w:rFonts w:ascii="Cambria Math" w:hAnsi="Cambria Math"/>
                      <w:i/>
                      <w:lang w:val="en-US"/>
                    </w:rPr>
                  </m:ctrlPr>
                </m:sSubPr>
                <m:e>
                  <m:r>
                    <m:rPr/>
                    <w:rPr>
                      <w:rFonts w:hint="default" w:ascii="Cambria Math" w:hAnsi="Cambria Math"/>
                      <w:lang w:val="en-US" w:eastAsia="zh-CN"/>
                    </w:rPr>
                    <m:t>f</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oMath>
            <w:r>
              <w:rPr>
                <w:rFonts w:hint="eastAsia" w:hAnsi="Cambria Math"/>
                <w:i w:val="0"/>
                <w:lang w:val="en-US" w:eastAsia="zh-CN"/>
              </w:rPr>
              <w:t>=</w:t>
            </w:r>
            <m:oMath>
              <m:f>
                <m:fPr>
                  <m:ctrlPr>
                    <w:rPr>
                      <w:rFonts w:ascii="Cambria Math" w:hAnsi="Cambria Math"/>
                      <w:i/>
                      <w:lang w:val="en-US"/>
                    </w:rPr>
                  </m:ctrlPr>
                </m:fPr>
                <m:num>
                  <m:sSubSup>
                    <m:sSubSupPr>
                      <m:ctrlPr>
                        <w:rPr>
                          <w:rFonts w:ascii="Cambria Math" w:hAnsi="Cambria Math"/>
                          <w:i/>
                          <w:lang w:val="en-US"/>
                        </w:rPr>
                      </m:ctrlPr>
                    </m:sSubSup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eastAsia" w:ascii="Cambria Math" w:hAnsi="Cambria Math"/>
                          <w:lang w:val="en-US" w:eastAsia="zh-CN"/>
                        </w:rPr>
                        <m:t>’</m:t>
                      </m:r>
                      <m:ctrlPr>
                        <w:rPr>
                          <w:rFonts w:ascii="Cambria Math" w:hAnsi="Cambria Math"/>
                          <w:i/>
                          <w:lang w:val="en-US"/>
                        </w:rPr>
                      </m:ctrlPr>
                    </m:sup>
                  </m:sSubSup>
                  <m:ctrlPr>
                    <w:rPr>
                      <w:rFonts w:ascii="Cambria Math" w:hAnsi="Cambria Math"/>
                      <w:i/>
                      <w:lang w:val="en-US"/>
                    </w:rPr>
                  </m:ctrlPr>
                </m:num>
                <m:den>
                  <m:nary>
                    <m:naryPr>
                      <m:chr m:val="∑"/>
                      <m:limLoc m:val="subSup"/>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e>
                      <m:sSubSup>
                        <m:sSubSupPr>
                          <m:ctrlPr>
                            <w:rPr>
                              <w:rFonts w:ascii="Cambria Math" w:hAnsi="Cambria Math"/>
                              <w:i/>
                              <w:lang w:val="en-US"/>
                            </w:rPr>
                          </m:ctrlPr>
                        </m:sSubSup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eastAsia" w:ascii="Cambria Math" w:hAnsi="Cambria Math"/>
                              <w:lang w:val="en-US" w:eastAsia="zh-CN"/>
                            </w:rPr>
                            <m:t>’</m:t>
                          </m:r>
                          <m:ctrlPr>
                            <w:rPr>
                              <w:rFonts w:ascii="Cambria Math" w:hAnsi="Cambria Math"/>
                              <w:i/>
                              <w:lang w:val="en-US"/>
                            </w:rPr>
                          </m:ctrlPr>
                        </m:sup>
                      </m:sSubSup>
                      <m:ctrlPr>
                        <w:rPr>
                          <w:rFonts w:ascii="Cambria Math" w:hAnsi="Cambria Math"/>
                          <w:i/>
                          <w:lang w:val="en-US"/>
                        </w:rPr>
                      </m:ctrlPr>
                    </m:e>
                  </m:nary>
                  <m:ctrlPr>
                    <w:rPr>
                      <w:rFonts w:ascii="Cambria Math" w:hAnsi="Cambria Math"/>
                      <w:i/>
                      <w:lang w:val="en-US"/>
                    </w:rPr>
                  </m:ctrlPr>
                </m:den>
              </m:f>
            </m:oMath>
          </w:p>
        </w:tc>
        <w:tc>
          <w:tcPr>
            <w:tcW w:w="617" w:type="dxa"/>
            <w:vAlign w:val="center"/>
          </w:tcPr>
          <w:p w14:paraId="05C04E3E">
            <w:pPr>
              <w:adjustRightInd w:val="0"/>
              <w:snapToGrid w:val="0"/>
              <w:ind w:firstLine="0" w:firstLineChars="0"/>
              <w:jc w:val="center"/>
              <w:rPr>
                <w:rFonts w:hint="default" w:eastAsia="宋体"/>
                <w:lang w:val="en-US" w:eastAsia="zh-CN"/>
              </w:rPr>
            </w:pPr>
            <w:r>
              <w:rPr>
                <w:rFonts w:hint="eastAsia"/>
                <w:lang w:val="en-US" w:eastAsia="zh-CN"/>
              </w:rPr>
              <w:t>(20)</w:t>
            </w:r>
          </w:p>
        </w:tc>
      </w:tr>
    </w:tbl>
    <w:p w14:paraId="1FCDEC6A">
      <w:pPr>
        <w:ind w:left="0" w:leftChars="0" w:firstLine="480" w:firstLineChars="200"/>
        <w:rPr>
          <w:rFonts w:hint="default" w:hAnsi="Cambria Math"/>
          <w:i w:val="0"/>
          <w:lang w:val="en-US" w:eastAsia="zh-CN"/>
        </w:rPr>
      </w:pPr>
    </w:p>
    <w:p w14:paraId="6E7FCBB1">
      <w:pPr>
        <w:ind w:left="0" w:leftChars="0" w:firstLine="480" w:firstLineChars="200"/>
        <w:rPr>
          <w:rFonts w:hint="eastAsia" w:hAnsi="Cambria Math"/>
          <w:i w:val="0"/>
          <w:lang w:val="en-US" w:eastAsia="zh-CN"/>
        </w:rPr>
      </w:pPr>
      <w:r>
        <w:rPr>
          <w:rFonts w:hint="default" w:hAnsi="Cambria Math"/>
          <w:i w:val="0"/>
          <w:lang w:val="en-US" w:eastAsia="zh-CN"/>
        </w:rPr>
        <w:t>再代入熵公式</w:t>
      </w:r>
      <w:r>
        <w:rPr>
          <w:rFonts w:hint="eastAsia" w:hAnsi="Cambria Math"/>
          <w:i w:val="0"/>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6A77C4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4513997D">
            <w:pPr>
              <w:adjustRightInd w:val="0"/>
              <w:snapToGrid w:val="0"/>
              <w:ind w:firstLine="0" w:firstLineChars="0"/>
              <w:jc w:val="center"/>
              <w:rPr>
                <w:rFonts w:hint="default" w:eastAsia="宋体"/>
                <w:lang w:val="en-US" w:eastAsia="zh-CN"/>
              </w:rPr>
            </w:pPr>
            <m:oMath>
              <m:sSub>
                <m:sSubPr>
                  <m:ctrlPr>
                    <w:rPr>
                      <w:rFonts w:ascii="Cambria Math" w:hAnsi="Cambria Math"/>
                      <w:i/>
                    </w:rPr>
                  </m:ctrlPr>
                </m:sSubPr>
                <m:e>
                  <m:r>
                    <m:rPr/>
                    <w:rPr>
                      <w:rFonts w:hint="default" w:ascii="Cambria Math" w:hAnsi="Cambria Math"/>
                      <w:lang w:val="en-US" w:eastAsia="zh-CN"/>
                    </w:rPr>
                    <m:t>H</m:t>
                  </m:r>
                  <m:ctrlPr>
                    <w:rPr>
                      <w:rFonts w:ascii="Cambria Math" w:hAnsi="Cambria Math"/>
                      <w:i/>
                    </w:rPr>
                  </m:ctrlPr>
                </m:e>
                <m:sub>
                  <m:r>
                    <m:rPr/>
                    <w:rPr>
                      <w:rFonts w:hint="default" w:ascii="Cambria Math" w:hAnsi="Cambria Math"/>
                      <w:lang w:val="en-US" w:eastAsia="zh-CN"/>
                    </w:rPr>
                    <m:t>j</m:t>
                  </m:r>
                  <m:ctrlPr>
                    <w:rPr>
                      <w:rFonts w:ascii="Cambria Math" w:hAnsi="Cambria Math"/>
                      <w:i/>
                    </w:rPr>
                  </m:ctrlPr>
                </m:sub>
              </m:sSub>
            </m:oMath>
            <w:r>
              <w:rPr>
                <w:rFonts w:hint="eastAsia" w:hAnsi="Cambria Math"/>
                <w:i w:val="0"/>
                <w:lang w:val="en-US" w:eastAsia="zh-CN"/>
              </w:rPr>
              <w:t>=-</w:t>
            </w:r>
            <m:oMath>
              <m:f>
                <m:fPr>
                  <m:ctrlPr>
                    <w:rPr>
                      <w:rFonts w:hint="eastAsia" w:ascii="Cambria Math" w:hAnsi="Cambria Math"/>
                      <w:i w:val="0"/>
                      <w:lang w:val="en-US" w:eastAsia="zh-CN"/>
                    </w:rPr>
                  </m:ctrlPr>
                </m:fPr>
                <m:num>
                  <m:r>
                    <m:rPr>
                      <m:sty m:val="p"/>
                    </m:rPr>
                    <w:rPr>
                      <w:rFonts w:hint="default" w:ascii="Cambria Math" w:hAnsi="Cambria Math"/>
                      <w:lang w:val="en-US" w:eastAsia="zh-CN"/>
                    </w:rPr>
                    <m:t>1</m:t>
                  </m:r>
                  <m:ctrlPr>
                    <w:rPr>
                      <w:rFonts w:hint="eastAsia" w:ascii="Cambria Math" w:hAnsi="Cambria Math"/>
                      <w:i w:val="0"/>
                      <w:lang w:val="en-US" w:eastAsia="zh-CN"/>
                    </w:rPr>
                  </m:ctrlPr>
                </m:num>
                <m:den>
                  <m:func>
                    <m:funcPr>
                      <m:ctrlPr>
                        <w:rPr>
                          <w:rFonts w:hint="eastAsia" w:ascii="Cambria Math" w:hAnsi="Cambria Math"/>
                          <w:lang w:val="en-US" w:eastAsia="zh-CN"/>
                        </w:rPr>
                      </m:ctrlPr>
                    </m:funcPr>
                    <m:fName>
                      <m:r>
                        <m:rPr>
                          <m:sty m:val="p"/>
                        </m:rPr>
                        <w:rPr>
                          <w:rFonts w:ascii="Cambria Math" w:hAnsi="Cambria Math"/>
                          <w:lang w:val="en-US"/>
                        </w:rPr>
                        <m:t>ln</m:t>
                      </m:r>
                      <m:ctrlPr>
                        <w:rPr>
                          <w:rFonts w:hint="eastAsia" w:ascii="Cambria Math" w:hAnsi="Cambria Math"/>
                          <w:i w:val="0"/>
                          <w:lang w:val="en-US" w:eastAsia="zh-CN"/>
                        </w:rPr>
                      </m:ctrlPr>
                    </m:fName>
                    <m:e>
                      <m:r>
                        <m:rPr>
                          <m:sty m:val="p"/>
                        </m:rPr>
                        <w:rPr>
                          <w:rFonts w:hint="default" w:ascii="Cambria Math" w:hAnsi="Cambria Math"/>
                          <w:lang w:val="en-US" w:eastAsia="zh-CN"/>
                        </w:rPr>
                        <m:t>(</m:t>
                      </m:r>
                      <m:r>
                        <m:rPr>
                          <m:sty m:val="p"/>
                        </m:rPr>
                        <w:rPr>
                          <w:rFonts w:hint="eastAsia" w:ascii="Cambria Math" w:hAnsi="Cambria Math"/>
                          <w:lang w:val="en-US" w:eastAsia="zh-CN"/>
                        </w:rPr>
                        <m:t>n</m:t>
                      </m:r>
                      <m:r>
                        <m:rPr>
                          <m:sty m:val="p"/>
                        </m:rPr>
                        <w:rPr>
                          <w:rFonts w:hint="default" w:ascii="Cambria Math" w:hAnsi="Cambria Math"/>
                          <w:lang w:val="en-US" w:eastAsia="zh-CN"/>
                        </w:rPr>
                        <m:t>)</m:t>
                      </m:r>
                      <m:ctrlPr>
                        <w:rPr>
                          <w:rFonts w:hint="eastAsia" w:ascii="Cambria Math" w:hAnsi="Cambria Math"/>
                          <w:i w:val="0"/>
                          <w:lang w:val="en-US" w:eastAsia="zh-CN"/>
                        </w:rPr>
                      </m:ctrlPr>
                    </m:e>
                  </m:func>
                  <m:ctrlPr>
                    <w:rPr>
                      <w:rFonts w:hint="eastAsia" w:ascii="Cambria Math" w:hAnsi="Cambria Math"/>
                      <w:i w:val="0"/>
                      <w:lang w:val="en-US" w:eastAsia="zh-CN"/>
                    </w:rPr>
                  </m:ctrlPr>
                </m:den>
              </m:f>
              <m:nary>
                <m:naryPr>
                  <m:chr m:val="∑"/>
                  <m:limLoc m:val="subSup"/>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e>
                  <m:sSub>
                    <m:sSubPr>
                      <m:ctrlPr>
                        <w:rPr>
                          <w:rFonts w:ascii="Cambria Math" w:hAnsi="Cambria Math"/>
                          <w:i/>
                          <w:lang w:val="en-US"/>
                        </w:rPr>
                      </m:ctrlPr>
                    </m:sSubPr>
                    <m:e>
                      <m:r>
                        <m:rPr/>
                        <w:rPr>
                          <w:rFonts w:hint="default" w:ascii="Cambria Math" w:hAnsi="Cambria Math"/>
                          <w:lang w:val="en-US" w:eastAsia="zh-CN"/>
                        </w:rPr>
                        <m:t>f</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ctrlPr>
                    <w:rPr>
                      <w:rFonts w:ascii="Cambria Math" w:hAnsi="Cambria Math"/>
                      <w:i/>
                      <w:lang w:val="en-US"/>
                    </w:rPr>
                  </m:ctrlPr>
                </m:e>
              </m:nary>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sSub>
                    <m:sSubPr>
                      <m:ctrlPr>
                        <w:rPr>
                          <w:rFonts w:ascii="Cambria Math" w:hAnsi="Cambria Math"/>
                          <w:i/>
                          <w:lang w:val="en-US"/>
                        </w:rPr>
                      </m:ctrlPr>
                    </m:sSubPr>
                    <m:e>
                      <m:r>
                        <m:rPr/>
                        <w:rPr>
                          <w:rFonts w:hint="default" w:ascii="Cambria Math" w:hAnsi="Cambria Math"/>
                          <w:lang w:val="en-US" w:eastAsia="zh-CN"/>
                        </w:rPr>
                        <m:t>f</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ctrlPr>
                    <w:rPr>
                      <w:rFonts w:ascii="Cambria Math" w:hAnsi="Cambria Math"/>
                      <w:i/>
                      <w:lang w:val="en-US"/>
                    </w:rPr>
                  </m:ctrlPr>
                </m:e>
              </m:func>
            </m:oMath>
          </w:p>
        </w:tc>
        <w:tc>
          <w:tcPr>
            <w:tcW w:w="617" w:type="dxa"/>
            <w:vAlign w:val="center"/>
          </w:tcPr>
          <w:p w14:paraId="4C493BDE">
            <w:pPr>
              <w:adjustRightInd w:val="0"/>
              <w:snapToGrid w:val="0"/>
              <w:ind w:firstLine="0" w:firstLineChars="0"/>
              <w:jc w:val="center"/>
              <w:rPr>
                <w:rFonts w:hint="default" w:eastAsia="宋体"/>
                <w:lang w:val="en-US" w:eastAsia="zh-CN"/>
              </w:rPr>
            </w:pPr>
            <w:r>
              <w:rPr>
                <w:rFonts w:hint="eastAsia"/>
                <w:lang w:val="en-US" w:eastAsia="zh-CN"/>
              </w:rPr>
              <w:t>(21)</w:t>
            </w:r>
          </w:p>
        </w:tc>
      </w:tr>
    </w:tbl>
    <w:p w14:paraId="17FC1040">
      <w:pPr>
        <w:ind w:left="0" w:leftChars="0" w:firstLine="480" w:firstLineChars="200"/>
        <w:rPr>
          <w:rFonts w:hint="eastAsia" w:hAnsi="Cambria Math" w:eastAsia="宋体"/>
          <w:i w:val="0"/>
          <w:lang w:val="en-US" w:eastAsia="zh-CN"/>
        </w:rPr>
      </w:pPr>
      <w:r>
        <w:rPr>
          <w:rFonts w:hint="eastAsia" w:hAnsi="Cambria Math"/>
          <w:i w:val="0"/>
          <w:lang w:val="en-US" w:eastAsia="zh-CN"/>
        </w:rPr>
        <w:t>为防止</w:t>
      </w:r>
      <m:oMath>
        <m:func>
          <m:funcPr>
            <m:ctrlPr>
              <w:rPr>
                <w:rFonts w:ascii="Cambria Math" w:hAnsi="Cambria Math"/>
                <w:lang w:val="en-US"/>
              </w:rPr>
            </m:ctrlPr>
          </m:funcPr>
          <m:fName>
            <m:r>
              <m:rPr>
                <m:sty m:val="p"/>
              </m:rPr>
              <w:rPr>
                <w:rFonts w:ascii="Cambria Math" w:hAnsi="Cambria Math"/>
                <w:lang w:val="en-US"/>
              </w:rPr>
              <m:t>ln</m:t>
            </m:r>
            <m:ctrlPr>
              <w:rPr>
                <w:rFonts w:ascii="Cambria Math" w:hAnsi="Cambria Math"/>
                <w:i/>
                <w:lang w:val="en-US"/>
              </w:rPr>
            </m:ctrlPr>
          </m:fName>
          <m:e>
            <m:r>
              <m:rPr/>
              <w:rPr>
                <w:rFonts w:hint="default" w:ascii="Cambria Math" w:hAnsi="Cambria Math"/>
                <w:lang w:val="en-US" w:eastAsia="zh-CN"/>
              </w:rPr>
              <m:t>(0)</m:t>
            </m:r>
            <m:ctrlPr>
              <w:rPr>
                <w:rFonts w:ascii="Cambria Math" w:hAnsi="Cambria Math"/>
                <w:i/>
                <w:lang w:val="en-US"/>
              </w:rPr>
            </m:ctrlPr>
          </m:e>
        </m:func>
      </m:oMath>
      <w:r>
        <w:rPr>
          <w:rFonts w:hint="eastAsia" w:hAnsi="Cambria Math"/>
          <w:i w:val="0"/>
          <w:lang w:val="en-US" w:eastAsia="zh-CN"/>
        </w:rPr>
        <w:t>报错，用极小值</w:t>
      </w:r>
      <m:oMath>
        <m:sSup>
          <m:sSupPr>
            <m:ctrlPr>
              <w:rPr>
                <w:rFonts w:ascii="Cambria Math" w:hAnsi="Cambria Math"/>
                <w:i/>
                <w:lang w:val="en-US"/>
              </w:rPr>
            </m:ctrlPr>
          </m:sSupPr>
          <m:e>
            <m:r>
              <m:rPr/>
              <w:rPr>
                <w:rFonts w:hint="default" w:ascii="Cambria Math" w:hAnsi="Cambria Math"/>
                <w:lang w:val="en-US" w:eastAsia="zh-CN"/>
              </w:rPr>
              <m:t>10</m:t>
            </m:r>
            <m:ctrlPr>
              <w:rPr>
                <w:rFonts w:ascii="Cambria Math" w:hAnsi="Cambria Math"/>
                <w:i/>
                <w:lang w:val="en-US"/>
              </w:rPr>
            </m:ctrlPr>
          </m:e>
          <m:sup>
            <m:r>
              <m:rPr/>
              <w:rPr>
                <w:rFonts w:hint="default" w:ascii="Cambria Math" w:hAnsi="Cambria Math"/>
                <w:lang w:val="en-US" w:eastAsia="zh-CN"/>
              </w:rPr>
              <m:t>−10</m:t>
            </m:r>
            <m:ctrlPr>
              <w:rPr>
                <w:rFonts w:ascii="Cambria Math" w:hAnsi="Cambria Math"/>
                <w:i/>
                <w:lang w:val="en-US"/>
              </w:rPr>
            </m:ctrlPr>
          </m:sup>
        </m:sSup>
      </m:oMath>
      <w:r>
        <w:rPr>
          <w:rFonts w:hint="eastAsia" w:hAnsi="Cambria Math"/>
          <w:i w:val="0"/>
          <w:lang w:val="en-US" w:eastAsia="zh-CN"/>
        </w:rPr>
        <w:t>替换0，通过熵值计算信息量，最终得到权重</w:t>
      </w:r>
      <m:oMath>
        <m:sSub>
          <m:sSubPr>
            <m:ctrlPr>
              <w:rPr>
                <w:rFonts w:ascii="Cambria Math" w:hAnsi="Cambria Math"/>
                <w:i/>
                <w:lang w:val="en-US"/>
              </w:rPr>
            </m:ctrlPr>
          </m:sSubPr>
          <m:e>
            <m:r>
              <m:rPr/>
              <w:rPr>
                <w:rFonts w:hint="default" w:ascii="Cambria Math" w:hAnsi="Cambria Math" w:eastAsia="微软雅黑" w:cs="微软雅黑"/>
                <w:lang w:val="en-US"/>
              </w:rPr>
              <m:t>ω</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hAnsi="Cambria Math"/>
          <w:i w:val="0"/>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784DB7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227A6A85">
            <w:pPr>
              <w:adjustRightInd w:val="0"/>
              <w:snapToGrid w:val="0"/>
              <w:ind w:firstLine="0" w:firstLineChars="0"/>
              <w:jc w:val="center"/>
              <w:rPr>
                <w:rFonts w:hint="eastAsia" w:eastAsia="宋体"/>
                <w:lang w:val="en-US" w:eastAsia="zh-CN"/>
              </w:rPr>
            </w:pPr>
            <m:oMath>
              <m:sSub>
                <m:sSubPr>
                  <m:ctrlPr>
                    <w:rPr>
                      <w:rFonts w:ascii="Cambria Math" w:hAnsi="Cambria Math"/>
                      <w:i/>
                      <w:lang w:val="en-US"/>
                    </w:rPr>
                  </m:ctrlPr>
                </m:sSubPr>
                <m:e>
                  <m:r>
                    <m:rPr/>
                    <w:rPr>
                      <w:rFonts w:hint="default" w:ascii="Cambria Math" w:hAnsi="Cambria Math" w:eastAsia="微软雅黑" w:cs="微软雅黑"/>
                      <w:lang w:val="en-US"/>
                    </w:rPr>
                    <m:t>ω</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hAnsi="Cambria Math"/>
                <w:i w:val="0"/>
                <w:lang w:val="en-US" w:eastAsia="zh-CN"/>
              </w:rPr>
              <w:t>=</w:t>
            </w:r>
            <m:oMath>
              <m:f>
                <m:fPr>
                  <m:ctrlPr>
                    <w:rPr>
                      <w:rFonts w:ascii="Cambria Math" w:hAnsi="Cambria Math"/>
                      <w:i/>
                      <w:lang w:val="en-US"/>
                    </w:rPr>
                  </m:ctrlPr>
                </m:fPr>
                <m:num>
                  <m:r>
                    <m:rPr/>
                    <w:rPr>
                      <w:rFonts w:hint="default" w:ascii="Cambria Math" w:hAnsi="Cambria Math"/>
                      <w:lang w:val="en-US" w:eastAsia="zh-CN"/>
                    </w:rPr>
                    <m:t>1−</m:t>
                  </m:r>
                  <m:sSub>
                    <m:sSubPr>
                      <m:ctrlPr>
                        <w:rPr>
                          <w:rFonts w:hint="default" w:ascii="Cambria Math" w:hAnsi="Cambria Math"/>
                          <w:i/>
                          <w:lang w:val="en-US" w:eastAsia="zh-CN"/>
                        </w:rPr>
                      </m:ctrlPr>
                    </m:sSubPr>
                    <m:e>
                      <m:r>
                        <m:rPr/>
                        <w:rPr>
                          <w:rFonts w:hint="default" w:ascii="Cambria Math" w:hAnsi="Cambria Math"/>
                          <w:lang w:val="en-US" w:eastAsia="zh-CN"/>
                        </w:rPr>
                        <m:t>H</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ctrlPr>
                    <w:rPr>
                      <w:rFonts w:ascii="Cambria Math" w:hAnsi="Cambria Math"/>
                      <w:i/>
                      <w:lang w:val="en-US"/>
                    </w:rPr>
                  </m:ctrlPr>
                </m:num>
                <m:den>
                  <m:nary>
                    <m:naryPr>
                      <m:chr m:val="∑"/>
                      <m:limLoc m:val="subSup"/>
                      <m:ctrlPr>
                        <w:rPr>
                          <w:rFonts w:ascii="Cambria Math" w:hAnsi="Cambria Math"/>
                          <w:i/>
                          <w:lang w:val="en-US"/>
                        </w:rPr>
                      </m:ctrlPr>
                    </m:naryPr>
                    <m:sub>
                      <m:r>
                        <m:rPr/>
                        <w:rPr>
                          <w:rFonts w:hint="default" w:ascii="Cambria Math" w:hAnsi="Cambria Math"/>
                          <w:lang w:val="en-US" w:eastAsia="zh-CN"/>
                        </w:rPr>
                        <m:t>j=1</m:t>
                      </m:r>
                      <m:ctrlPr>
                        <w:rPr>
                          <w:rFonts w:ascii="Cambria Math" w:hAnsi="Cambria Math"/>
                          <w:i/>
                          <w:lang w:val="en-US"/>
                        </w:rPr>
                      </m:ctrlPr>
                    </m:sub>
                    <m:sup>
                      <m:r>
                        <m:rPr/>
                        <w:rPr>
                          <w:rFonts w:hint="default" w:ascii="Cambria Math" w:hAnsi="Cambria Math"/>
                          <w:lang w:val="en-US" w:eastAsia="zh-CN"/>
                        </w:rPr>
                        <m:t>m</m:t>
                      </m:r>
                      <m:ctrlPr>
                        <w:rPr>
                          <w:rFonts w:ascii="Cambria Math" w:hAnsi="Cambria Math"/>
                          <w:i/>
                          <w:lang w:val="en-US"/>
                        </w:rPr>
                      </m:ctrlPr>
                    </m:sup>
                    <m:e>
                      <m:r>
                        <m:rPr/>
                        <w:rPr>
                          <w:rFonts w:hint="default" w:ascii="Cambria Math" w:hAnsi="Cambria Math"/>
                          <w:lang w:val="en-US" w:eastAsia="zh-CN"/>
                        </w:rPr>
                        <m:t>(1−</m:t>
                      </m:r>
                      <m:sSub>
                        <m:sSubPr>
                          <m:ctrlPr>
                            <w:rPr>
                              <w:rFonts w:hint="default" w:ascii="Cambria Math" w:hAnsi="Cambria Math"/>
                              <w:i/>
                              <w:lang w:val="en-US" w:eastAsia="zh-CN"/>
                            </w:rPr>
                          </m:ctrlPr>
                        </m:sSubPr>
                        <m:e>
                          <m:r>
                            <m:rPr/>
                            <w:rPr>
                              <w:rFonts w:hint="default" w:ascii="Cambria Math" w:hAnsi="Cambria Math"/>
                              <w:lang w:val="en-US" w:eastAsia="zh-CN"/>
                            </w:rPr>
                            <m:t>H</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r>
                        <m:rPr/>
                        <w:rPr>
                          <w:rFonts w:hint="default" w:ascii="Cambria Math" w:hAnsi="Cambria Math"/>
                          <w:lang w:val="en-US" w:eastAsia="zh-CN"/>
                        </w:rPr>
                        <m:t>)</m:t>
                      </m:r>
                      <m:ctrlPr>
                        <w:rPr>
                          <w:rFonts w:ascii="Cambria Math" w:hAnsi="Cambria Math"/>
                          <w:i/>
                          <w:lang w:val="en-US"/>
                        </w:rPr>
                      </m:ctrlPr>
                    </m:e>
                  </m:nary>
                  <m:ctrlPr>
                    <w:rPr>
                      <w:rFonts w:ascii="Cambria Math" w:hAnsi="Cambria Math"/>
                      <w:i/>
                      <w:lang w:val="en-US"/>
                    </w:rPr>
                  </m:ctrlPr>
                </m:den>
              </m:f>
            </m:oMath>
          </w:p>
        </w:tc>
        <w:tc>
          <w:tcPr>
            <w:tcW w:w="617" w:type="dxa"/>
            <w:vAlign w:val="center"/>
          </w:tcPr>
          <w:p w14:paraId="7F6D574F">
            <w:pPr>
              <w:adjustRightInd w:val="0"/>
              <w:snapToGrid w:val="0"/>
              <w:ind w:firstLine="0" w:firstLineChars="0"/>
              <w:jc w:val="center"/>
              <w:rPr>
                <w:rFonts w:hint="default" w:eastAsia="宋体"/>
                <w:lang w:val="en-US" w:eastAsia="zh-CN"/>
              </w:rPr>
            </w:pPr>
            <w:r>
              <w:rPr>
                <w:rFonts w:hint="eastAsia"/>
                <w:lang w:val="en-US" w:eastAsia="zh-CN"/>
              </w:rPr>
              <w:t>(22)</w:t>
            </w:r>
          </w:p>
        </w:tc>
      </w:tr>
    </w:tbl>
    <w:p w14:paraId="5B73CEA5">
      <w:pPr>
        <w:rPr>
          <w:rFonts w:hint="eastAsia" w:hAnsi="Cambria Math"/>
          <w:i w:val="0"/>
          <w:lang w:val="en-US" w:eastAsia="zh-CN"/>
        </w:rPr>
      </w:pPr>
      <w:r>
        <w:rPr>
          <w:rFonts w:hint="eastAsia" w:hAnsi="Cambria Math"/>
          <w:i w:val="0"/>
          <w:lang w:val="en-US" w:eastAsia="zh-CN"/>
        </w:rPr>
        <w:t>其中m为指标总数，</w:t>
      </w:r>
      <m:oMath>
        <m:sSub>
          <m:sSubPr>
            <m:ctrlPr>
              <w:rPr>
                <w:rFonts w:hint="default" w:ascii="Cambria Math" w:hAnsi="Cambria Math"/>
                <w:i/>
                <w:lang w:val="en-US" w:eastAsia="zh-CN"/>
              </w:rPr>
            </m:ctrlPr>
          </m:sSubPr>
          <m:e>
            <m:r>
              <m:rPr/>
              <w:rPr>
                <w:rFonts w:hint="default" w:ascii="Cambria Math" w:hAnsi="Cambria Math"/>
                <w:lang w:val="en-US" w:eastAsia="zh-CN"/>
              </w:rPr>
              <m:t>H</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oMath>
      <w:r>
        <w:rPr>
          <w:rFonts w:hint="eastAsia" w:hAnsi="Cambria Math"/>
          <w:i w:val="0"/>
          <w:lang w:val="en-US" w:eastAsia="zh-CN"/>
        </w:rPr>
        <w:t>为第j个指标的差异度，差异度越大权重越高，可得到5组</w:t>
      </w:r>
      <m:oMath>
        <m:sSub>
          <m:sSubPr>
            <m:ctrlPr>
              <w:rPr>
                <w:rFonts w:ascii="Cambria Math" w:hAnsi="Cambria Math"/>
                <w:i/>
              </w:rPr>
            </m:ctrlPr>
          </m:sSubPr>
          <m:e>
            <m:r>
              <m:rPr/>
              <w:rPr>
                <w:rFonts w:hint="default" w:ascii="Cambria Math" w:hAnsi="Cambria Math"/>
                <w:lang w:val="en-US" w:eastAsia="zh-CN"/>
              </w:rPr>
              <m:t>Risk</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r>
          <m:rPr/>
          <w:rPr>
            <w:rFonts w:hint="default" w:ascii="Cambria Math" w:hAnsi="Cambria Math"/>
            <w:lang w:val="en-US" w:eastAsia="zh-CN"/>
          </w:rPr>
          <m:t>(t)</m:t>
        </m:r>
      </m:oMath>
      <w:r>
        <w:rPr>
          <w:rFonts w:hint="eastAsia" w:hAnsi="Cambria Math"/>
          <w:i w:val="0"/>
          <w:lang w:val="en-US" w:eastAsia="zh-CN"/>
        </w:rPr>
        <w:t>函数(i=1,2,3,4,5)。</w:t>
      </w:r>
    </w:p>
    <w:p w14:paraId="77F8AE78">
      <w:pPr>
        <w:jc w:val="both"/>
        <w:rPr>
          <w:rFonts w:hint="eastAsia" w:hAnsi="Cambria Math"/>
          <w:i w:val="0"/>
          <w:lang w:val="en-US" w:eastAsia="zh-CN"/>
        </w:rPr>
      </w:pPr>
      <w:r>
        <w:rPr>
          <w:rFonts w:hint="eastAsia" w:hAnsi="Cambria Math"/>
          <w:i w:val="0"/>
          <w:lang w:val="en-US" w:eastAsia="zh-CN"/>
        </w:rPr>
        <w:t>得到不同BMI分组下准确的权重：</w:t>
      </w:r>
    </w:p>
    <w:p w14:paraId="0CE8CF88">
      <w:pPr>
        <w:ind w:left="0" w:leftChars="0" w:firstLine="0" w:firstLineChars="0"/>
        <w:jc w:val="center"/>
        <w:rPr>
          <w:rFonts w:hint="default" w:hAnsi="Cambria Math"/>
          <w:b/>
          <w:bCs/>
          <w:i w:val="0"/>
          <w:lang w:val="en-US" w:eastAsia="zh-CN"/>
        </w:rPr>
      </w:pPr>
      <w:r>
        <w:rPr>
          <w:rFonts w:hint="eastAsia" w:hAnsi="Cambria Math"/>
          <w:b/>
          <w:bCs/>
          <w:i w:val="0"/>
          <w:lang w:val="en-US" w:eastAsia="zh-CN"/>
        </w:rPr>
        <w:t>表5：不同BMI分组权重</w:t>
      </w:r>
    </w:p>
    <w:tbl>
      <w:tblPr>
        <w:tblStyle w:val="32"/>
        <w:tblW w:w="5446"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1"/>
        <w:gridCol w:w="1944"/>
        <w:gridCol w:w="1931"/>
      </w:tblGrid>
      <w:tr w14:paraId="38241EB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tcBorders>
              <w:top w:val="single" w:color="auto" w:sz="12" w:space="0"/>
              <w:left w:val="nil"/>
              <w:bottom w:val="single" w:color="auto" w:sz="6" w:space="0"/>
              <w:right w:val="nil"/>
              <w:insideH w:val="single" w:sz="6" w:space="0"/>
              <w:insideV w:val="nil"/>
              <w:tl2br w:val="nil"/>
              <w:tr2bl w:val="nil"/>
            </w:tcBorders>
            <w:vAlign w:val="center"/>
          </w:tcPr>
          <w:p w14:paraId="66D99522">
            <w:pPr>
              <w:ind w:left="0" w:leftChars="0" w:firstLine="0" w:firstLineChars="0"/>
              <w:jc w:val="center"/>
              <w:rPr>
                <w:b/>
                <w:bCs/>
              </w:rPr>
            </w:pPr>
            <w:r>
              <w:rPr>
                <w:rFonts w:hint="default" w:ascii="Calibri" w:hAnsi="Calibri" w:cs="Calibri"/>
                <w:b/>
              </w:rPr>
              <w:t>组别</w:t>
            </w:r>
          </w:p>
        </w:tc>
        <w:tc>
          <w:tcPr>
            <w:tcW w:w="1944" w:type="dxa"/>
            <w:tcBorders>
              <w:top w:val="single" w:color="auto" w:sz="12" w:space="0"/>
              <w:bottom w:val="single" w:color="auto" w:sz="6" w:space="0"/>
              <w:right w:val="nil"/>
              <w:insideH w:val="single" w:sz="6" w:space="0"/>
              <w:insideV w:val="nil"/>
              <w:tl2br w:val="nil"/>
              <w:tr2bl w:val="nil"/>
            </w:tcBorders>
            <w:vAlign w:val="center"/>
          </w:tcPr>
          <w:p w14:paraId="3E533724">
            <w:pPr>
              <w:ind w:left="0" w:leftChars="0" w:firstLine="0" w:firstLineChars="0"/>
              <w:jc w:val="center"/>
              <w:rPr>
                <w:rFonts w:hint="eastAsia" w:eastAsia="宋体"/>
                <w:b/>
                <w:bCs/>
                <w:lang w:val="en-US" w:eastAsia="zh-CN"/>
              </w:rPr>
            </w:pPr>
            <w:r>
              <w:rPr>
                <w:rFonts w:hint="default" w:ascii="Calibri" w:hAnsi="Calibri" w:cs="Calibri"/>
                <w:b/>
              </w:rPr>
              <w:t>P_fals</w:t>
            </w:r>
            <w:r>
              <w:rPr>
                <w:rFonts w:hint="eastAsia" w:ascii="Calibri" w:hAnsi="Calibri" w:cs="Calibri"/>
                <w:b/>
                <w:lang w:val="en-US" w:eastAsia="zh-CN"/>
              </w:rPr>
              <w:t>e</w:t>
            </w:r>
            <w:r>
              <w:rPr>
                <w:rFonts w:hint="default" w:ascii="Calibri" w:hAnsi="Calibri" w:cs="Calibri"/>
                <w:b/>
              </w:rPr>
              <w:t>权重</w:t>
            </w:r>
          </w:p>
        </w:tc>
        <w:tc>
          <w:tcPr>
            <w:tcW w:w="1931" w:type="dxa"/>
            <w:tcBorders>
              <w:top w:val="single" w:color="auto" w:sz="12" w:space="0"/>
              <w:bottom w:val="single" w:color="auto" w:sz="6" w:space="0"/>
              <w:right w:val="nil"/>
              <w:insideH w:val="single" w:sz="6" w:space="0"/>
              <w:insideV w:val="nil"/>
              <w:tl2br w:val="nil"/>
              <w:tr2bl w:val="nil"/>
            </w:tcBorders>
            <w:vAlign w:val="center"/>
          </w:tcPr>
          <w:p w14:paraId="2D802999">
            <w:pPr>
              <w:ind w:left="0" w:leftChars="0" w:firstLine="0" w:firstLineChars="0"/>
              <w:jc w:val="center"/>
              <w:rPr>
                <w:rFonts w:hint="eastAsia" w:eastAsia="宋体"/>
                <w:b/>
                <w:bCs/>
                <w:lang w:val="en-US" w:eastAsia="zh-CN"/>
              </w:rPr>
            </w:pPr>
            <w:r>
              <w:rPr>
                <w:rFonts w:hint="default" w:ascii="Calibri" w:hAnsi="Calibri" w:cs="Calibri"/>
                <w:b/>
              </w:rPr>
              <w:t>P_late权重</w:t>
            </w:r>
          </w:p>
        </w:tc>
      </w:tr>
      <w:tr w14:paraId="10BA153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33A368F0">
            <w:pPr>
              <w:ind w:firstLine="480" w:firstLineChars="200"/>
              <w:jc w:val="left"/>
              <w:rPr>
                <w:rFonts w:hint="default" w:eastAsia="宋体"/>
                <w:b/>
                <w:bCs/>
                <w:lang w:val="en-US" w:eastAsia="zh-CN"/>
              </w:rPr>
            </w:pPr>
            <w:r>
              <w:rPr>
                <w:rFonts w:hint="default" w:ascii="Calibri" w:hAnsi="Calibri" w:cs="Calibri"/>
              </w:rPr>
              <w:t>1</w:t>
            </w:r>
          </w:p>
        </w:tc>
        <w:tc>
          <w:tcPr>
            <w:tcW w:w="1944" w:type="dxa"/>
            <w:vAlign w:val="center"/>
          </w:tcPr>
          <w:p w14:paraId="71BBFAB6">
            <w:pPr>
              <w:ind w:firstLine="480" w:firstLineChars="200"/>
              <w:jc w:val="left"/>
              <w:rPr>
                <w:rFonts w:hint="default" w:eastAsia="宋体"/>
                <w:b w:val="0"/>
                <w:bCs w:val="0"/>
                <w:lang w:val="en-US" w:eastAsia="zh-CN"/>
              </w:rPr>
            </w:pPr>
            <w:r>
              <w:rPr>
                <w:rFonts w:hint="default" w:ascii="Calibri" w:hAnsi="Calibri" w:cs="Calibri"/>
              </w:rPr>
              <w:t>0.6320</w:t>
            </w:r>
          </w:p>
        </w:tc>
        <w:tc>
          <w:tcPr>
            <w:tcW w:w="1931" w:type="dxa"/>
            <w:vAlign w:val="center"/>
          </w:tcPr>
          <w:p w14:paraId="7D7423B1">
            <w:pPr>
              <w:ind w:firstLine="480" w:firstLineChars="200"/>
              <w:jc w:val="left"/>
              <w:rPr>
                <w:rFonts w:hint="default" w:eastAsia="宋体"/>
                <w:b w:val="0"/>
                <w:bCs w:val="0"/>
                <w:lang w:val="en-US" w:eastAsia="zh-CN"/>
              </w:rPr>
            </w:pPr>
            <w:r>
              <w:rPr>
                <w:rFonts w:hint="default" w:ascii="Calibri" w:hAnsi="Calibri" w:cs="Calibri"/>
              </w:rPr>
              <w:t>0.3680</w:t>
            </w:r>
          </w:p>
        </w:tc>
      </w:tr>
      <w:tr w14:paraId="0BD532E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27EE06A9">
            <w:pPr>
              <w:ind w:firstLine="480" w:firstLineChars="200"/>
              <w:jc w:val="left"/>
              <w:rPr>
                <w:rFonts w:hint="default" w:eastAsia="宋体"/>
                <w:b/>
                <w:bCs/>
                <w:lang w:val="en-US" w:eastAsia="zh-CN"/>
              </w:rPr>
            </w:pPr>
            <w:r>
              <w:rPr>
                <w:rFonts w:hint="default" w:ascii="Calibri" w:hAnsi="Calibri" w:cs="Calibri"/>
              </w:rPr>
              <w:t>2</w:t>
            </w:r>
          </w:p>
        </w:tc>
        <w:tc>
          <w:tcPr>
            <w:tcW w:w="1944" w:type="dxa"/>
            <w:vAlign w:val="center"/>
          </w:tcPr>
          <w:p w14:paraId="210255A2">
            <w:pPr>
              <w:ind w:firstLine="480" w:firstLineChars="200"/>
              <w:jc w:val="left"/>
              <w:rPr>
                <w:rFonts w:hint="default" w:eastAsia="宋体"/>
                <w:b w:val="0"/>
                <w:bCs w:val="0"/>
                <w:lang w:val="en-US" w:eastAsia="zh-CN"/>
              </w:rPr>
            </w:pPr>
            <w:r>
              <w:rPr>
                <w:rFonts w:hint="default" w:ascii="Calibri" w:hAnsi="Calibri" w:cs="Calibri"/>
              </w:rPr>
              <w:t>0.8080</w:t>
            </w:r>
          </w:p>
        </w:tc>
        <w:tc>
          <w:tcPr>
            <w:tcW w:w="1931" w:type="dxa"/>
            <w:vAlign w:val="center"/>
          </w:tcPr>
          <w:p w14:paraId="341BAF88">
            <w:pPr>
              <w:ind w:firstLine="480" w:firstLineChars="200"/>
              <w:jc w:val="left"/>
              <w:rPr>
                <w:rFonts w:hint="default" w:eastAsia="宋体"/>
                <w:b w:val="0"/>
                <w:bCs w:val="0"/>
                <w:lang w:val="en-US" w:eastAsia="zh-CN"/>
              </w:rPr>
            </w:pPr>
            <w:r>
              <w:rPr>
                <w:rFonts w:hint="default" w:ascii="Calibri" w:hAnsi="Calibri" w:cs="Calibri"/>
              </w:rPr>
              <w:t>0.1920</w:t>
            </w:r>
          </w:p>
        </w:tc>
      </w:tr>
      <w:tr w14:paraId="76EEE52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7E1BD4D1">
            <w:pPr>
              <w:ind w:firstLine="480" w:firstLineChars="200"/>
              <w:jc w:val="left"/>
              <w:rPr>
                <w:rFonts w:hint="eastAsia"/>
                <w:b/>
                <w:bCs/>
                <w:lang w:val="en-US" w:eastAsia="zh-CN"/>
              </w:rPr>
            </w:pPr>
            <w:r>
              <w:rPr>
                <w:rFonts w:hint="default" w:ascii="Calibri" w:hAnsi="Calibri" w:cs="Calibri"/>
              </w:rPr>
              <w:t>3</w:t>
            </w:r>
          </w:p>
        </w:tc>
        <w:tc>
          <w:tcPr>
            <w:tcW w:w="1944" w:type="dxa"/>
            <w:vAlign w:val="center"/>
          </w:tcPr>
          <w:p w14:paraId="22FEB2A2">
            <w:pPr>
              <w:ind w:firstLine="480" w:firstLineChars="200"/>
              <w:jc w:val="left"/>
              <w:rPr>
                <w:rFonts w:hint="eastAsia"/>
                <w:b w:val="0"/>
                <w:bCs w:val="0"/>
                <w:lang w:val="en-US" w:eastAsia="zh-CN"/>
              </w:rPr>
            </w:pPr>
            <w:r>
              <w:rPr>
                <w:rFonts w:hint="default" w:ascii="Calibri" w:hAnsi="Calibri" w:cs="Calibri"/>
              </w:rPr>
              <w:t>0.5535</w:t>
            </w:r>
          </w:p>
        </w:tc>
        <w:tc>
          <w:tcPr>
            <w:tcW w:w="1931" w:type="dxa"/>
            <w:vAlign w:val="center"/>
          </w:tcPr>
          <w:p w14:paraId="587D44A3">
            <w:pPr>
              <w:ind w:firstLine="480" w:firstLineChars="200"/>
              <w:jc w:val="left"/>
              <w:rPr>
                <w:rFonts w:hint="eastAsia"/>
                <w:b w:val="0"/>
                <w:bCs w:val="0"/>
                <w:lang w:val="en-US" w:eastAsia="zh-CN"/>
              </w:rPr>
            </w:pPr>
            <w:r>
              <w:rPr>
                <w:rFonts w:hint="default" w:ascii="Calibri" w:hAnsi="Calibri" w:cs="Calibri"/>
              </w:rPr>
              <w:t>0.4465</w:t>
            </w:r>
          </w:p>
        </w:tc>
      </w:tr>
      <w:tr w14:paraId="7C29F44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2D18CF6D">
            <w:pPr>
              <w:ind w:firstLine="480" w:firstLineChars="200"/>
              <w:jc w:val="left"/>
              <w:rPr>
                <w:rFonts w:hint="eastAsia"/>
                <w:b/>
                <w:bCs/>
                <w:lang w:val="en-US" w:eastAsia="zh-CN"/>
              </w:rPr>
            </w:pPr>
            <w:r>
              <w:rPr>
                <w:rFonts w:hint="default" w:ascii="Calibri" w:hAnsi="Calibri" w:cs="Calibri"/>
              </w:rPr>
              <w:t>4</w:t>
            </w:r>
          </w:p>
        </w:tc>
        <w:tc>
          <w:tcPr>
            <w:tcW w:w="1944" w:type="dxa"/>
            <w:vAlign w:val="center"/>
          </w:tcPr>
          <w:p w14:paraId="4E46B677">
            <w:pPr>
              <w:ind w:firstLine="480" w:firstLineChars="200"/>
              <w:jc w:val="left"/>
              <w:rPr>
                <w:rFonts w:hint="eastAsia"/>
                <w:b w:val="0"/>
                <w:bCs w:val="0"/>
                <w:lang w:val="en-US" w:eastAsia="zh-CN"/>
              </w:rPr>
            </w:pPr>
            <w:r>
              <w:rPr>
                <w:rFonts w:hint="default" w:ascii="Calibri" w:hAnsi="Calibri" w:cs="Calibri"/>
              </w:rPr>
              <w:t>0.6344</w:t>
            </w:r>
          </w:p>
        </w:tc>
        <w:tc>
          <w:tcPr>
            <w:tcW w:w="1931" w:type="dxa"/>
            <w:vAlign w:val="center"/>
          </w:tcPr>
          <w:p w14:paraId="763C1E17">
            <w:pPr>
              <w:ind w:firstLine="480" w:firstLineChars="200"/>
              <w:jc w:val="left"/>
              <w:rPr>
                <w:rFonts w:hint="eastAsia"/>
                <w:b w:val="0"/>
                <w:bCs w:val="0"/>
                <w:lang w:val="en-US" w:eastAsia="zh-CN"/>
              </w:rPr>
            </w:pPr>
            <w:r>
              <w:rPr>
                <w:rFonts w:hint="default" w:ascii="Calibri" w:hAnsi="Calibri" w:cs="Calibri"/>
              </w:rPr>
              <w:t>0.3656</w:t>
            </w:r>
          </w:p>
        </w:tc>
      </w:tr>
      <w:tr w14:paraId="12FDEE5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4A46FD52">
            <w:pPr>
              <w:ind w:firstLine="480" w:firstLineChars="200"/>
              <w:jc w:val="left"/>
              <w:rPr>
                <w:rFonts w:hint="eastAsia"/>
                <w:b/>
                <w:bCs/>
                <w:lang w:val="en-US" w:eastAsia="zh-CN"/>
              </w:rPr>
            </w:pPr>
            <w:r>
              <w:rPr>
                <w:rFonts w:hint="default" w:ascii="Calibri" w:hAnsi="Calibri" w:cs="Calibri"/>
              </w:rPr>
              <w:t>5</w:t>
            </w:r>
          </w:p>
        </w:tc>
        <w:tc>
          <w:tcPr>
            <w:tcW w:w="1944" w:type="dxa"/>
            <w:vAlign w:val="center"/>
          </w:tcPr>
          <w:p w14:paraId="39188269">
            <w:pPr>
              <w:ind w:firstLine="480" w:firstLineChars="200"/>
              <w:jc w:val="left"/>
              <w:rPr>
                <w:rFonts w:hint="eastAsia"/>
                <w:b w:val="0"/>
                <w:bCs w:val="0"/>
                <w:lang w:val="en-US" w:eastAsia="zh-CN"/>
              </w:rPr>
            </w:pPr>
            <w:r>
              <w:rPr>
                <w:rFonts w:hint="default" w:ascii="Calibri" w:hAnsi="Calibri" w:cs="Calibri"/>
              </w:rPr>
              <w:t>0.4721</w:t>
            </w:r>
          </w:p>
        </w:tc>
        <w:tc>
          <w:tcPr>
            <w:tcW w:w="1931" w:type="dxa"/>
            <w:vAlign w:val="center"/>
          </w:tcPr>
          <w:p w14:paraId="2313501F">
            <w:pPr>
              <w:ind w:firstLine="480" w:firstLineChars="200"/>
              <w:jc w:val="left"/>
              <w:rPr>
                <w:rFonts w:hint="eastAsia"/>
                <w:b w:val="0"/>
                <w:bCs w:val="0"/>
                <w:lang w:val="en-US" w:eastAsia="zh-CN"/>
              </w:rPr>
            </w:pPr>
            <w:r>
              <w:rPr>
                <w:rFonts w:hint="default" w:ascii="Calibri" w:hAnsi="Calibri" w:cs="Calibri"/>
              </w:rPr>
              <w:t>0.5279</w:t>
            </w:r>
          </w:p>
        </w:tc>
      </w:tr>
    </w:tbl>
    <w:p w14:paraId="09A60664">
      <w:pPr>
        <w:ind w:left="0" w:leftChars="0" w:firstLine="0" w:firstLineChars="0"/>
        <w:rPr>
          <w:rFonts w:hint="eastAsia" w:hAnsi="Cambria Math"/>
          <w:i w:val="0"/>
          <w:lang w:val="en-US" w:eastAsia="zh-CN"/>
        </w:rPr>
      </w:pPr>
    </w:p>
    <w:p w14:paraId="670B3C12">
      <w:pPr>
        <w:rPr>
          <w:rFonts w:hint="eastAsia"/>
          <w:lang w:val="en-US" w:eastAsia="zh-CN"/>
        </w:rPr>
      </w:pPr>
      <w:r>
        <w:rPr>
          <w:rFonts w:hint="eastAsia" w:hAnsi="Cambria Math"/>
          <w:i w:val="0"/>
          <w:lang w:val="en-US" w:eastAsia="zh-CN"/>
        </w:rPr>
        <w:t>将权重回代入</w:t>
      </w:r>
      <w:r>
        <w:rPr>
          <w:rFonts w:hint="eastAsia"/>
          <w:lang w:val="en-US" w:eastAsia="zh-CN"/>
        </w:rPr>
        <w:t>Risk函数表达式：</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30087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7BB4F230">
            <w:pPr>
              <w:adjustRightInd w:val="0"/>
              <w:snapToGrid w:val="0"/>
              <w:ind w:firstLine="0" w:firstLineChars="0"/>
              <w:jc w:val="center"/>
              <w:rPr>
                <w:rFonts w:hint="default" w:eastAsia="宋体"/>
                <w:lang w:val="en-US" w:eastAsia="zh-CN"/>
              </w:rPr>
            </w:pPr>
            <m:oMath>
              <m:sSub>
                <m:sSubPr>
                  <m:ctrlPr>
                    <w:rPr>
                      <w:rFonts w:ascii="Cambria Math" w:hAnsi="Cambria Math"/>
                      <w:i/>
                    </w:rPr>
                  </m:ctrlPr>
                </m:sSubPr>
                <m:e>
                  <m:r>
                    <m:rPr/>
                    <w:rPr>
                      <w:rFonts w:hint="default" w:ascii="Cambria Math" w:hAnsi="Cambria Math"/>
                      <w:lang w:val="en-US" w:eastAsia="zh-CN"/>
                    </w:rPr>
                    <m:t>Risk</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r>
                <m:rPr/>
                <w:rPr>
                  <w:rFonts w:hint="default" w:ascii="Cambria Math" w:hAnsi="Cambria Math"/>
                  <w:lang w:val="en-US" w:eastAsia="zh-CN"/>
                </w:rPr>
                <m:t>(t)=</m:t>
              </m:r>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faise</m:t>
                  </m:r>
                  <m:ctrlPr>
                    <w:rPr>
                      <w:rFonts w:hint="default" w:ascii="Cambria Math" w:hAnsi="Cambria Math"/>
                      <w:i/>
                      <w:lang w:val="en-US" w:eastAsia="zh-CN"/>
                    </w:rPr>
                  </m:ctrlPr>
                </m:sub>
              </m:sSub>
            </m:oMath>
            <w:r>
              <w:rPr>
                <w:rFonts w:hint="eastAsia" w:hAnsi="Cambria Math"/>
                <w:i w:val="0"/>
                <w:lang w:val="en-US" w:eastAsia="zh-CN"/>
              </w:rPr>
              <w:t>(t|</w:t>
            </w:r>
            <m:oMath>
              <m:sSub>
                <m:sSubPr>
                  <m:ctrlPr>
                    <w:rPr>
                      <w:rFonts w:ascii="Cambria Math" w:hAnsi="Cambria Math"/>
                      <w:i/>
                      <w:lang w:val="en-US"/>
                    </w:rPr>
                  </m:ctrlPr>
                </m:sSubPr>
                <m:e>
                  <m:r>
                    <m:rPr/>
                    <w:rPr>
                      <w:rFonts w:hint="default" w:ascii="Cambria Math" w:hAnsi="Cambria Math"/>
                      <w:lang w:val="en-US" w:eastAsia="zh-CN"/>
                    </w:rPr>
                    <m:t>BMI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late</m:t>
                  </m:r>
                  <m:ctrlPr>
                    <w:rPr>
                      <w:rFonts w:hint="default" w:ascii="Cambria Math" w:hAnsi="Cambria Math"/>
                      <w:i/>
                      <w:lang w:val="en-US" w:eastAsia="zh-CN"/>
                    </w:rPr>
                  </m:ctrlPr>
                </m:sub>
              </m:sSub>
            </m:oMath>
            <w:r>
              <w:rPr>
                <w:rFonts w:hint="eastAsia" w:hAnsi="Cambria Math"/>
                <w:i w:val="0"/>
                <w:lang w:val="en-US" w:eastAsia="zh-CN"/>
              </w:rPr>
              <w:t>(t)</w:t>
            </w:r>
          </w:p>
        </w:tc>
        <w:tc>
          <w:tcPr>
            <w:tcW w:w="617" w:type="dxa"/>
            <w:vAlign w:val="center"/>
          </w:tcPr>
          <w:p w14:paraId="75809207">
            <w:pPr>
              <w:adjustRightInd w:val="0"/>
              <w:snapToGrid w:val="0"/>
              <w:ind w:firstLine="0" w:firstLineChars="0"/>
              <w:jc w:val="center"/>
            </w:pPr>
            <w:r>
              <w:t>(</w:t>
            </w:r>
            <w:r>
              <w:rPr>
                <w:rFonts w:hint="eastAsia"/>
                <w:lang w:val="en-US" w:eastAsia="zh-CN"/>
              </w:rPr>
              <w:t>23</w:t>
            </w:r>
            <w:r>
              <w:t>)</w:t>
            </w:r>
          </w:p>
        </w:tc>
      </w:tr>
    </w:tbl>
    <w:p w14:paraId="1001DE27">
      <w:pPr>
        <w:rPr>
          <w:rFonts w:hint="eastAsia"/>
          <w:lang w:val="en-US" w:eastAsia="zh-CN"/>
        </w:rPr>
      </w:pPr>
    </w:p>
    <w:p w14:paraId="68F9338D">
      <w:pPr>
        <w:rPr>
          <w:rFonts w:hint="default"/>
          <w:vertAlign w:val="baseline"/>
          <w:lang w:val="en-US" w:eastAsia="zh-CN"/>
        </w:rPr>
      </w:pPr>
      <w:r>
        <w:rPr>
          <w:rFonts w:hint="eastAsia"/>
          <w:lang w:val="en-US" w:eastAsia="zh-CN"/>
        </w:rPr>
        <w:t>求得5个分组在不同孕周时的Risk函数，以找出最佳NIPT测量时点，并画出</w:t>
      </w:r>
      <w:r>
        <w:rPr>
          <w:rFonts w:hint="eastAsia"/>
          <w:b w:val="0"/>
          <w:bCs w:val="0"/>
          <w:vertAlign w:val="baseline"/>
          <w:lang w:val="en-US" w:eastAsia="zh-CN"/>
        </w:rPr>
        <w:t>各分组不同孕周下Risk函数比较图（图8），分析不同组别在孕期不同阶段的综合风险情况，帮助判断哪个组别在哪个孕周区间NIPT风险更高或更低，为不同BMI分组下孕妇孕期NIPT检测时点的选取提供数据支持。</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16C3B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0" w:type="dxa"/>
            <w:tcBorders>
              <w:top w:val="nil"/>
              <w:left w:val="nil"/>
              <w:bottom w:val="nil"/>
              <w:right w:val="nil"/>
            </w:tcBorders>
          </w:tcPr>
          <w:p w14:paraId="08A52279">
            <w:pPr>
              <w:rPr>
                <w:rFonts w:hint="eastAsia"/>
                <w:vertAlign w:val="baseline"/>
                <w:lang w:val="en-US" w:eastAsia="zh-CN"/>
              </w:rPr>
            </w:pPr>
            <w:r>
              <w:rPr>
                <w:rFonts w:hint="eastAsia"/>
                <w:vertAlign w:val="baseline"/>
                <w:lang w:val="en-US" w:eastAsia="zh-CN"/>
              </w:rPr>
              <w:drawing>
                <wp:inline distT="0" distB="0" distL="114300" distR="114300">
                  <wp:extent cx="4646295" cy="3401060"/>
                  <wp:effectExtent l="0" t="0" r="1905" b="12700"/>
                  <wp:docPr id="10" name="图片 10" descr="47f1f250fc2e4305ca3446e262a9fad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7f1f250fc2e4305ca3446e262a9fad8_"/>
                          <pic:cNvPicPr>
                            <a:picLocks noChangeAspect="1"/>
                          </pic:cNvPicPr>
                        </pic:nvPicPr>
                        <pic:blipFill>
                          <a:blip r:embed="rId24"/>
                          <a:srcRect t="17346"/>
                          <a:stretch>
                            <a:fillRect/>
                          </a:stretch>
                        </pic:blipFill>
                        <pic:spPr>
                          <a:xfrm>
                            <a:off x="0" y="0"/>
                            <a:ext cx="4646295" cy="3401060"/>
                          </a:xfrm>
                          <a:prstGeom prst="rect">
                            <a:avLst/>
                          </a:prstGeom>
                        </pic:spPr>
                      </pic:pic>
                    </a:graphicData>
                  </a:graphic>
                </wp:inline>
              </w:drawing>
            </w:r>
          </w:p>
        </w:tc>
      </w:tr>
      <w:tr w14:paraId="7640B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41A8DB41">
            <w:pPr>
              <w:ind w:left="0" w:leftChars="0" w:firstLine="0" w:firstLineChars="0"/>
              <w:jc w:val="center"/>
              <w:rPr>
                <w:rFonts w:hint="default"/>
                <w:vertAlign w:val="baseline"/>
                <w:lang w:val="en-US" w:eastAsia="zh-CN"/>
              </w:rPr>
            </w:pPr>
            <w:r>
              <w:rPr>
                <w:rFonts w:hint="eastAsia"/>
                <w:b/>
                <w:bCs/>
                <w:vertAlign w:val="baseline"/>
                <w:lang w:val="en-US" w:eastAsia="zh-CN"/>
              </w:rPr>
              <w:t>图9：各分组不同孕周下Risk函数比较</w:t>
            </w:r>
          </w:p>
        </w:tc>
      </w:tr>
    </w:tbl>
    <w:p w14:paraId="664D1CCB">
      <w:pPr>
        <w:rPr>
          <w:rFonts w:hint="eastAsia"/>
          <w:lang w:val="en-US" w:eastAsia="zh-CN"/>
        </w:rPr>
      </w:pPr>
    </w:p>
    <w:p w14:paraId="33E69E65">
      <w:pPr>
        <w:rPr>
          <w:rFonts w:hint="eastAsia"/>
          <w:lang w:val="en-US" w:eastAsia="zh-CN"/>
        </w:rPr>
      </w:pPr>
      <w:r>
        <w:rPr>
          <w:rFonts w:hint="eastAsia"/>
          <w:lang w:val="en-US" w:eastAsia="zh-CN"/>
        </w:rPr>
        <w:t>综合图9和图10，可得到不同BMI分组下最优检测时间和最小风险（表3）</w:t>
      </w:r>
    </w:p>
    <w:p w14:paraId="45B0FA8E">
      <w:pPr>
        <w:rPr>
          <w:rFonts w:hint="default"/>
          <w:lang w:val="en-US" w:eastAsia="zh-CN"/>
        </w:rPr>
      </w:pPr>
    </w:p>
    <w:p w14:paraId="08DDF221">
      <w:pPr>
        <w:jc w:val="center"/>
        <w:rPr>
          <w:rFonts w:hint="default"/>
          <w:lang w:val="en-US" w:eastAsia="zh-CN"/>
        </w:rPr>
      </w:pPr>
      <w:r>
        <w:rPr>
          <w:rFonts w:hint="eastAsia"/>
          <w:b/>
          <w:bCs/>
          <w:lang w:val="en-US" w:eastAsia="zh-CN"/>
        </w:rPr>
        <w:t>表6：孕妇可能的潜在风险最小时每组的 BMI 区间和最佳 NIPT时点</w:t>
      </w:r>
    </w:p>
    <w:tbl>
      <w:tblPr>
        <w:tblStyle w:val="32"/>
        <w:tblW w:w="5433"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6"/>
        <w:gridCol w:w="1807"/>
        <w:gridCol w:w="1820"/>
      </w:tblGrid>
      <w:tr w14:paraId="5F2B161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6" w:type="dxa"/>
            <w:tcBorders>
              <w:top w:val="single" w:color="auto" w:sz="12" w:space="0"/>
              <w:left w:val="nil"/>
              <w:bottom w:val="single" w:color="auto" w:sz="6" w:space="0"/>
              <w:right w:val="nil"/>
              <w:insideH w:val="single" w:sz="6" w:space="0"/>
              <w:insideV w:val="nil"/>
              <w:tl2br w:val="nil"/>
              <w:tr2bl w:val="nil"/>
            </w:tcBorders>
            <w:vAlign w:val="center"/>
          </w:tcPr>
          <w:p w14:paraId="396F310E">
            <w:pPr>
              <w:keepNext w:val="0"/>
              <w:keepLines w:val="0"/>
              <w:widowControl/>
              <w:suppressLineNumbers w:val="0"/>
              <w:ind w:left="0" w:leftChars="0" w:firstLine="0" w:firstLineChars="0"/>
              <w:jc w:val="center"/>
              <w:textAlignment w:val="center"/>
              <w:rPr>
                <w:b/>
                <w:bCs/>
              </w:rPr>
            </w:pPr>
            <w:r>
              <w:rPr>
                <w:rFonts w:hint="eastAsia" w:ascii="宋体" w:hAnsi="宋体" w:cs="宋体"/>
                <w:b/>
                <w:bCs/>
                <w:i w:val="0"/>
                <w:iCs w:val="0"/>
                <w:color w:val="000000"/>
                <w:kern w:val="0"/>
                <w:sz w:val="22"/>
                <w:szCs w:val="22"/>
                <w:u w:val="none"/>
                <w:lang w:val="en-US" w:eastAsia="zh-CN" w:bidi="ar"/>
              </w:rPr>
              <w:t>BMI分组</w:t>
            </w:r>
          </w:p>
        </w:tc>
        <w:tc>
          <w:tcPr>
            <w:tcW w:w="1807" w:type="dxa"/>
            <w:tcBorders>
              <w:top w:val="single" w:color="auto" w:sz="12" w:space="0"/>
              <w:bottom w:val="single" w:color="auto" w:sz="6" w:space="0"/>
              <w:right w:val="nil"/>
              <w:insideH w:val="single" w:sz="6" w:space="0"/>
              <w:insideV w:val="nil"/>
              <w:tl2br w:val="nil"/>
              <w:tr2bl w:val="nil"/>
            </w:tcBorders>
            <w:vAlign w:val="center"/>
          </w:tcPr>
          <w:p w14:paraId="23F64E74">
            <w:pPr>
              <w:keepNext w:val="0"/>
              <w:keepLines w:val="0"/>
              <w:widowControl/>
              <w:suppressLineNumbers w:val="0"/>
              <w:ind w:left="0" w:leftChars="0" w:firstLine="0" w:firstLineChars="0"/>
              <w:jc w:val="center"/>
              <w:textAlignment w:val="center"/>
              <w:rPr>
                <w:b/>
                <w:bCs/>
              </w:rPr>
            </w:pPr>
            <w:r>
              <w:rPr>
                <w:rFonts w:hint="eastAsia" w:ascii="宋体" w:hAnsi="宋体" w:eastAsia="宋体" w:cs="宋体"/>
                <w:b/>
                <w:bCs/>
                <w:i w:val="0"/>
                <w:iCs w:val="0"/>
                <w:color w:val="000000"/>
                <w:kern w:val="0"/>
                <w:sz w:val="22"/>
                <w:szCs w:val="22"/>
                <w:u w:val="none"/>
                <w:lang w:val="en-US" w:eastAsia="zh-CN" w:bidi="ar"/>
              </w:rPr>
              <w:t>最优检测时间</w:t>
            </w:r>
          </w:p>
        </w:tc>
        <w:tc>
          <w:tcPr>
            <w:tcW w:w="1820" w:type="dxa"/>
            <w:tcBorders>
              <w:top w:val="single" w:color="auto" w:sz="12" w:space="0"/>
              <w:bottom w:val="single" w:color="auto" w:sz="6" w:space="0"/>
              <w:right w:val="nil"/>
              <w:insideH w:val="single" w:sz="6" w:space="0"/>
              <w:insideV w:val="nil"/>
              <w:tl2br w:val="nil"/>
              <w:tr2bl w:val="nil"/>
            </w:tcBorders>
            <w:vAlign w:val="center"/>
          </w:tcPr>
          <w:p w14:paraId="478D8E3F">
            <w:pPr>
              <w:keepNext w:val="0"/>
              <w:keepLines w:val="0"/>
              <w:widowControl/>
              <w:suppressLineNumbers w:val="0"/>
              <w:ind w:left="0" w:leftChars="0" w:firstLine="0" w:firstLineChars="0"/>
              <w:jc w:val="center"/>
              <w:textAlignment w:val="center"/>
              <w:rPr>
                <w:b/>
                <w:bCs/>
              </w:rPr>
            </w:pPr>
            <w:r>
              <w:rPr>
                <w:rFonts w:hint="eastAsia" w:ascii="宋体" w:hAnsi="宋体" w:eastAsia="宋体" w:cs="宋体"/>
                <w:b/>
                <w:bCs/>
                <w:i w:val="0"/>
                <w:iCs w:val="0"/>
                <w:color w:val="000000"/>
                <w:kern w:val="0"/>
                <w:sz w:val="22"/>
                <w:szCs w:val="22"/>
                <w:u w:val="none"/>
                <w:lang w:val="en-US" w:eastAsia="zh-CN" w:bidi="ar"/>
              </w:rPr>
              <w:t>最小风险</w:t>
            </w:r>
          </w:p>
        </w:tc>
      </w:tr>
      <w:tr w14:paraId="7D016A8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6" w:type="dxa"/>
            <w:vAlign w:val="center"/>
          </w:tcPr>
          <w:p w14:paraId="6227A3BA">
            <w:pPr>
              <w:keepNext w:val="0"/>
              <w:keepLines w:val="0"/>
              <w:widowControl/>
              <w:suppressLineNumbers w:val="0"/>
              <w:ind w:left="0" w:leftChars="0" w:firstLine="0" w:firstLineChars="0"/>
              <w:jc w:val="center"/>
              <w:textAlignment w:val="center"/>
            </w:pPr>
            <w:r>
              <w:rPr>
                <w:rFonts w:hint="eastAsia" w:ascii="宋体" w:hAnsi="宋体" w:eastAsia="宋体" w:cs="宋体"/>
                <w:i w:val="0"/>
                <w:iCs w:val="0"/>
                <w:color w:val="000000"/>
                <w:kern w:val="0"/>
                <w:sz w:val="22"/>
                <w:szCs w:val="22"/>
                <w:u w:val="none"/>
                <w:lang w:val="en-US" w:eastAsia="zh-CN" w:bidi="ar"/>
              </w:rPr>
              <w:t>(20,25]</w:t>
            </w:r>
          </w:p>
        </w:tc>
        <w:tc>
          <w:tcPr>
            <w:tcW w:w="1807" w:type="dxa"/>
            <w:vAlign w:val="center"/>
          </w:tcPr>
          <w:p w14:paraId="1BECD406">
            <w:pPr>
              <w:keepNext w:val="0"/>
              <w:keepLines w:val="0"/>
              <w:widowControl/>
              <w:suppressLineNumbers w:val="0"/>
              <w:ind w:left="0" w:leftChars="0" w:firstLine="0" w:firstLineChars="0"/>
              <w:jc w:val="center"/>
              <w:textAlignment w:val="center"/>
            </w:pPr>
            <w:r>
              <w:rPr>
                <w:rFonts w:hint="eastAsia" w:ascii="宋体" w:hAnsi="宋体" w:eastAsia="宋体" w:cs="宋体"/>
                <w:i w:val="0"/>
                <w:iCs w:val="0"/>
                <w:color w:val="000000"/>
                <w:kern w:val="0"/>
                <w:sz w:val="22"/>
                <w:szCs w:val="22"/>
                <w:u w:val="none"/>
                <w:lang w:val="en-US" w:eastAsia="zh-CN" w:bidi="ar"/>
              </w:rPr>
              <w:t>17</w:t>
            </w:r>
          </w:p>
        </w:tc>
        <w:tc>
          <w:tcPr>
            <w:tcW w:w="1820" w:type="dxa"/>
            <w:vAlign w:val="center"/>
          </w:tcPr>
          <w:p w14:paraId="2EC66927">
            <w:pPr>
              <w:keepNext w:val="0"/>
              <w:keepLines w:val="0"/>
              <w:widowControl/>
              <w:suppressLineNumbers w:val="0"/>
              <w:ind w:left="0" w:leftChars="0" w:firstLine="0" w:firstLineChars="0"/>
              <w:jc w:val="center"/>
              <w:textAlignment w:val="center"/>
              <w:rPr>
                <w:rFonts w:hint="default"/>
                <w:lang w:val="en-US"/>
              </w:rPr>
            </w:pPr>
            <w:r>
              <w:rPr>
                <w:rFonts w:hint="eastAsia" w:ascii="宋体" w:hAnsi="宋体" w:eastAsia="宋体" w:cs="宋体"/>
                <w:i w:val="0"/>
                <w:iCs w:val="0"/>
                <w:color w:val="000000"/>
                <w:kern w:val="0"/>
                <w:sz w:val="22"/>
                <w:szCs w:val="22"/>
                <w:u w:val="none"/>
                <w:lang w:val="en-US" w:eastAsia="zh-CN" w:bidi="ar"/>
              </w:rPr>
              <w:t>0.401</w:t>
            </w:r>
            <w:r>
              <w:rPr>
                <w:rFonts w:hint="eastAsia" w:ascii="宋体" w:hAnsi="宋体" w:cs="宋体"/>
                <w:i w:val="0"/>
                <w:iCs w:val="0"/>
                <w:color w:val="000000"/>
                <w:kern w:val="0"/>
                <w:sz w:val="22"/>
                <w:szCs w:val="22"/>
                <w:u w:val="none"/>
                <w:lang w:val="en-US" w:eastAsia="zh-CN" w:bidi="ar"/>
              </w:rPr>
              <w:t>0</w:t>
            </w:r>
          </w:p>
        </w:tc>
      </w:tr>
      <w:tr w14:paraId="19E7D92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6" w:type="dxa"/>
            <w:vAlign w:val="center"/>
          </w:tcPr>
          <w:p w14:paraId="12FE733D">
            <w:pPr>
              <w:keepNext w:val="0"/>
              <w:keepLines w:val="0"/>
              <w:widowControl/>
              <w:suppressLineNumbers w:val="0"/>
              <w:ind w:left="0" w:leftChars="0" w:firstLine="0" w:firstLineChars="0"/>
              <w:jc w:val="center"/>
              <w:textAlignment w:val="center"/>
            </w:pPr>
            <w:r>
              <w:rPr>
                <w:rFonts w:hint="eastAsia" w:ascii="宋体" w:hAnsi="宋体" w:eastAsia="宋体" w:cs="宋体"/>
                <w:i w:val="0"/>
                <w:iCs w:val="0"/>
                <w:color w:val="000000"/>
                <w:kern w:val="0"/>
                <w:sz w:val="22"/>
                <w:szCs w:val="22"/>
                <w:u w:val="none"/>
                <w:lang w:val="en-US" w:eastAsia="zh-CN" w:bidi="ar"/>
              </w:rPr>
              <w:t>(25,30]</w:t>
            </w:r>
          </w:p>
        </w:tc>
        <w:tc>
          <w:tcPr>
            <w:tcW w:w="1807" w:type="dxa"/>
            <w:vAlign w:val="center"/>
          </w:tcPr>
          <w:p w14:paraId="1F74DF49">
            <w:pPr>
              <w:keepNext w:val="0"/>
              <w:keepLines w:val="0"/>
              <w:widowControl/>
              <w:suppressLineNumbers w:val="0"/>
              <w:ind w:left="0" w:leftChars="0" w:firstLine="0" w:firstLineChars="0"/>
              <w:jc w:val="center"/>
              <w:textAlignment w:val="center"/>
            </w:pPr>
            <w:r>
              <w:rPr>
                <w:rFonts w:hint="eastAsia" w:ascii="宋体" w:hAnsi="宋体" w:eastAsia="宋体" w:cs="宋体"/>
                <w:i w:val="0"/>
                <w:iCs w:val="0"/>
                <w:color w:val="000000"/>
                <w:kern w:val="0"/>
                <w:sz w:val="22"/>
                <w:szCs w:val="22"/>
                <w:u w:val="none"/>
                <w:lang w:val="en-US" w:eastAsia="zh-CN" w:bidi="ar"/>
              </w:rPr>
              <w:t>11</w:t>
            </w:r>
          </w:p>
        </w:tc>
        <w:tc>
          <w:tcPr>
            <w:tcW w:w="1820" w:type="dxa"/>
            <w:vAlign w:val="center"/>
          </w:tcPr>
          <w:p w14:paraId="2025D5F8">
            <w:pPr>
              <w:keepNext w:val="0"/>
              <w:keepLines w:val="0"/>
              <w:widowControl/>
              <w:suppressLineNumbers w:val="0"/>
              <w:ind w:left="0" w:leftChars="0" w:firstLine="0" w:firstLineChars="0"/>
              <w:jc w:val="center"/>
              <w:textAlignment w:val="center"/>
            </w:pPr>
            <w:r>
              <w:rPr>
                <w:rFonts w:hint="eastAsia" w:ascii="宋体" w:hAnsi="宋体" w:eastAsia="宋体" w:cs="宋体"/>
                <w:i w:val="0"/>
                <w:iCs w:val="0"/>
                <w:color w:val="000000"/>
                <w:kern w:val="0"/>
                <w:sz w:val="22"/>
                <w:szCs w:val="22"/>
                <w:u w:val="none"/>
                <w:lang w:val="en-US" w:eastAsia="zh-CN" w:bidi="ar"/>
              </w:rPr>
              <w:t>0.0632</w:t>
            </w:r>
          </w:p>
        </w:tc>
      </w:tr>
      <w:tr w14:paraId="3C202BC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6" w:type="dxa"/>
            <w:vAlign w:val="center"/>
          </w:tcPr>
          <w:p w14:paraId="262786E7">
            <w:pPr>
              <w:keepNext w:val="0"/>
              <w:keepLines w:val="0"/>
              <w:widowControl/>
              <w:suppressLineNumbers w:val="0"/>
              <w:ind w:left="0" w:leftChars="0" w:firstLine="0" w:firstLineChars="0"/>
              <w:jc w:val="center"/>
              <w:textAlignment w:val="center"/>
            </w:pPr>
            <w:r>
              <w:rPr>
                <w:rFonts w:hint="eastAsia" w:ascii="宋体" w:hAnsi="宋体" w:eastAsia="宋体" w:cs="宋体"/>
                <w:i w:val="0"/>
                <w:iCs w:val="0"/>
                <w:color w:val="000000"/>
                <w:kern w:val="0"/>
                <w:sz w:val="22"/>
                <w:szCs w:val="22"/>
                <w:u w:val="none"/>
                <w:lang w:val="en-US" w:eastAsia="zh-CN" w:bidi="ar"/>
              </w:rPr>
              <w:t>(30,35]</w:t>
            </w:r>
          </w:p>
        </w:tc>
        <w:tc>
          <w:tcPr>
            <w:tcW w:w="1807" w:type="dxa"/>
            <w:vAlign w:val="center"/>
          </w:tcPr>
          <w:p w14:paraId="5AEDF831">
            <w:pPr>
              <w:keepNext w:val="0"/>
              <w:keepLines w:val="0"/>
              <w:widowControl/>
              <w:suppressLineNumbers w:val="0"/>
              <w:ind w:left="0" w:leftChars="0" w:firstLine="0" w:firstLineChars="0"/>
              <w:jc w:val="center"/>
              <w:textAlignment w:val="center"/>
            </w:pPr>
            <w:r>
              <w:rPr>
                <w:rFonts w:hint="eastAsia" w:ascii="宋体" w:hAnsi="宋体" w:eastAsia="宋体" w:cs="宋体"/>
                <w:i w:val="0"/>
                <w:iCs w:val="0"/>
                <w:color w:val="000000"/>
                <w:kern w:val="0"/>
                <w:sz w:val="22"/>
                <w:szCs w:val="22"/>
                <w:u w:val="none"/>
                <w:lang w:val="en-US" w:eastAsia="zh-CN" w:bidi="ar"/>
              </w:rPr>
              <w:t>10</w:t>
            </w:r>
          </w:p>
        </w:tc>
        <w:tc>
          <w:tcPr>
            <w:tcW w:w="1820" w:type="dxa"/>
            <w:vAlign w:val="center"/>
          </w:tcPr>
          <w:p w14:paraId="7340CFA5">
            <w:pPr>
              <w:keepNext w:val="0"/>
              <w:keepLines w:val="0"/>
              <w:widowControl/>
              <w:suppressLineNumbers w:val="0"/>
              <w:ind w:left="0" w:leftChars="0" w:firstLine="0" w:firstLineChars="0"/>
              <w:jc w:val="center"/>
              <w:textAlignment w:val="center"/>
            </w:pPr>
            <w:r>
              <w:rPr>
                <w:rFonts w:hint="eastAsia" w:ascii="宋体" w:hAnsi="宋体" w:eastAsia="宋体" w:cs="宋体"/>
                <w:i w:val="0"/>
                <w:iCs w:val="0"/>
                <w:color w:val="000000"/>
                <w:kern w:val="0"/>
                <w:sz w:val="22"/>
                <w:szCs w:val="22"/>
                <w:u w:val="none"/>
                <w:lang w:val="en-US" w:eastAsia="zh-CN" w:bidi="ar"/>
              </w:rPr>
              <w:t>0.0808</w:t>
            </w:r>
          </w:p>
        </w:tc>
      </w:tr>
      <w:tr w14:paraId="4B134C8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6" w:type="dxa"/>
            <w:vAlign w:val="center"/>
          </w:tcPr>
          <w:p w14:paraId="58EF26AE">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(35,40]</w:t>
            </w:r>
          </w:p>
        </w:tc>
        <w:tc>
          <w:tcPr>
            <w:tcW w:w="1807" w:type="dxa"/>
            <w:vAlign w:val="center"/>
          </w:tcPr>
          <w:p w14:paraId="5C302E59">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12</w:t>
            </w:r>
          </w:p>
        </w:tc>
        <w:tc>
          <w:tcPr>
            <w:tcW w:w="1820" w:type="dxa"/>
            <w:vAlign w:val="center"/>
          </w:tcPr>
          <w:p w14:paraId="4872D1BB">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0.1385</w:t>
            </w:r>
          </w:p>
        </w:tc>
      </w:tr>
      <w:tr w14:paraId="207F05C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6" w:type="dxa"/>
            <w:vAlign w:val="center"/>
          </w:tcPr>
          <w:p w14:paraId="125BDAF6">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(40,45]</w:t>
            </w:r>
          </w:p>
        </w:tc>
        <w:tc>
          <w:tcPr>
            <w:tcW w:w="1807" w:type="dxa"/>
            <w:vAlign w:val="center"/>
          </w:tcPr>
          <w:p w14:paraId="5057E958">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24</w:t>
            </w:r>
          </w:p>
        </w:tc>
        <w:tc>
          <w:tcPr>
            <w:tcW w:w="1820" w:type="dxa"/>
            <w:vAlign w:val="center"/>
          </w:tcPr>
          <w:p w14:paraId="28238F28">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0.5385</w:t>
            </w:r>
          </w:p>
        </w:tc>
      </w:tr>
    </w:tbl>
    <w:p w14:paraId="594AF946">
      <w:pPr>
        <w:rPr>
          <w:rFonts w:hint="eastAsia"/>
          <w:lang w:val="en-US" w:eastAsia="zh-CN"/>
        </w:rPr>
      </w:pPr>
    </w:p>
    <w:p w14:paraId="32725C79">
      <w:pPr>
        <w:rPr>
          <w:rFonts w:hint="default"/>
          <w:lang w:val="en-US" w:eastAsia="zh-CN"/>
        </w:rPr>
      </w:pPr>
      <w:r>
        <w:rPr>
          <w:rFonts w:hint="eastAsia"/>
          <w:lang w:val="en-US" w:eastAsia="zh-CN"/>
        </w:rPr>
        <w:t>并将此表画出3D条形图进行可视化处理。</w:t>
      </w:r>
    </w:p>
    <w:p w14:paraId="4BE7D08C">
      <w:pP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671CB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53D01411">
            <w:pPr>
              <w:rPr>
                <w:rFonts w:hint="default"/>
                <w:vertAlign w:val="baseline"/>
                <w:lang w:val="en-US" w:eastAsia="zh-CN"/>
              </w:rPr>
            </w:pPr>
            <w:r>
              <w:rPr>
                <w:rFonts w:hint="default"/>
                <w:vertAlign w:val="baseline"/>
                <w:lang w:val="en-US" w:eastAsia="zh-CN"/>
              </w:rPr>
              <w:drawing>
                <wp:anchor distT="0" distB="0" distL="114300" distR="114300" simplePos="0" relativeHeight="251667456" behindDoc="0" locked="0" layoutInCell="1" allowOverlap="1">
                  <wp:simplePos x="0" y="0"/>
                  <wp:positionH relativeFrom="column">
                    <wp:posOffset>1584325</wp:posOffset>
                  </wp:positionH>
                  <wp:positionV relativeFrom="paragraph">
                    <wp:posOffset>-4484370</wp:posOffset>
                  </wp:positionV>
                  <wp:extent cx="2446655" cy="2172335"/>
                  <wp:effectExtent l="0" t="0" r="6985" b="6985"/>
                  <wp:wrapSquare wrapText="bothSides"/>
                  <wp:docPr id="8" name="图片 8" descr="76f81418334c1f794a9614ef455a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6f81418334c1f794a9614ef455a699"/>
                          <pic:cNvPicPr>
                            <a:picLocks noChangeAspect="1"/>
                          </pic:cNvPicPr>
                        </pic:nvPicPr>
                        <pic:blipFill>
                          <a:blip r:embed="rId25"/>
                          <a:stretch>
                            <a:fillRect/>
                          </a:stretch>
                        </pic:blipFill>
                        <pic:spPr>
                          <a:xfrm>
                            <a:off x="0" y="0"/>
                            <a:ext cx="2446655" cy="2172335"/>
                          </a:xfrm>
                          <a:prstGeom prst="rect">
                            <a:avLst/>
                          </a:prstGeom>
                        </pic:spPr>
                      </pic:pic>
                    </a:graphicData>
                  </a:graphic>
                </wp:anchor>
              </w:drawing>
            </w:r>
          </w:p>
        </w:tc>
      </w:tr>
      <w:tr w14:paraId="4AFD4E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0" w:type="dxa"/>
            <w:tcBorders>
              <w:top w:val="nil"/>
              <w:left w:val="nil"/>
              <w:bottom w:val="nil"/>
              <w:right w:val="nil"/>
            </w:tcBorders>
          </w:tcPr>
          <w:p w14:paraId="32E1F0B5">
            <w:pPr>
              <w:ind w:left="0" w:leftChars="0" w:firstLine="0" w:firstLineChars="0"/>
              <w:jc w:val="center"/>
              <w:rPr>
                <w:rFonts w:hint="default"/>
                <w:vertAlign w:val="baseline"/>
                <w:lang w:val="en-US" w:eastAsia="zh-CN"/>
              </w:rPr>
            </w:pPr>
            <w:r>
              <w:rPr>
                <w:rFonts w:hint="eastAsia"/>
                <w:b/>
                <w:bCs/>
                <w:vertAlign w:val="baseline"/>
                <w:lang w:val="en-US" w:eastAsia="zh-CN"/>
              </w:rPr>
              <w:t>图10：不同BMI区间最小风险和NIPT最佳时点可视化图</w:t>
            </w:r>
          </w:p>
        </w:tc>
      </w:tr>
    </w:tbl>
    <w:p w14:paraId="13AC262C">
      <w:pPr>
        <w:ind w:left="0" w:leftChars="0" w:firstLine="0" w:firstLineChars="0"/>
        <w:rPr>
          <w:rFonts w:hint="default"/>
          <w:lang w:val="en-US" w:eastAsia="zh-CN"/>
        </w:rPr>
      </w:pPr>
    </w:p>
    <w:p w14:paraId="348AAAC4">
      <w:pPr>
        <w:pStyle w:val="3"/>
        <w:bidi w:val="0"/>
        <w:rPr>
          <w:rFonts w:hint="default"/>
          <w:lang w:val="en-US" w:eastAsia="zh-CN"/>
        </w:rPr>
      </w:pPr>
      <w:r>
        <w:rPr>
          <w:rFonts w:hint="eastAsia"/>
          <w:lang w:val="en-US" w:eastAsia="zh-CN"/>
        </w:rPr>
        <w:t>误差分析</w:t>
      </w:r>
    </w:p>
    <w:p w14:paraId="3D49F6B4">
      <w:pPr>
        <w:rPr>
          <w:rFonts w:hint="default"/>
          <w:lang w:val="en-US" w:eastAsia="zh-CN"/>
        </w:rPr>
      </w:pPr>
      <w:r>
        <w:rPr>
          <w:rFonts w:hint="default"/>
          <w:lang w:val="en-US" w:eastAsia="zh-CN"/>
        </w:rPr>
        <w:t>模型中的主要误差来源包括：</w:t>
      </w:r>
    </w:p>
    <w:p w14:paraId="33D31057">
      <w:pPr>
        <w:rPr>
          <w:rFonts w:hint="default"/>
          <w:lang w:val="en-US" w:eastAsia="zh-CN"/>
        </w:rPr>
      </w:pPr>
      <w:r>
        <w:rPr>
          <w:rFonts w:hint="default"/>
          <w:lang w:val="en-US" w:eastAsia="zh-CN"/>
        </w:rPr>
        <w:t>Y染色体浓度测量误差：由于技术限制，测量值可能偏离真实值，假设误差服从正态分布 X~N（μ ,</w:t>
      </w:r>
      <m:oMath>
        <m:sSup>
          <m:sSupPr>
            <m:ctrlPr>
              <w:rPr>
                <w:rFonts w:ascii="Cambria Math" w:hAnsi="Cambria Math"/>
                <w:i/>
                <w:lang w:val="en-US"/>
              </w:rPr>
            </m:ctrlPr>
          </m:sSupPr>
          <m:e>
            <m:r>
              <m:rPr>
                <m:sty m:val="p"/>
              </m:rPr>
              <w:rPr>
                <w:rFonts w:hint="default"/>
                <w:lang w:val="en-US" w:eastAsia="zh-CN"/>
              </w:rPr>
              <m:t>σ</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oMath>
      <w:r>
        <w:rPr>
          <w:rFonts w:hint="default"/>
          <w:lang w:val="en-US" w:eastAsia="zh-CN"/>
        </w:rPr>
        <w:t>），其中</w:t>
      </w:r>
      <m:oMath>
        <m:sSup>
          <m:sSupPr>
            <m:ctrlPr>
              <w:rPr>
                <w:rFonts w:ascii="Cambria Math" w:hAnsi="Cambria Math"/>
                <w:i/>
                <w:lang w:val="en-US"/>
              </w:rPr>
            </m:ctrlPr>
          </m:sSupPr>
          <m:e>
            <m:r>
              <m:rPr>
                <m:sty m:val="p"/>
              </m:rPr>
              <w:rPr>
                <w:rFonts w:hint="default"/>
                <w:lang w:val="en-US" w:eastAsia="zh-CN"/>
              </w:rPr>
              <m:t>σ</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oMath>
      <w:r>
        <w:rPr>
          <w:rFonts w:hint="default"/>
          <w:lang w:val="en-US" w:eastAsia="zh-CN"/>
        </w:rPr>
        <w:t>表示误差幅度。</w:t>
      </w:r>
    </w:p>
    <w:p w14:paraId="64BF3D55">
      <w:pPr>
        <w:rPr>
          <w:rFonts w:hint="default"/>
          <w:lang w:val="en-US" w:eastAsia="zh-CN"/>
        </w:rPr>
      </w:pPr>
      <w:r>
        <w:rPr>
          <w:rFonts w:hint="default"/>
          <w:lang w:val="en-US" w:eastAsia="zh-CN"/>
        </w:rPr>
        <w:t>分类误差：包括假阳性率（FPR）和假阴性率（FNR），即Y浓度阈值（4%）判断错误的风险。</w:t>
      </w:r>
    </w:p>
    <w:p w14:paraId="0D4F91CB">
      <w:pPr>
        <w:rPr>
          <w:rFonts w:hint="default"/>
          <w:lang w:val="en-US" w:eastAsia="zh-CN"/>
        </w:rPr>
      </w:pPr>
      <w:r>
        <w:rPr>
          <w:rFonts w:hint="default"/>
          <w:lang w:val="en-US" w:eastAsia="zh-CN"/>
        </w:rPr>
        <w:t>时间误差：检测时点的推荐可能因数据误差而偏离最优值。</w:t>
      </w:r>
    </w:p>
    <w:p w14:paraId="592C7156">
      <w:pPr>
        <w:rPr>
          <w:rFonts w:hint="default"/>
          <w:lang w:val="en-US" w:eastAsia="zh-CN"/>
        </w:rPr>
      </w:pPr>
    </w:p>
    <w:p w14:paraId="66652E0C">
      <w:pPr>
        <w:pStyle w:val="3"/>
        <w:bidi w:val="0"/>
        <w:rPr>
          <w:rFonts w:hint="eastAsia"/>
          <w:lang w:val="en-US" w:eastAsia="zh-CN"/>
        </w:rPr>
      </w:pPr>
      <w:r>
        <w:rPr>
          <w:rFonts w:hint="eastAsia"/>
          <w:lang w:val="en-US" w:eastAsia="zh-CN"/>
        </w:rPr>
        <w:t>小结</w:t>
      </w:r>
    </w:p>
    <w:p w14:paraId="58C679DF">
      <w:pPr>
        <w:rPr>
          <w:rFonts w:hint="default"/>
          <w:lang w:val="en-US" w:eastAsia="zh-CN"/>
        </w:rPr>
      </w:pPr>
      <w:r>
        <w:rPr>
          <w:rFonts w:hint="default"/>
          <w:lang w:val="en-US" w:eastAsia="zh-CN"/>
        </w:rPr>
        <w:t>在综合考虑模型的解释力、个性化精度与临床实践的简便性后，本文最终推荐采纳</w:t>
      </w:r>
      <w:r>
        <w:rPr>
          <w:rFonts w:hint="eastAsia"/>
          <w:lang w:val="en-US" w:eastAsia="zh-CN"/>
        </w:rPr>
        <w:t>n</w:t>
      </w:r>
      <w:r>
        <w:rPr>
          <w:rFonts w:hint="default"/>
          <w:lang w:val="en-US" w:eastAsia="zh-CN"/>
        </w:rPr>
        <w:t>=</w:t>
      </w:r>
      <w:r>
        <w:rPr>
          <w:rFonts w:hint="eastAsia"/>
          <w:lang w:val="en-US" w:eastAsia="zh-CN"/>
        </w:rPr>
        <w:t>5</w:t>
      </w:r>
      <w:r>
        <w:rPr>
          <w:rFonts w:hint="default"/>
          <w:lang w:val="en-US" w:eastAsia="zh-CN"/>
        </w:rPr>
        <w:t>的分组方案。该方案的具体内容如下:</w:t>
      </w:r>
    </w:p>
    <w:p w14:paraId="057016D2">
      <w:pPr>
        <w:numPr>
          <w:ilvl w:val="0"/>
          <w:numId w:val="3"/>
        </w:numPr>
        <w:ind w:left="420" w:leftChars="0" w:hanging="420" w:firstLineChars="0"/>
        <w:rPr>
          <w:rFonts w:hint="default"/>
          <w:lang w:val="en-US" w:eastAsia="zh-CN"/>
        </w:rPr>
      </w:pPr>
      <w:r>
        <w:rPr>
          <w:rFonts w:hint="default"/>
          <w:lang w:val="en-US" w:eastAsia="zh-CN"/>
        </w:rPr>
        <w:t>对于BMI在</w:t>
      </w:r>
      <w:r>
        <w:rPr>
          <w:rFonts w:hint="eastAsia"/>
          <w:lang w:val="en-US" w:eastAsia="zh-CN"/>
        </w:rPr>
        <w:t>（20，25</w:t>
      </w:r>
      <w:r>
        <w:rPr>
          <w:rFonts w:hint="default"/>
          <w:lang w:val="en-US" w:eastAsia="zh-CN"/>
        </w:rPr>
        <w:t>]区间的孕妇，建议的最</w:t>
      </w:r>
      <w:r>
        <w:rPr>
          <w:rFonts w:hint="eastAsia"/>
          <w:lang w:val="en-US" w:eastAsia="zh-CN"/>
        </w:rPr>
        <w:t>佳</w:t>
      </w:r>
      <w:r>
        <w:rPr>
          <w:rFonts w:hint="default"/>
          <w:lang w:val="en-US" w:eastAsia="zh-CN"/>
        </w:rPr>
        <w:t>NIPT时点为</w:t>
      </w:r>
      <w:r>
        <w:rPr>
          <w:rFonts w:hint="eastAsia"/>
          <w:lang w:val="en-US" w:eastAsia="zh-CN"/>
        </w:rPr>
        <w:t>119天（17</w:t>
      </w:r>
      <w:r>
        <w:rPr>
          <w:rFonts w:hint="default"/>
          <w:lang w:val="en-US" w:eastAsia="zh-CN"/>
        </w:rPr>
        <w:t>周</w:t>
      </w:r>
      <w:r>
        <w:rPr>
          <w:rFonts w:hint="eastAsia"/>
          <w:lang w:val="en-US" w:eastAsia="zh-CN"/>
        </w:rPr>
        <w:t>），最小风险 = 0.4010</w:t>
      </w:r>
    </w:p>
    <w:p w14:paraId="09BE66BC">
      <w:pPr>
        <w:numPr>
          <w:ilvl w:val="0"/>
          <w:numId w:val="3"/>
        </w:numPr>
        <w:ind w:left="420" w:leftChars="0" w:hanging="420" w:firstLineChars="0"/>
        <w:rPr>
          <w:rFonts w:hint="default"/>
          <w:lang w:val="en-US" w:eastAsia="zh-CN"/>
        </w:rPr>
      </w:pPr>
      <w:r>
        <w:rPr>
          <w:rFonts w:hint="default"/>
          <w:lang w:val="en-US" w:eastAsia="zh-CN"/>
        </w:rPr>
        <w:t>对于BMI在</w:t>
      </w:r>
      <w:r>
        <w:rPr>
          <w:rFonts w:hint="eastAsia"/>
          <w:lang w:val="en-US" w:eastAsia="zh-CN"/>
        </w:rPr>
        <w:t>（25，30</w:t>
      </w:r>
      <w:r>
        <w:rPr>
          <w:rFonts w:hint="default"/>
          <w:lang w:val="en-US" w:eastAsia="zh-CN"/>
        </w:rPr>
        <w:t>]区间的孕妇，建议的最佳NIPT时点为</w:t>
      </w:r>
      <w:r>
        <w:rPr>
          <w:rFonts w:hint="eastAsia"/>
          <w:lang w:val="en-US" w:eastAsia="zh-CN"/>
        </w:rPr>
        <w:t>77天（11</w:t>
      </w:r>
      <w:r>
        <w:rPr>
          <w:rFonts w:hint="default"/>
          <w:lang w:val="en-US" w:eastAsia="zh-CN"/>
        </w:rPr>
        <w:t>周</w:t>
      </w:r>
      <w:r>
        <w:rPr>
          <w:rFonts w:hint="eastAsia"/>
          <w:lang w:val="en-US" w:eastAsia="zh-CN"/>
        </w:rPr>
        <w:t>），最小风险 = 0.0632</w:t>
      </w:r>
    </w:p>
    <w:p w14:paraId="78D16D95">
      <w:pPr>
        <w:numPr>
          <w:ilvl w:val="0"/>
          <w:numId w:val="3"/>
        </w:numPr>
        <w:ind w:left="420" w:leftChars="0" w:hanging="420" w:firstLineChars="0"/>
        <w:rPr>
          <w:rFonts w:hint="default"/>
          <w:lang w:val="en-US" w:eastAsia="zh-CN"/>
        </w:rPr>
      </w:pPr>
      <w:r>
        <w:rPr>
          <w:rFonts w:hint="default"/>
          <w:lang w:val="en-US" w:eastAsia="zh-CN"/>
        </w:rPr>
        <w:t>对于BMI在</w:t>
      </w:r>
      <w:r>
        <w:rPr>
          <w:rFonts w:hint="eastAsia"/>
          <w:lang w:val="en-US" w:eastAsia="zh-CN"/>
        </w:rPr>
        <w:t>（30，35</w:t>
      </w:r>
      <w:r>
        <w:rPr>
          <w:rFonts w:hint="default"/>
          <w:lang w:val="en-US" w:eastAsia="zh-CN"/>
        </w:rPr>
        <w:t>]区间的孕妇，建议的最佳NIPT时点为</w:t>
      </w:r>
      <w:r>
        <w:rPr>
          <w:rFonts w:hint="eastAsia"/>
          <w:lang w:val="en-US" w:eastAsia="zh-CN"/>
        </w:rPr>
        <w:t>70天（10</w:t>
      </w:r>
      <w:r>
        <w:rPr>
          <w:rFonts w:hint="default"/>
          <w:lang w:val="en-US" w:eastAsia="zh-CN"/>
        </w:rPr>
        <w:t>周</w:t>
      </w:r>
      <w:r>
        <w:rPr>
          <w:rFonts w:hint="eastAsia"/>
          <w:lang w:val="en-US" w:eastAsia="zh-CN"/>
        </w:rPr>
        <w:t>），最小风险 = 0.0808</w:t>
      </w:r>
    </w:p>
    <w:p w14:paraId="315C4F18">
      <w:pPr>
        <w:numPr>
          <w:ilvl w:val="0"/>
          <w:numId w:val="3"/>
        </w:numPr>
        <w:ind w:left="420" w:leftChars="0" w:hanging="420" w:firstLineChars="0"/>
        <w:rPr>
          <w:rFonts w:hint="default"/>
          <w:lang w:val="en-US" w:eastAsia="zh-CN"/>
        </w:rPr>
      </w:pPr>
      <w:r>
        <w:rPr>
          <w:rFonts w:hint="default"/>
          <w:lang w:val="en-US" w:eastAsia="zh-CN"/>
        </w:rPr>
        <w:t>对于BMI在</w:t>
      </w:r>
      <w:r>
        <w:rPr>
          <w:rFonts w:hint="eastAsia"/>
          <w:lang w:val="en-US" w:eastAsia="zh-CN"/>
        </w:rPr>
        <w:t>（35，40]</w:t>
      </w:r>
      <w:r>
        <w:rPr>
          <w:rFonts w:hint="default"/>
          <w:lang w:val="en-US" w:eastAsia="zh-CN"/>
        </w:rPr>
        <w:t>区间的孕妇，建议的最佳NIPT时点为</w:t>
      </w:r>
      <w:r>
        <w:rPr>
          <w:rFonts w:hint="eastAsia"/>
          <w:lang w:val="en-US" w:eastAsia="zh-CN"/>
        </w:rPr>
        <w:t>84（12</w:t>
      </w:r>
      <w:r>
        <w:rPr>
          <w:rFonts w:hint="default"/>
          <w:lang w:val="en-US" w:eastAsia="zh-CN"/>
        </w:rPr>
        <w:t>周</w:t>
      </w:r>
      <w:r>
        <w:rPr>
          <w:rFonts w:hint="eastAsia"/>
          <w:lang w:val="en-US" w:eastAsia="zh-CN"/>
        </w:rPr>
        <w:t>），最小风险 = 0.1384</w:t>
      </w:r>
    </w:p>
    <w:p w14:paraId="2D07DB5D">
      <w:pPr>
        <w:numPr>
          <w:ilvl w:val="0"/>
          <w:numId w:val="3"/>
        </w:numPr>
        <w:ind w:left="420" w:leftChars="0" w:hanging="420" w:firstLineChars="0"/>
        <w:rPr>
          <w:rFonts w:hint="default"/>
          <w:lang w:val="en-US" w:eastAsia="zh-CN"/>
        </w:rPr>
      </w:pPr>
      <w:r>
        <w:rPr>
          <w:rFonts w:hint="default"/>
          <w:lang w:val="en-US" w:eastAsia="zh-CN"/>
        </w:rPr>
        <w:t>对于BMI在</w:t>
      </w:r>
      <w:r>
        <w:rPr>
          <w:rFonts w:hint="eastAsia"/>
          <w:lang w:val="en-US" w:eastAsia="zh-CN"/>
        </w:rPr>
        <w:t>（40，45</w:t>
      </w:r>
      <w:r>
        <w:rPr>
          <w:rFonts w:hint="default"/>
          <w:lang w:val="en-US" w:eastAsia="zh-CN"/>
        </w:rPr>
        <w:t>]区间的孕妇，建议的最佳NIPT时点为</w:t>
      </w:r>
      <w:r>
        <w:rPr>
          <w:rFonts w:hint="eastAsia"/>
          <w:lang w:val="en-US" w:eastAsia="zh-CN"/>
        </w:rPr>
        <w:t>169天（24</w:t>
      </w:r>
      <w:r>
        <w:rPr>
          <w:rFonts w:hint="default"/>
          <w:lang w:val="en-US" w:eastAsia="zh-CN"/>
        </w:rPr>
        <w:t>周</w:t>
      </w:r>
      <w:r>
        <w:rPr>
          <w:rFonts w:hint="eastAsia"/>
          <w:lang w:val="en-US" w:eastAsia="zh-CN"/>
        </w:rPr>
        <w:t>），最小风险 = 0.5385</w:t>
      </w:r>
    </w:p>
    <w:p w14:paraId="0E1BE3AA">
      <w:pPr>
        <w:ind w:left="0" w:leftChars="0" w:firstLine="0" w:firstLineChars="0"/>
        <w:rPr>
          <w:rFonts w:hint="eastAsia"/>
          <w:lang w:val="en-US" w:eastAsia="zh-CN"/>
        </w:rPr>
      </w:pPr>
      <w:r>
        <w:rPr>
          <w:rFonts w:hint="default"/>
          <w:lang w:val="en-US" w:eastAsia="zh-CN"/>
        </w:rPr>
        <w:t>该方案的提出，是基于对两种核心风险</w:t>
      </w:r>
      <w:r>
        <w:rPr>
          <w:rFonts w:hint="eastAsia"/>
          <w:lang w:val="en-US" w:eastAsia="zh-CN"/>
        </w:rPr>
        <w:t>（错误风险和过晚风险）</w:t>
      </w:r>
      <w:r>
        <w:rPr>
          <w:rFonts w:hint="default"/>
          <w:lang w:val="en-US" w:eastAsia="zh-CN"/>
        </w:rPr>
        <w:t>进行显式量化与审慎权衡的结果，旨在为不同生理特征的孕妇群体找到各自风险最低的检测窗口。此外，通过严格的误差影响分析亦证实，该决策方案对源于模型参数估计的统计不确定性表现出良好的稳健性，进一步增强了其在临床应用中的可靠性与参考价值。</w:t>
      </w:r>
    </w:p>
    <w:p w14:paraId="6FE3B795">
      <w:pPr>
        <w:pStyle w:val="2"/>
        <w:bidi w:val="0"/>
        <w:rPr>
          <w:rFonts w:hint="eastAsia"/>
        </w:rPr>
      </w:pPr>
      <w:r>
        <w:rPr>
          <w:rFonts w:hint="eastAsia"/>
        </w:rPr>
        <w:t>问题三模型的建立与求解</w:t>
      </w:r>
    </w:p>
    <w:p w14:paraId="78C8BB38">
      <w:pPr>
        <w:pStyle w:val="3"/>
        <w:bidi w:val="0"/>
        <w:rPr>
          <w:rFonts w:hint="eastAsia"/>
        </w:rPr>
      </w:pPr>
      <w:r>
        <w:rPr>
          <w:rFonts w:hint="eastAsia"/>
          <w:lang w:val="en-US" w:eastAsia="zh-CN"/>
        </w:rPr>
        <w:t>模型设定</w:t>
      </w:r>
    </w:p>
    <w:p w14:paraId="535FAB0E">
      <w:pPr>
        <w:rPr>
          <w:rFonts w:hint="eastAsia"/>
          <w:lang w:val="en-US" w:eastAsia="zh-CN"/>
        </w:rPr>
      </w:pPr>
      <w:r>
        <w:rPr>
          <w:rFonts w:hint="eastAsia"/>
          <w:lang w:val="en-US" w:eastAsia="zh-CN"/>
        </w:rPr>
        <w:t>在NIPT检测中，Y染色体浓度 &gt;4% 是判断男胎的关键指标。达标时间受多种因素影响:BMI、年龄、抽血次数、GC含量、Z值等。综合考虑多种因素，对BMI进行合理分组，为每组推荐最佳检测时间，以最小化潜在风险(假阴性+ 延迟风险)。</w:t>
      </w:r>
    </w:p>
    <w:p w14:paraId="5C9410FD">
      <w:pPr>
        <w:rPr>
          <w:rFonts w:hint="eastAsia"/>
        </w:rPr>
      </w:pPr>
      <w:r>
        <w:rPr>
          <w:rFonts w:hint="eastAsia"/>
          <w:lang w:val="en-US" w:eastAsia="zh-CN"/>
        </w:rPr>
        <w:t>单一BMI分组可能忽略其他重要影响因素，亟需建立多变量模型。Cox比例风险模型能处理“时间-事件“数据，适用于达标时间分析。决策树具有极大的分组优势，能自动识别BMI的最佳分割点，使组内达标时间尽可能一致。风险函数优化:结合假阴性率和延迟风险，推荐临床可操作的最佳检测时间。</w:t>
      </w:r>
    </w:p>
    <w:p w14:paraId="63A4C08F">
      <w:pPr>
        <w:rPr>
          <w:rFonts w:hint="eastAsia"/>
          <w:lang w:val="en-US" w:eastAsia="zh-CN"/>
        </w:rPr>
      </w:pPr>
      <w:r>
        <w:rPr>
          <w:rFonts w:hint="eastAsia"/>
          <w:lang w:val="en-US" w:eastAsia="zh-CN"/>
        </w:rPr>
        <w:t>因此，针对问题三，本文建立Cox回归树模型，Cox 回归树作为一种混合生存分析模型，</w:t>
      </w:r>
      <w:r>
        <w:rPr>
          <w:rFonts w:hint="default"/>
          <w:lang w:val="en-US" w:eastAsia="zh-CN"/>
        </w:rPr>
        <w:t>决策树先按协变量将样本分为若干风险组，</w:t>
      </w:r>
      <w:r>
        <w:rPr>
          <w:rFonts w:hint="eastAsia"/>
          <w:lang w:val="en-US" w:eastAsia="zh-CN"/>
        </w:rPr>
        <w:t>再</w:t>
      </w:r>
      <w:r>
        <w:rPr>
          <w:rFonts w:hint="default"/>
          <w:lang w:val="en-US" w:eastAsia="zh-CN"/>
        </w:rPr>
        <w:t>每组内拟合 Cox 模型</w:t>
      </w:r>
      <w:r>
        <w:rPr>
          <w:rFonts w:hint="eastAsia"/>
          <w:lang w:val="en-US" w:eastAsia="zh-CN"/>
        </w:rPr>
        <w:t>，结合了决策树的分层能力与Cox 比例风险模型的风险量化能力，</w:t>
      </w:r>
      <w:r>
        <w:rPr>
          <w:rFonts w:hint="default"/>
          <w:lang w:val="en-US" w:eastAsia="zh-CN"/>
        </w:rPr>
        <w:t>解决</w:t>
      </w:r>
      <w:r>
        <w:rPr>
          <w:rFonts w:hint="eastAsia"/>
          <w:lang w:val="en-US" w:eastAsia="zh-CN"/>
        </w:rPr>
        <w:t>了</w:t>
      </w:r>
      <w:r>
        <w:rPr>
          <w:rFonts w:hint="default"/>
          <w:lang w:val="en-US" w:eastAsia="zh-CN"/>
        </w:rPr>
        <w:t>传统 Cox 模型对 “非线性”“交互性”的不适应</w:t>
      </w:r>
      <w:r>
        <w:rPr>
          <w:rFonts w:hint="eastAsia"/>
          <w:lang w:val="en-US" w:eastAsia="zh-CN"/>
        </w:rPr>
        <w:t>：</w:t>
      </w:r>
    </w:p>
    <w:p w14:paraId="0B7E867D">
      <w:pPr>
        <w:rPr>
          <w:rFonts w:hint="eastAsia"/>
          <w:lang w:val="en-US" w:eastAsia="zh-CN"/>
        </w:rPr>
      </w:pPr>
    </w:p>
    <w:p w14:paraId="5C8E75BC">
      <w:pPr>
        <w:pStyle w:val="3"/>
        <w:bidi w:val="0"/>
        <w:rPr>
          <w:rFonts w:hint="eastAsia"/>
          <w:lang w:val="en-US" w:eastAsia="zh-CN"/>
        </w:rPr>
      </w:pPr>
      <w:r>
        <w:rPr>
          <w:rFonts w:hint="eastAsia"/>
          <w:lang w:val="en-US" w:eastAsia="zh-CN"/>
        </w:rPr>
        <w:t>模型求解</w:t>
      </w:r>
    </w:p>
    <w:p w14:paraId="5B77C2BD">
      <w:pPr>
        <w:pStyle w:val="4"/>
        <w:bidi w:val="0"/>
        <w:rPr>
          <w:rFonts w:hint="eastAsia"/>
          <w:lang w:val="en-US" w:eastAsia="zh-CN"/>
        </w:rPr>
      </w:pPr>
      <w:r>
        <w:rPr>
          <w:rFonts w:hint="eastAsia"/>
          <w:lang w:val="en-US" w:eastAsia="zh-CN"/>
        </w:rPr>
        <w:t>Cox比例风险模型部分</w:t>
      </w:r>
    </w:p>
    <w:p w14:paraId="24371162">
      <w:pPr>
        <w:rPr>
          <w:rFonts w:hint="eastAsia"/>
          <w:lang w:val="en-US" w:eastAsia="zh-CN"/>
        </w:rPr>
      </w:pPr>
      <w:r>
        <w:rPr>
          <w:rFonts w:hint="eastAsia"/>
          <w:lang w:val="en-US" w:eastAsia="zh-CN"/>
        </w:rPr>
        <w:t>首先选择变量：BMI、Z值、GC含量、抽血次数、IVF、年龄、身高等。剔除高度相关变量(r&gt;0.7)，避免多重共线性。定义时间：检测孕周数，定义事件：Y染色体浓度 ≥0.04拟合多变量Cox模型，对每个风险组拟合 Cox 比例风险模型 ：</w:t>
      </w:r>
    </w:p>
    <w:p w14:paraId="4E5D59E8">
      <w:pPr>
        <w:rPr>
          <w:rFonts w:hint="eastAsia"/>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6AFE55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21259F53">
            <w:pPr>
              <w:adjustRightInd w:val="0"/>
              <w:snapToGrid w:val="0"/>
              <w:ind w:firstLine="0" w:firstLineChars="0"/>
              <w:jc w:val="center"/>
              <w:rPr>
                <w:rFonts w:hint="eastAsia" w:eastAsia="宋体"/>
                <w:lang w:val="en-US" w:eastAsia="zh-CN"/>
              </w:rPr>
            </w:pPr>
            <w:r>
              <w:rPr>
                <w:rFonts w:hint="eastAsia"/>
                <w:lang w:val="en-US" w:eastAsia="zh-CN"/>
              </w:rPr>
              <w:t>h(i|X)=</w:t>
            </w:r>
            <m:oMath>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exp(</m:t>
              </m:r>
              <m:nary>
                <m:naryPr>
                  <m:chr m:val="∑"/>
                  <m:limLoc m:val="subSup"/>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e>
                  <m:sSubSup>
                    <m:sSubSupPr>
                      <m:ctrlPr>
                        <w:rPr>
                          <w:rFonts w:ascii="Cambria Math" w:hAnsi="Cambria Math"/>
                          <w:i/>
                          <w:lang w:val="en-US"/>
                        </w:rPr>
                      </m:ctrlPr>
                    </m:sSubSupPr>
                    <m:e>
                      <m:r>
                        <m:rPr/>
                        <w:rPr>
                          <w:rFonts w:hint="default" w:ascii="Cambria Math" w:hAnsi="Cambria Math" w:cs="Arial"/>
                          <w:lang w:val="en-US"/>
                        </w:rPr>
                        <m:t>β</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up>
                      <m:r>
                        <m:rPr/>
                        <w:rPr>
                          <w:rFonts w:hint="default" w:ascii="Cambria Math" w:hAnsi="Cambria Math"/>
                          <w:lang w:val="en-US" w:eastAsia="zh-CN"/>
                        </w:rPr>
                        <m:t>T</m:t>
                      </m:r>
                      <m:ctrlPr>
                        <w:rPr>
                          <w:rFonts w:ascii="Cambria Math" w:hAnsi="Cambria Math"/>
                          <w:i/>
                          <w:lang w:val="en-US"/>
                        </w:rPr>
                      </m:ctrlPr>
                    </m:sup>
                  </m:sSubSup>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ctrlPr>
                    <w:rPr>
                      <w:rFonts w:ascii="Cambria Math" w:hAnsi="Cambria Math"/>
                      <w:i/>
                      <w:lang w:val="en-US"/>
                    </w:rPr>
                  </m:ctrlPr>
                </m:e>
              </m:nary>
              <m:r>
                <m:rPr/>
                <w:rPr>
                  <w:rFonts w:hint="default" w:ascii="Cambria Math" w:hAnsi="Cambria Math"/>
                  <w:lang w:val="en-US" w:eastAsia="zh-CN"/>
                </w:rPr>
                <m:t>)</m:t>
              </m:r>
            </m:oMath>
          </w:p>
        </w:tc>
        <w:tc>
          <w:tcPr>
            <w:tcW w:w="617" w:type="dxa"/>
            <w:vAlign w:val="center"/>
          </w:tcPr>
          <w:p w14:paraId="31322111">
            <w:pPr>
              <w:adjustRightInd w:val="0"/>
              <w:snapToGrid w:val="0"/>
              <w:ind w:firstLine="0" w:firstLineChars="0"/>
              <w:jc w:val="center"/>
            </w:pPr>
            <w:r>
              <w:t>(</w:t>
            </w:r>
            <w:r>
              <w:rPr>
                <w:rFonts w:hint="eastAsia"/>
                <w:lang w:val="en-US" w:eastAsia="zh-CN"/>
              </w:rPr>
              <w:t>24</w:t>
            </w:r>
            <w:r>
              <w:t>)</w:t>
            </w:r>
          </w:p>
        </w:tc>
      </w:tr>
    </w:tbl>
    <w:p w14:paraId="46490ACD">
      <w:pPr>
        <w:rPr>
          <w:rFonts w:hint="eastAsia"/>
          <w:lang w:val="en-US" w:eastAsia="zh-CN"/>
        </w:rPr>
      </w:pPr>
    </w:p>
    <w:p w14:paraId="64FE5C5F">
      <w:pPr>
        <w:rPr>
          <w:rFonts w:hint="eastAsia" w:hAnsi="Cambria Math"/>
          <w:i w:val="0"/>
          <w:lang w:val="en-US" w:eastAsia="zh-CN"/>
        </w:rPr>
      </w:pPr>
      <w:r>
        <w:rPr>
          <w:rFonts w:hint="eastAsia"/>
          <w:lang w:val="en-US" w:eastAsia="zh-CN"/>
        </w:rPr>
        <w:t>输出风险比</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(HR)、置信区间、p值，其中，协变量</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为各个指标（BMI、X染色体浓度、GC浓度等）的数值向量；风险比</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m:oMath>
        <m:sSup>
          <m:sSupPr>
            <m:ctrlPr>
              <w:rPr>
                <w:rFonts w:ascii="Cambria Math" w:hAnsi="Cambria Math"/>
                <w:i/>
                <w:lang w:val="en-US"/>
              </w:rPr>
            </m:ctrlPr>
          </m:sSupPr>
          <m:e>
            <m:r>
              <m:rPr/>
              <w:rPr>
                <w:rFonts w:ascii="Cambria Math" w:hAnsi="Cambria Math"/>
                <w:lang w:val="en-US"/>
              </w:rPr>
              <m:t>e</m:t>
            </m:r>
            <m:ctrlPr>
              <w:rPr>
                <w:rFonts w:ascii="Cambria Math" w:hAnsi="Cambria Math"/>
                <w:i/>
                <w:lang w:val="en-US"/>
              </w:rPr>
            </m:ctrlPr>
          </m:e>
          <m:sup>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ctrlPr>
              <w:rPr>
                <w:rFonts w:ascii="Cambria Math" w:hAnsi="Cambria Math"/>
                <w:i/>
                <w:lang w:val="en-US"/>
              </w:rPr>
            </m:ctrlPr>
          </m:sup>
        </m:sSup>
      </m:oMath>
      <w:r>
        <w:rPr>
          <w:rFonts w:hint="eastAsia" w:hAnsi="Cambria Math"/>
          <w:i w:val="0"/>
          <w:lang w:val="en-US" w:eastAsia="zh-CN"/>
        </w:rPr>
        <w:t>：当</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＞1时，危险因素，提供风险；当</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=1时，无影响；当</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＜1时，保护因素，降低风险。识别哪些因素显著影响达标时间，预测中位达标时间，为每位孕妇预测预期达标时间。</w:t>
      </w:r>
    </w:p>
    <w:p w14:paraId="02CC1584">
      <w:pPr>
        <w:rPr>
          <w:rFonts w:hint="eastAsia" w:eastAsia="宋体"/>
          <w:lang w:eastAsia="zh-CN"/>
        </w:rPr>
      </w:pPr>
      <w:r>
        <w:rPr>
          <w:rFonts w:hint="eastAsia"/>
        </w:rPr>
        <w:t>Cox比例风险模型的多变量分析结果</w:t>
      </w:r>
      <w:r>
        <w:rPr>
          <w:rFonts w:hint="eastAsia"/>
          <w:lang w:val="en-US" w:eastAsia="zh-CN"/>
        </w:rPr>
        <w:t>表示</w:t>
      </w:r>
      <w:r>
        <w:rPr>
          <w:rFonts w:hint="eastAsia"/>
        </w:rPr>
        <w:t>：在同时控制所有其他变量影响的情况下，每个变量对"Y染色体浓度达标时间"的独立贡献</w:t>
      </w:r>
      <w:r>
        <w:rPr>
          <w:rFonts w:hint="eastAsia"/>
          <w:lang w:eastAsia="zh-CN"/>
        </w:rPr>
        <w:t>。</w:t>
      </w:r>
    </w:p>
    <w:p w14:paraId="0D4846DA">
      <w:pPr>
        <w:rPr>
          <w:rFonts w:hint="eastAsia"/>
          <w:lang w:val="en-US" w:eastAsia="zh-CN"/>
        </w:rPr>
      </w:pPr>
      <w:r>
        <w:rPr>
          <w:rFonts w:hint="eastAsia"/>
          <w:lang w:val="en-US" w:eastAsia="zh-CN"/>
        </w:rPr>
        <w:t>其中：coef（变量）的效应大小和方向。正数表示该变量增加达标风险，负数表示降低达标风险；exp(coef)风险比是最重要的指标，表示效应大小；se(coef)标准误表示系数估计的不确定性，值越小，估计越精确。p值表示该变量是否具有统计学显著性，通常以 p&lt;0.05 为显著标准。</w:t>
      </w:r>
    </w:p>
    <w:p w14:paraId="2D1D7C35">
      <w:pPr>
        <w:jc w:val="center"/>
        <w:rPr>
          <w:rFonts w:hint="default"/>
          <w:lang w:val="en-US" w:eastAsia="zh-CN"/>
        </w:rPr>
      </w:pPr>
      <w:r>
        <w:rPr>
          <w:rFonts w:hint="eastAsia"/>
          <w:b/>
          <w:bCs/>
          <w:lang w:val="en-US" w:eastAsia="zh-CN"/>
        </w:rPr>
        <w:t>表7：</w:t>
      </w:r>
      <w:r>
        <w:rPr>
          <w:rFonts w:hint="default" w:ascii="Calibri" w:hAnsi="Calibri" w:cs="Calibri"/>
          <w:b/>
          <w:bCs/>
        </w:rPr>
        <w:t>Cox比例风险模型分析结果表</w:t>
      </w:r>
    </w:p>
    <w:tbl>
      <w:tblPr>
        <w:tblStyle w:val="32"/>
        <w:tblW w:w="9060"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50"/>
        <w:gridCol w:w="672"/>
        <w:gridCol w:w="825"/>
        <w:gridCol w:w="892"/>
        <w:gridCol w:w="739"/>
        <w:gridCol w:w="767"/>
        <w:gridCol w:w="827"/>
        <w:gridCol w:w="893"/>
        <w:gridCol w:w="801"/>
        <w:gridCol w:w="740"/>
        <w:gridCol w:w="654"/>
      </w:tblGrid>
      <w:tr w14:paraId="542A83B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tcBorders>
              <w:top w:val="single" w:color="auto" w:sz="12" w:space="0"/>
              <w:left w:val="nil"/>
              <w:bottom w:val="single" w:color="auto" w:sz="6" w:space="0"/>
              <w:right w:val="nil"/>
              <w:insideH w:val="single" w:sz="6" w:space="0"/>
              <w:insideV w:val="nil"/>
              <w:tl2br w:val="nil"/>
              <w:tr2bl w:val="nil"/>
            </w:tcBorders>
            <w:vAlign w:val="center"/>
          </w:tcPr>
          <w:p w14:paraId="6D8BA92D">
            <w:pPr>
              <w:ind w:firstLine="0" w:firstLineChars="0"/>
              <w:jc w:val="center"/>
              <w:rPr>
                <w:rFonts w:hint="default" w:eastAsia="宋体"/>
                <w:b/>
                <w:bCs/>
                <w:sz w:val="15"/>
                <w:szCs w:val="15"/>
                <w:lang w:val="en-US" w:eastAsia="zh-CN"/>
              </w:rPr>
            </w:pPr>
            <w:r>
              <w:rPr>
                <w:rFonts w:hint="eastAsia"/>
                <w:b/>
                <w:bCs/>
                <w:sz w:val="15"/>
                <w:szCs w:val="15"/>
                <w:lang w:val="en-US" w:eastAsia="zh-CN"/>
              </w:rPr>
              <w:t>变量</w:t>
            </w:r>
          </w:p>
        </w:tc>
        <w:tc>
          <w:tcPr>
            <w:tcW w:w="672" w:type="dxa"/>
            <w:tcBorders>
              <w:top w:val="single" w:color="auto" w:sz="12" w:space="0"/>
              <w:left w:val="nil"/>
              <w:bottom w:val="single" w:color="auto" w:sz="6" w:space="0"/>
              <w:right w:val="nil"/>
              <w:insideH w:val="single" w:sz="6" w:space="0"/>
              <w:insideV w:val="nil"/>
              <w:tl2br w:val="nil"/>
              <w:tr2bl w:val="nil"/>
            </w:tcBorders>
            <w:vAlign w:val="center"/>
          </w:tcPr>
          <w:p w14:paraId="30B3B4DB">
            <w:pPr>
              <w:ind w:firstLine="0" w:firstLineChars="0"/>
              <w:jc w:val="center"/>
              <w:rPr>
                <w:rFonts w:hint="default" w:eastAsia="宋体"/>
                <w:b/>
                <w:bCs/>
                <w:sz w:val="15"/>
                <w:szCs w:val="15"/>
                <w:lang w:val="en-US" w:eastAsia="zh-CN"/>
              </w:rPr>
            </w:pPr>
            <w:r>
              <w:rPr>
                <w:rFonts w:hint="eastAsia"/>
                <w:b/>
                <w:bCs/>
                <w:sz w:val="15"/>
                <w:szCs w:val="15"/>
                <w:lang w:val="en-US" w:eastAsia="zh-CN"/>
              </w:rPr>
              <w:t>原始读段数</w:t>
            </w:r>
          </w:p>
        </w:tc>
        <w:tc>
          <w:tcPr>
            <w:tcW w:w="825" w:type="dxa"/>
            <w:tcBorders>
              <w:top w:val="single" w:color="auto" w:sz="12" w:space="0"/>
              <w:left w:val="nil"/>
              <w:bottom w:val="single" w:color="auto" w:sz="6" w:space="0"/>
              <w:right w:val="nil"/>
              <w:insideH w:val="single" w:sz="6" w:space="0"/>
              <w:insideV w:val="nil"/>
              <w:tl2br w:val="nil"/>
              <w:tr2bl w:val="nil"/>
            </w:tcBorders>
            <w:vAlign w:val="center"/>
          </w:tcPr>
          <w:p w14:paraId="03947097">
            <w:pPr>
              <w:ind w:firstLine="0" w:firstLineChars="0"/>
              <w:jc w:val="center"/>
              <w:rPr>
                <w:rFonts w:hint="default" w:eastAsia="宋体"/>
                <w:b/>
                <w:bCs/>
                <w:sz w:val="15"/>
                <w:szCs w:val="15"/>
                <w:lang w:val="en-US" w:eastAsia="zh-CN"/>
              </w:rPr>
            </w:pPr>
            <w:r>
              <w:rPr>
                <w:rFonts w:hint="eastAsia"/>
                <w:b/>
                <w:bCs/>
                <w:sz w:val="15"/>
                <w:szCs w:val="15"/>
                <w:lang w:val="en-US" w:eastAsia="zh-CN"/>
              </w:rPr>
              <w:t>检测孕周数</w:t>
            </w:r>
          </w:p>
        </w:tc>
        <w:tc>
          <w:tcPr>
            <w:tcW w:w="892" w:type="dxa"/>
            <w:tcBorders>
              <w:top w:val="single" w:color="auto" w:sz="12" w:space="0"/>
              <w:left w:val="nil"/>
              <w:bottom w:val="single" w:color="auto" w:sz="6" w:space="0"/>
              <w:right w:val="nil"/>
              <w:insideH w:val="single" w:sz="6" w:space="0"/>
              <w:insideV w:val="nil"/>
              <w:tl2br w:val="nil"/>
              <w:tr2bl w:val="nil"/>
            </w:tcBorders>
            <w:vAlign w:val="center"/>
          </w:tcPr>
          <w:p w14:paraId="3074515C">
            <w:pPr>
              <w:ind w:firstLine="0" w:firstLineChars="0"/>
              <w:jc w:val="center"/>
              <w:rPr>
                <w:rFonts w:hint="default" w:eastAsia="宋体"/>
                <w:b/>
                <w:bCs/>
                <w:sz w:val="15"/>
                <w:szCs w:val="15"/>
                <w:lang w:val="en-US" w:eastAsia="zh-CN"/>
              </w:rPr>
            </w:pPr>
            <w:r>
              <w:rPr>
                <w:rFonts w:hint="eastAsia"/>
                <w:b/>
                <w:bCs/>
                <w:sz w:val="15"/>
                <w:szCs w:val="15"/>
                <w:lang w:val="en-US" w:eastAsia="zh-CN"/>
              </w:rPr>
              <w:t>X染色体浓度</w:t>
            </w:r>
          </w:p>
        </w:tc>
        <w:tc>
          <w:tcPr>
            <w:tcW w:w="739" w:type="dxa"/>
            <w:tcBorders>
              <w:top w:val="single" w:color="auto" w:sz="12" w:space="0"/>
              <w:left w:val="nil"/>
              <w:bottom w:val="single" w:color="auto" w:sz="6" w:space="0"/>
              <w:right w:val="nil"/>
              <w:insideH w:val="single" w:sz="6" w:space="0"/>
              <w:insideV w:val="nil"/>
              <w:tl2br w:val="nil"/>
              <w:tr2bl w:val="nil"/>
            </w:tcBorders>
            <w:vAlign w:val="center"/>
          </w:tcPr>
          <w:p w14:paraId="0638014C">
            <w:pPr>
              <w:ind w:firstLine="0" w:firstLineChars="0"/>
              <w:jc w:val="center"/>
              <w:rPr>
                <w:rFonts w:hint="default" w:eastAsia="宋体"/>
                <w:b/>
                <w:bCs/>
                <w:sz w:val="15"/>
                <w:szCs w:val="15"/>
                <w:lang w:val="en-US" w:eastAsia="zh-CN"/>
              </w:rPr>
            </w:pPr>
            <w:r>
              <w:rPr>
                <w:rFonts w:hint="eastAsia"/>
                <w:b/>
                <w:bCs/>
                <w:sz w:val="15"/>
                <w:szCs w:val="15"/>
                <w:lang w:val="en-US" w:eastAsia="zh-CN"/>
              </w:rPr>
              <w:t>X染色体Z值</w:t>
            </w:r>
          </w:p>
        </w:tc>
        <w:tc>
          <w:tcPr>
            <w:tcW w:w="767" w:type="dxa"/>
            <w:tcBorders>
              <w:top w:val="single" w:color="auto" w:sz="12" w:space="0"/>
              <w:left w:val="nil"/>
              <w:bottom w:val="single" w:color="auto" w:sz="6" w:space="0"/>
              <w:right w:val="nil"/>
              <w:insideH w:val="single" w:sz="6" w:space="0"/>
              <w:insideV w:val="nil"/>
              <w:tl2br w:val="nil"/>
              <w:tr2bl w:val="nil"/>
            </w:tcBorders>
            <w:vAlign w:val="center"/>
          </w:tcPr>
          <w:p w14:paraId="27557924">
            <w:pPr>
              <w:ind w:firstLine="0" w:firstLineChars="0"/>
              <w:jc w:val="center"/>
              <w:rPr>
                <w:rFonts w:hint="default" w:eastAsia="宋体"/>
                <w:b/>
                <w:bCs/>
                <w:sz w:val="15"/>
                <w:szCs w:val="15"/>
                <w:lang w:val="en-US" w:eastAsia="zh-CN"/>
              </w:rPr>
            </w:pPr>
            <w:r>
              <w:rPr>
                <w:rFonts w:hint="eastAsia"/>
                <w:b/>
                <w:bCs/>
                <w:sz w:val="15"/>
                <w:szCs w:val="15"/>
                <w:lang w:val="en-US" w:eastAsia="zh-CN"/>
              </w:rPr>
              <w:t>13号染色体GC含量</w:t>
            </w:r>
          </w:p>
        </w:tc>
        <w:tc>
          <w:tcPr>
            <w:tcW w:w="827" w:type="dxa"/>
            <w:tcBorders>
              <w:top w:val="single" w:color="auto" w:sz="12" w:space="0"/>
              <w:left w:val="nil"/>
              <w:bottom w:val="single" w:color="auto" w:sz="6" w:space="0"/>
              <w:right w:val="nil"/>
              <w:insideH w:val="single" w:sz="6" w:space="0"/>
              <w:insideV w:val="nil"/>
              <w:tl2br w:val="nil"/>
              <w:tr2bl w:val="nil"/>
            </w:tcBorders>
            <w:vAlign w:val="center"/>
          </w:tcPr>
          <w:p w14:paraId="0FA298E2">
            <w:pPr>
              <w:ind w:firstLine="0" w:firstLineChars="0"/>
              <w:jc w:val="center"/>
              <w:rPr>
                <w:rFonts w:hint="eastAsia"/>
                <w:b/>
                <w:bCs/>
                <w:sz w:val="15"/>
                <w:szCs w:val="15"/>
              </w:rPr>
            </w:pPr>
            <w:r>
              <w:rPr>
                <w:rFonts w:hint="eastAsia"/>
                <w:b/>
                <w:bCs/>
                <w:sz w:val="15"/>
                <w:szCs w:val="15"/>
                <w:lang w:val="en-US" w:eastAsia="zh-CN"/>
              </w:rPr>
              <w:t>18号染色体GC含量</w:t>
            </w:r>
          </w:p>
        </w:tc>
        <w:tc>
          <w:tcPr>
            <w:tcW w:w="893" w:type="dxa"/>
            <w:tcBorders>
              <w:top w:val="single" w:color="auto" w:sz="12" w:space="0"/>
              <w:left w:val="nil"/>
              <w:bottom w:val="single" w:color="auto" w:sz="6" w:space="0"/>
              <w:right w:val="nil"/>
              <w:insideH w:val="single" w:sz="6" w:space="0"/>
              <w:insideV w:val="nil"/>
              <w:tl2br w:val="nil"/>
              <w:tr2bl w:val="nil"/>
            </w:tcBorders>
            <w:vAlign w:val="center"/>
          </w:tcPr>
          <w:p w14:paraId="2F530037">
            <w:pPr>
              <w:ind w:firstLine="0" w:firstLineChars="0"/>
              <w:jc w:val="center"/>
              <w:rPr>
                <w:rFonts w:hint="eastAsia"/>
                <w:b/>
                <w:bCs/>
                <w:sz w:val="15"/>
                <w:szCs w:val="15"/>
              </w:rPr>
            </w:pPr>
            <w:r>
              <w:rPr>
                <w:rFonts w:hint="eastAsia"/>
                <w:b/>
                <w:bCs/>
                <w:sz w:val="15"/>
                <w:szCs w:val="15"/>
                <w:lang w:val="en-US" w:eastAsia="zh-CN"/>
              </w:rPr>
              <w:t>21号染色体GC含量</w:t>
            </w:r>
          </w:p>
        </w:tc>
        <w:tc>
          <w:tcPr>
            <w:tcW w:w="801" w:type="dxa"/>
            <w:tcBorders>
              <w:top w:val="single" w:color="auto" w:sz="12" w:space="0"/>
              <w:left w:val="nil"/>
              <w:bottom w:val="single" w:color="auto" w:sz="6" w:space="0"/>
              <w:right w:val="nil"/>
              <w:insideH w:val="single" w:sz="6" w:space="0"/>
              <w:insideV w:val="nil"/>
              <w:tl2br w:val="nil"/>
              <w:tr2bl w:val="nil"/>
            </w:tcBorders>
            <w:vAlign w:val="center"/>
          </w:tcPr>
          <w:p w14:paraId="4B861DA6">
            <w:pPr>
              <w:ind w:firstLine="0" w:firstLineChars="0"/>
              <w:jc w:val="center"/>
              <w:rPr>
                <w:rFonts w:hint="eastAsia" w:eastAsia="宋体"/>
                <w:b/>
                <w:bCs/>
                <w:sz w:val="15"/>
                <w:szCs w:val="15"/>
                <w:lang w:val="en-US" w:eastAsia="zh-CN"/>
              </w:rPr>
            </w:pPr>
            <w:r>
              <w:rPr>
                <w:rFonts w:hint="eastAsia"/>
                <w:b/>
                <w:bCs/>
                <w:sz w:val="15"/>
                <w:szCs w:val="15"/>
                <w:lang w:val="en-US" w:eastAsia="zh-CN"/>
              </w:rPr>
              <w:t>年龄</w:t>
            </w:r>
          </w:p>
        </w:tc>
        <w:tc>
          <w:tcPr>
            <w:tcW w:w="740" w:type="dxa"/>
            <w:tcBorders>
              <w:top w:val="single" w:color="auto" w:sz="12" w:space="0"/>
              <w:left w:val="nil"/>
              <w:bottom w:val="single" w:color="auto" w:sz="6" w:space="0"/>
              <w:right w:val="nil"/>
              <w:insideH w:val="single" w:sz="6" w:space="0"/>
              <w:insideV w:val="nil"/>
              <w:tl2br w:val="nil"/>
              <w:tr2bl w:val="nil"/>
            </w:tcBorders>
            <w:vAlign w:val="center"/>
          </w:tcPr>
          <w:p w14:paraId="57481A72">
            <w:pPr>
              <w:ind w:firstLine="0" w:firstLineChars="0"/>
              <w:jc w:val="center"/>
              <w:rPr>
                <w:rFonts w:hint="eastAsia"/>
                <w:b/>
                <w:bCs/>
                <w:sz w:val="15"/>
                <w:szCs w:val="15"/>
                <w:lang w:val="en-US" w:eastAsia="zh-CN"/>
              </w:rPr>
            </w:pPr>
            <w:r>
              <w:rPr>
                <w:rFonts w:hint="eastAsia"/>
                <w:b/>
                <w:bCs/>
                <w:sz w:val="15"/>
                <w:szCs w:val="15"/>
                <w:lang w:val="en-US" w:eastAsia="zh-CN"/>
              </w:rPr>
              <w:t>T18</w:t>
            </w:r>
          </w:p>
        </w:tc>
        <w:tc>
          <w:tcPr>
            <w:tcW w:w="654" w:type="dxa"/>
            <w:tcBorders>
              <w:top w:val="single" w:color="auto" w:sz="12" w:space="0"/>
              <w:left w:val="nil"/>
              <w:bottom w:val="single" w:color="auto" w:sz="6" w:space="0"/>
              <w:right w:val="nil"/>
              <w:insideH w:val="single" w:sz="6" w:space="0"/>
              <w:insideV w:val="nil"/>
              <w:tl2br w:val="nil"/>
              <w:tr2bl w:val="nil"/>
            </w:tcBorders>
            <w:vAlign w:val="center"/>
          </w:tcPr>
          <w:p w14:paraId="68C2F8C9">
            <w:pPr>
              <w:ind w:firstLine="0" w:firstLineChars="0"/>
              <w:jc w:val="center"/>
              <w:rPr>
                <w:rFonts w:hint="eastAsia"/>
                <w:b/>
                <w:bCs/>
                <w:sz w:val="15"/>
                <w:szCs w:val="15"/>
                <w:lang w:val="en-US" w:eastAsia="zh-CN"/>
              </w:rPr>
            </w:pPr>
            <w:r>
              <w:rPr>
                <w:rFonts w:hint="eastAsia"/>
                <w:b/>
                <w:bCs/>
                <w:sz w:val="15"/>
                <w:szCs w:val="15"/>
                <w:lang w:val="en-US" w:eastAsia="zh-CN"/>
              </w:rPr>
              <w:t>21号染色体Z值</w:t>
            </w:r>
          </w:p>
        </w:tc>
      </w:tr>
      <w:tr w14:paraId="47D0AE3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21923B2D">
            <w:pPr>
              <w:adjustRightInd w:val="0"/>
              <w:snapToGrid w:val="0"/>
              <w:ind w:firstLine="0" w:firstLineChars="0"/>
              <w:jc w:val="center"/>
              <w:rPr>
                <w:rFonts w:hint="default" w:eastAsia="宋体"/>
                <w:b/>
                <w:bCs/>
                <w:lang w:val="en-US" w:eastAsia="zh-CN"/>
              </w:rPr>
            </w:pPr>
            <w:r>
              <w:rPr>
                <w:rFonts w:hint="eastAsia"/>
                <w:b/>
                <w:bCs/>
                <w:lang w:val="en-US" w:eastAsia="zh-CN"/>
              </w:rPr>
              <w:t>coef</w:t>
            </w:r>
          </w:p>
        </w:tc>
        <w:tc>
          <w:tcPr>
            <w:tcW w:w="672" w:type="dxa"/>
            <w:vAlign w:val="center"/>
          </w:tcPr>
          <w:p w14:paraId="195DD81A">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w:t>
            </w:r>
          </w:p>
        </w:tc>
        <w:tc>
          <w:tcPr>
            <w:tcW w:w="825" w:type="dxa"/>
            <w:vAlign w:val="center"/>
          </w:tcPr>
          <w:p w14:paraId="1BC5F66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-0.407</w:t>
            </w:r>
          </w:p>
        </w:tc>
        <w:tc>
          <w:tcPr>
            <w:tcW w:w="892" w:type="dxa"/>
            <w:vAlign w:val="center"/>
          </w:tcPr>
          <w:p w14:paraId="4C064D9E">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3.693</w:t>
            </w:r>
          </w:p>
        </w:tc>
        <w:tc>
          <w:tcPr>
            <w:tcW w:w="739" w:type="dxa"/>
            <w:vAlign w:val="center"/>
          </w:tcPr>
          <w:p w14:paraId="7715E11E">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0.061</w:t>
            </w:r>
          </w:p>
        </w:tc>
        <w:tc>
          <w:tcPr>
            <w:tcW w:w="767" w:type="dxa"/>
            <w:vAlign w:val="center"/>
          </w:tcPr>
          <w:p w14:paraId="115B6CAC">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-0.283</w:t>
            </w:r>
          </w:p>
        </w:tc>
        <w:tc>
          <w:tcPr>
            <w:tcW w:w="827" w:type="dxa"/>
            <w:vAlign w:val="center"/>
          </w:tcPr>
          <w:p w14:paraId="136C66C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1.395</w:t>
            </w:r>
          </w:p>
        </w:tc>
        <w:tc>
          <w:tcPr>
            <w:tcW w:w="893" w:type="dxa"/>
            <w:vAlign w:val="center"/>
          </w:tcPr>
          <w:p w14:paraId="2CE11794">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8.083</w:t>
            </w:r>
          </w:p>
        </w:tc>
        <w:tc>
          <w:tcPr>
            <w:tcW w:w="801" w:type="dxa"/>
            <w:vAlign w:val="center"/>
          </w:tcPr>
          <w:p w14:paraId="71AD880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-0.005</w:t>
            </w:r>
          </w:p>
        </w:tc>
        <w:tc>
          <w:tcPr>
            <w:tcW w:w="740" w:type="dxa"/>
            <w:vAlign w:val="center"/>
          </w:tcPr>
          <w:p w14:paraId="5B7CD862">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0.436</w:t>
            </w:r>
          </w:p>
        </w:tc>
        <w:tc>
          <w:tcPr>
            <w:tcW w:w="654" w:type="dxa"/>
            <w:vAlign w:val="center"/>
          </w:tcPr>
          <w:p w14:paraId="01508790">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0.054</w:t>
            </w:r>
          </w:p>
        </w:tc>
      </w:tr>
      <w:tr w14:paraId="75D94E8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6ED4B921">
            <w:pPr>
              <w:adjustRightInd w:val="0"/>
              <w:snapToGrid w:val="0"/>
              <w:ind w:firstLine="0" w:firstLineChars="0"/>
              <w:jc w:val="center"/>
              <w:rPr>
                <w:rFonts w:hint="default" w:eastAsia="宋体"/>
                <w:b/>
                <w:bCs/>
                <w:lang w:val="en-US" w:eastAsia="zh-CN"/>
              </w:rPr>
            </w:pPr>
            <w:r>
              <w:rPr>
                <w:rFonts w:hint="eastAsia"/>
                <w:b/>
                <w:bCs/>
                <w:lang w:val="en-US" w:eastAsia="zh-CN"/>
              </w:rPr>
              <w:t>exp(coef)</w:t>
            </w:r>
          </w:p>
        </w:tc>
        <w:tc>
          <w:tcPr>
            <w:tcW w:w="672" w:type="dxa"/>
            <w:vAlign w:val="center"/>
          </w:tcPr>
          <w:p w14:paraId="6ADDEC2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w:t>
            </w:r>
          </w:p>
        </w:tc>
        <w:tc>
          <w:tcPr>
            <w:tcW w:w="825" w:type="dxa"/>
            <w:vAlign w:val="center"/>
          </w:tcPr>
          <w:p w14:paraId="688A9EBD">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0.666</w:t>
            </w:r>
          </w:p>
        </w:tc>
        <w:tc>
          <w:tcPr>
            <w:tcW w:w="892" w:type="dxa"/>
            <w:vAlign w:val="center"/>
          </w:tcPr>
          <w:p w14:paraId="347F45E4">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40.172</w:t>
            </w:r>
          </w:p>
        </w:tc>
        <w:tc>
          <w:tcPr>
            <w:tcW w:w="739" w:type="dxa"/>
            <w:vAlign w:val="center"/>
          </w:tcPr>
          <w:p w14:paraId="0E318505">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1.063</w:t>
            </w:r>
          </w:p>
        </w:tc>
        <w:tc>
          <w:tcPr>
            <w:tcW w:w="767" w:type="dxa"/>
            <w:vAlign w:val="center"/>
          </w:tcPr>
          <w:p w14:paraId="4DF164AF">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0.753</w:t>
            </w:r>
          </w:p>
        </w:tc>
        <w:tc>
          <w:tcPr>
            <w:tcW w:w="827" w:type="dxa"/>
            <w:vAlign w:val="center"/>
          </w:tcPr>
          <w:p w14:paraId="30ED5B8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4.036</w:t>
            </w:r>
          </w:p>
        </w:tc>
        <w:tc>
          <w:tcPr>
            <w:tcW w:w="893" w:type="dxa"/>
            <w:vAlign w:val="center"/>
          </w:tcPr>
          <w:p w14:paraId="49C7752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3238.015</w:t>
            </w:r>
          </w:p>
        </w:tc>
        <w:tc>
          <w:tcPr>
            <w:tcW w:w="801" w:type="dxa"/>
            <w:vAlign w:val="center"/>
          </w:tcPr>
          <w:p w14:paraId="5B3FEDEE">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0.995</w:t>
            </w:r>
          </w:p>
        </w:tc>
        <w:tc>
          <w:tcPr>
            <w:tcW w:w="740" w:type="dxa"/>
            <w:vAlign w:val="center"/>
          </w:tcPr>
          <w:p w14:paraId="49ADA3AA">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1.546</w:t>
            </w:r>
          </w:p>
        </w:tc>
        <w:tc>
          <w:tcPr>
            <w:tcW w:w="654" w:type="dxa"/>
            <w:vAlign w:val="center"/>
          </w:tcPr>
          <w:p w14:paraId="5D6FE0AF">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1.055</w:t>
            </w:r>
          </w:p>
        </w:tc>
      </w:tr>
      <w:tr w14:paraId="3E527E5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5249B0D6">
            <w:pPr>
              <w:adjustRightInd w:val="0"/>
              <w:snapToGrid w:val="0"/>
              <w:ind w:firstLine="0" w:firstLineChars="0"/>
              <w:jc w:val="center"/>
              <w:rPr>
                <w:rFonts w:hint="default" w:eastAsia="宋体"/>
                <w:b/>
                <w:bCs/>
                <w:lang w:val="en-US" w:eastAsia="zh-CN"/>
              </w:rPr>
            </w:pPr>
            <w:r>
              <w:rPr>
                <w:rFonts w:hint="eastAsia"/>
                <w:b/>
                <w:bCs/>
                <w:lang w:val="en-US" w:eastAsia="zh-CN"/>
              </w:rPr>
              <w:t>se(coef)</w:t>
            </w:r>
          </w:p>
        </w:tc>
        <w:tc>
          <w:tcPr>
            <w:tcW w:w="672" w:type="dxa"/>
            <w:vAlign w:val="center"/>
          </w:tcPr>
          <w:p w14:paraId="14EED3BF">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w:t>
            </w:r>
          </w:p>
        </w:tc>
        <w:tc>
          <w:tcPr>
            <w:tcW w:w="825" w:type="dxa"/>
            <w:vAlign w:val="center"/>
          </w:tcPr>
          <w:p w14:paraId="7BC7700A">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0.015</w:t>
            </w:r>
          </w:p>
        </w:tc>
        <w:tc>
          <w:tcPr>
            <w:tcW w:w="892" w:type="dxa"/>
            <w:vAlign w:val="center"/>
          </w:tcPr>
          <w:p w14:paraId="24FFDD1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0.853</w:t>
            </w:r>
          </w:p>
        </w:tc>
        <w:tc>
          <w:tcPr>
            <w:tcW w:w="739" w:type="dxa"/>
            <w:vAlign w:val="center"/>
          </w:tcPr>
          <w:p w14:paraId="47C073A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0.031</w:t>
            </w:r>
          </w:p>
        </w:tc>
        <w:tc>
          <w:tcPr>
            <w:tcW w:w="767" w:type="dxa"/>
            <w:vAlign w:val="center"/>
          </w:tcPr>
          <w:p w14:paraId="058579D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14.818</w:t>
            </w:r>
          </w:p>
        </w:tc>
        <w:tc>
          <w:tcPr>
            <w:tcW w:w="827" w:type="dxa"/>
            <w:vAlign w:val="center"/>
          </w:tcPr>
          <w:p w14:paraId="721FAAF2">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15.335</w:t>
            </w:r>
          </w:p>
        </w:tc>
        <w:tc>
          <w:tcPr>
            <w:tcW w:w="893" w:type="dxa"/>
            <w:vAlign w:val="center"/>
          </w:tcPr>
          <w:p w14:paraId="16C8352D">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12.104</w:t>
            </w:r>
          </w:p>
        </w:tc>
        <w:tc>
          <w:tcPr>
            <w:tcW w:w="801" w:type="dxa"/>
            <w:vAlign w:val="center"/>
          </w:tcPr>
          <w:p w14:paraId="4943818E">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0.009</w:t>
            </w:r>
          </w:p>
        </w:tc>
        <w:tc>
          <w:tcPr>
            <w:tcW w:w="740" w:type="dxa"/>
            <w:vAlign w:val="center"/>
          </w:tcPr>
          <w:p w14:paraId="05591B20">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0.158</w:t>
            </w:r>
          </w:p>
        </w:tc>
        <w:tc>
          <w:tcPr>
            <w:tcW w:w="654" w:type="dxa"/>
            <w:vAlign w:val="center"/>
          </w:tcPr>
          <w:p w14:paraId="5AFD2944">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0.032</w:t>
            </w:r>
          </w:p>
        </w:tc>
      </w:tr>
      <w:tr w14:paraId="623502E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7D5187CB">
            <w:pPr>
              <w:adjustRightInd w:val="0"/>
              <w:snapToGrid w:val="0"/>
              <w:ind w:firstLine="0" w:firstLineChars="0"/>
              <w:jc w:val="center"/>
              <w:rPr>
                <w:rFonts w:hint="eastAsia" w:eastAsia="宋体"/>
                <w:b/>
                <w:bCs/>
                <w:lang w:val="en-US" w:eastAsia="zh-CN"/>
              </w:rPr>
            </w:pPr>
            <w:r>
              <w:rPr>
                <w:rFonts w:hint="eastAsia"/>
                <w:b/>
                <w:bCs/>
                <w:lang w:val="en-US" w:eastAsia="zh-CN"/>
              </w:rPr>
              <w:t>p</w:t>
            </w:r>
          </w:p>
        </w:tc>
        <w:tc>
          <w:tcPr>
            <w:tcW w:w="672" w:type="dxa"/>
            <w:vAlign w:val="center"/>
          </w:tcPr>
          <w:p w14:paraId="623754E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0.405</w:t>
            </w:r>
          </w:p>
        </w:tc>
        <w:tc>
          <w:tcPr>
            <w:tcW w:w="825" w:type="dxa"/>
            <w:vAlign w:val="center"/>
          </w:tcPr>
          <w:p w14:paraId="66A46B80">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w:t>
            </w:r>
          </w:p>
        </w:tc>
        <w:tc>
          <w:tcPr>
            <w:tcW w:w="892" w:type="dxa"/>
            <w:vAlign w:val="center"/>
          </w:tcPr>
          <w:p w14:paraId="2FD2A9B8">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w:t>
            </w:r>
          </w:p>
        </w:tc>
        <w:tc>
          <w:tcPr>
            <w:tcW w:w="739" w:type="dxa"/>
            <w:vAlign w:val="center"/>
          </w:tcPr>
          <w:p w14:paraId="75A83F5A">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0.049</w:t>
            </w:r>
          </w:p>
        </w:tc>
        <w:tc>
          <w:tcPr>
            <w:tcW w:w="767" w:type="dxa"/>
            <w:vAlign w:val="center"/>
          </w:tcPr>
          <w:p w14:paraId="1E49CD9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0.985</w:t>
            </w:r>
          </w:p>
        </w:tc>
        <w:tc>
          <w:tcPr>
            <w:tcW w:w="827" w:type="dxa"/>
            <w:vAlign w:val="center"/>
          </w:tcPr>
          <w:p w14:paraId="6FF78A92">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0.928</w:t>
            </w:r>
          </w:p>
        </w:tc>
        <w:tc>
          <w:tcPr>
            <w:tcW w:w="893" w:type="dxa"/>
            <w:vAlign w:val="center"/>
          </w:tcPr>
          <w:p w14:paraId="1A3DDC9A">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0.504</w:t>
            </w:r>
          </w:p>
        </w:tc>
        <w:tc>
          <w:tcPr>
            <w:tcW w:w="801" w:type="dxa"/>
            <w:vAlign w:val="center"/>
          </w:tcPr>
          <w:p w14:paraId="0F1A74AD">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0.582</w:t>
            </w:r>
          </w:p>
        </w:tc>
        <w:tc>
          <w:tcPr>
            <w:tcW w:w="740" w:type="dxa"/>
            <w:vAlign w:val="center"/>
          </w:tcPr>
          <w:p w14:paraId="3257EB0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0.006</w:t>
            </w:r>
          </w:p>
        </w:tc>
        <w:tc>
          <w:tcPr>
            <w:tcW w:w="654" w:type="dxa"/>
            <w:vAlign w:val="center"/>
          </w:tcPr>
          <w:p w14:paraId="042E4E4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0.089</w:t>
            </w:r>
          </w:p>
        </w:tc>
      </w:tr>
      <w:tr w14:paraId="1C4DD69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26BE5B02">
            <w:pPr>
              <w:adjustRightInd w:val="0"/>
              <w:snapToGrid w:val="0"/>
              <w:ind w:firstLine="0" w:firstLineChars="0"/>
              <w:jc w:val="center"/>
              <w:rPr>
                <w:rFonts w:hint="default" w:eastAsia="宋体"/>
                <w:b/>
                <w:bCs/>
                <w:lang w:val="en-US" w:eastAsia="zh-CN"/>
              </w:rPr>
            </w:pPr>
            <w:r>
              <w:rPr>
                <w:rFonts w:hint="eastAsia"/>
                <w:b/>
                <w:bCs/>
                <w:lang w:val="en-US" w:eastAsia="zh-CN"/>
              </w:rPr>
              <w:t>显著性</w:t>
            </w:r>
          </w:p>
        </w:tc>
        <w:tc>
          <w:tcPr>
            <w:tcW w:w="672" w:type="dxa"/>
            <w:vAlign w:val="center"/>
          </w:tcPr>
          <w:p w14:paraId="59CA35EE">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25" w:type="dxa"/>
            <w:vAlign w:val="center"/>
          </w:tcPr>
          <w:p w14:paraId="5AA0B5FD">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92" w:type="dxa"/>
            <w:vAlign w:val="center"/>
          </w:tcPr>
          <w:p w14:paraId="13211DB6">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739" w:type="dxa"/>
            <w:vAlign w:val="center"/>
          </w:tcPr>
          <w:p w14:paraId="4B5F1BCE">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767" w:type="dxa"/>
            <w:vAlign w:val="center"/>
          </w:tcPr>
          <w:p w14:paraId="31F98F2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27" w:type="dxa"/>
            <w:vAlign w:val="center"/>
          </w:tcPr>
          <w:p w14:paraId="5802D0A2">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93" w:type="dxa"/>
            <w:vAlign w:val="center"/>
          </w:tcPr>
          <w:p w14:paraId="1B20CDC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01" w:type="dxa"/>
            <w:vAlign w:val="center"/>
          </w:tcPr>
          <w:p w14:paraId="1B978E8F">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740" w:type="dxa"/>
            <w:vAlign w:val="center"/>
          </w:tcPr>
          <w:p w14:paraId="27FF0A3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654" w:type="dxa"/>
            <w:vAlign w:val="center"/>
          </w:tcPr>
          <w:p w14:paraId="624CA22D">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r>
      <w:tr w14:paraId="677E31C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tcBorders>
              <w:top w:val="single" w:color="auto" w:sz="12" w:space="0"/>
              <w:left w:val="nil"/>
              <w:bottom w:val="single" w:color="auto" w:sz="6" w:space="0"/>
              <w:right w:val="nil"/>
              <w:insideH w:val="single" w:sz="6" w:space="0"/>
              <w:insideV w:val="nil"/>
              <w:tl2br w:val="nil"/>
              <w:tr2bl w:val="nil"/>
            </w:tcBorders>
            <w:vAlign w:val="center"/>
          </w:tcPr>
          <w:p w14:paraId="2313010C">
            <w:pPr>
              <w:ind w:firstLine="0" w:firstLineChars="0"/>
              <w:jc w:val="center"/>
              <w:rPr>
                <w:rFonts w:hint="default" w:eastAsia="宋体"/>
                <w:b/>
                <w:bCs/>
                <w:sz w:val="15"/>
                <w:szCs w:val="15"/>
                <w:lang w:val="en-US" w:eastAsia="zh-CN"/>
              </w:rPr>
            </w:pPr>
            <w:r>
              <w:rPr>
                <w:rFonts w:hint="eastAsia"/>
                <w:b/>
                <w:bCs/>
                <w:sz w:val="15"/>
                <w:szCs w:val="15"/>
                <w:lang w:val="en-US" w:eastAsia="zh-CN"/>
              </w:rPr>
              <w:t>变量</w:t>
            </w:r>
          </w:p>
        </w:tc>
        <w:tc>
          <w:tcPr>
            <w:tcW w:w="672" w:type="dxa"/>
            <w:tcBorders>
              <w:top w:val="single" w:color="auto" w:sz="12" w:space="0"/>
              <w:left w:val="nil"/>
              <w:bottom w:val="single" w:color="auto" w:sz="6" w:space="0"/>
              <w:right w:val="nil"/>
              <w:insideH w:val="single" w:sz="6" w:space="0"/>
              <w:insideV w:val="nil"/>
              <w:tl2br w:val="nil"/>
              <w:tr2bl w:val="nil"/>
            </w:tcBorders>
            <w:vAlign w:val="center"/>
          </w:tcPr>
          <w:p w14:paraId="105E6A4E">
            <w:pPr>
              <w:ind w:firstLine="0" w:firstLineChars="0"/>
              <w:jc w:val="center"/>
              <w:rPr>
                <w:rFonts w:hint="default" w:eastAsia="宋体"/>
                <w:b/>
                <w:bCs/>
                <w:sz w:val="15"/>
                <w:szCs w:val="15"/>
                <w:lang w:val="en-US" w:eastAsia="zh-CN"/>
              </w:rPr>
            </w:pPr>
            <w:r>
              <w:rPr>
                <w:rFonts w:hint="eastAsia"/>
                <w:b/>
                <w:bCs/>
                <w:sz w:val="15"/>
                <w:szCs w:val="15"/>
                <w:lang w:val="en-US" w:eastAsia="zh-CN"/>
              </w:rPr>
              <w:t>身高</w:t>
            </w:r>
          </w:p>
        </w:tc>
        <w:tc>
          <w:tcPr>
            <w:tcW w:w="825" w:type="dxa"/>
            <w:tcBorders>
              <w:top w:val="single" w:color="auto" w:sz="12" w:space="0"/>
              <w:left w:val="nil"/>
              <w:bottom w:val="single" w:color="auto" w:sz="6" w:space="0"/>
              <w:right w:val="nil"/>
              <w:insideH w:val="single" w:sz="6" w:space="0"/>
              <w:insideV w:val="nil"/>
              <w:tl2br w:val="nil"/>
              <w:tr2bl w:val="nil"/>
            </w:tcBorders>
            <w:vAlign w:val="center"/>
          </w:tcPr>
          <w:p w14:paraId="06EB8AC7">
            <w:pPr>
              <w:ind w:firstLine="0" w:firstLineChars="0"/>
              <w:jc w:val="center"/>
              <w:rPr>
                <w:rFonts w:hint="default" w:eastAsia="宋体"/>
                <w:b/>
                <w:bCs/>
                <w:sz w:val="15"/>
                <w:szCs w:val="15"/>
                <w:lang w:val="en-US" w:eastAsia="zh-CN"/>
              </w:rPr>
            </w:pPr>
            <w:r>
              <w:rPr>
                <w:rFonts w:hint="eastAsia"/>
                <w:b/>
                <w:bCs/>
                <w:sz w:val="15"/>
                <w:szCs w:val="15"/>
                <w:lang w:val="en-US" w:eastAsia="zh-CN"/>
              </w:rPr>
              <w:t>体重</w:t>
            </w:r>
          </w:p>
        </w:tc>
        <w:tc>
          <w:tcPr>
            <w:tcW w:w="892" w:type="dxa"/>
            <w:tcBorders>
              <w:top w:val="single" w:color="auto" w:sz="12" w:space="0"/>
              <w:left w:val="nil"/>
              <w:bottom w:val="single" w:color="auto" w:sz="6" w:space="0"/>
              <w:right w:val="nil"/>
              <w:insideH w:val="single" w:sz="6" w:space="0"/>
              <w:insideV w:val="nil"/>
              <w:tl2br w:val="nil"/>
              <w:tr2bl w:val="nil"/>
            </w:tcBorders>
            <w:vAlign w:val="center"/>
          </w:tcPr>
          <w:p w14:paraId="3F63E4A6">
            <w:pPr>
              <w:ind w:firstLine="0" w:firstLineChars="0"/>
              <w:jc w:val="center"/>
              <w:rPr>
                <w:rFonts w:hint="default" w:eastAsia="宋体"/>
                <w:b/>
                <w:bCs/>
                <w:sz w:val="15"/>
                <w:szCs w:val="15"/>
                <w:lang w:val="en-US" w:eastAsia="zh-CN"/>
              </w:rPr>
            </w:pPr>
            <w:r>
              <w:rPr>
                <w:rFonts w:hint="eastAsia"/>
                <w:b/>
                <w:bCs/>
                <w:sz w:val="15"/>
                <w:szCs w:val="15"/>
                <w:lang w:val="en-US" w:eastAsia="zh-CN"/>
              </w:rPr>
              <w:t>被滤读段数比例</w:t>
            </w:r>
          </w:p>
        </w:tc>
        <w:tc>
          <w:tcPr>
            <w:tcW w:w="739" w:type="dxa"/>
            <w:tcBorders>
              <w:top w:val="single" w:color="auto" w:sz="12" w:space="0"/>
              <w:left w:val="nil"/>
              <w:bottom w:val="single" w:color="auto" w:sz="6" w:space="0"/>
              <w:right w:val="nil"/>
              <w:insideH w:val="single" w:sz="6" w:space="0"/>
              <w:insideV w:val="nil"/>
              <w:tl2br w:val="nil"/>
              <w:tr2bl w:val="nil"/>
            </w:tcBorders>
            <w:vAlign w:val="center"/>
          </w:tcPr>
          <w:p w14:paraId="7F0C18A2">
            <w:pPr>
              <w:ind w:firstLine="0" w:firstLineChars="0"/>
              <w:jc w:val="center"/>
              <w:rPr>
                <w:rFonts w:hint="default" w:eastAsia="宋体"/>
                <w:b/>
                <w:bCs/>
                <w:sz w:val="15"/>
                <w:szCs w:val="15"/>
                <w:lang w:val="en-US" w:eastAsia="zh-CN"/>
              </w:rPr>
            </w:pPr>
            <w:r>
              <w:rPr>
                <w:rFonts w:hint="eastAsia"/>
                <w:b/>
                <w:bCs/>
                <w:sz w:val="15"/>
                <w:szCs w:val="15"/>
                <w:lang w:val="en-US" w:eastAsia="zh-CN"/>
              </w:rPr>
              <w:t>胎儿是否健康</w:t>
            </w:r>
          </w:p>
        </w:tc>
        <w:tc>
          <w:tcPr>
            <w:tcW w:w="767" w:type="dxa"/>
            <w:tcBorders>
              <w:top w:val="single" w:color="auto" w:sz="12" w:space="0"/>
              <w:left w:val="nil"/>
              <w:bottom w:val="single" w:color="auto" w:sz="6" w:space="0"/>
              <w:right w:val="nil"/>
              <w:insideH w:val="single" w:sz="6" w:space="0"/>
              <w:insideV w:val="nil"/>
              <w:tl2br w:val="nil"/>
              <w:tr2bl w:val="nil"/>
            </w:tcBorders>
            <w:vAlign w:val="center"/>
          </w:tcPr>
          <w:p w14:paraId="434541A8">
            <w:pPr>
              <w:ind w:firstLine="0" w:firstLineChars="0"/>
              <w:jc w:val="center"/>
              <w:rPr>
                <w:rFonts w:hint="default" w:eastAsia="宋体"/>
                <w:b/>
                <w:bCs/>
                <w:sz w:val="15"/>
                <w:szCs w:val="15"/>
                <w:lang w:val="en-US" w:eastAsia="zh-CN"/>
              </w:rPr>
            </w:pPr>
            <w:r>
              <w:rPr>
                <w:rFonts w:hint="eastAsia"/>
                <w:b/>
                <w:bCs/>
                <w:sz w:val="15"/>
                <w:szCs w:val="15"/>
                <w:lang w:val="en-US" w:eastAsia="zh-CN"/>
              </w:rPr>
              <w:t>末次月经天数差</w:t>
            </w:r>
          </w:p>
        </w:tc>
        <w:tc>
          <w:tcPr>
            <w:tcW w:w="827" w:type="dxa"/>
            <w:tcBorders>
              <w:top w:val="single" w:color="auto" w:sz="12" w:space="0"/>
              <w:left w:val="nil"/>
              <w:bottom w:val="single" w:color="auto" w:sz="6" w:space="0"/>
              <w:right w:val="nil"/>
              <w:insideH w:val="single" w:sz="6" w:space="0"/>
              <w:insideV w:val="nil"/>
              <w:tl2br w:val="nil"/>
              <w:tr2bl w:val="nil"/>
            </w:tcBorders>
            <w:vAlign w:val="center"/>
          </w:tcPr>
          <w:p w14:paraId="265A0391">
            <w:pPr>
              <w:ind w:firstLine="0" w:firstLineChars="0"/>
              <w:jc w:val="center"/>
              <w:rPr>
                <w:rFonts w:hint="default" w:eastAsia="宋体"/>
                <w:b/>
                <w:bCs/>
                <w:sz w:val="15"/>
                <w:szCs w:val="15"/>
                <w:lang w:val="en-US" w:eastAsia="zh-CN"/>
              </w:rPr>
            </w:pPr>
            <w:r>
              <w:rPr>
                <w:rFonts w:hint="eastAsia"/>
                <w:b/>
                <w:bCs/>
                <w:sz w:val="15"/>
                <w:szCs w:val="15"/>
                <w:lang w:val="en-US" w:eastAsia="zh-CN"/>
              </w:rPr>
              <w:t>孕妇BMI</w:t>
            </w:r>
          </w:p>
        </w:tc>
        <w:tc>
          <w:tcPr>
            <w:tcW w:w="893" w:type="dxa"/>
            <w:tcBorders>
              <w:top w:val="single" w:color="auto" w:sz="12" w:space="0"/>
              <w:left w:val="nil"/>
              <w:bottom w:val="single" w:color="auto" w:sz="6" w:space="0"/>
              <w:right w:val="nil"/>
              <w:insideH w:val="single" w:sz="6" w:space="0"/>
              <w:insideV w:val="nil"/>
              <w:tl2br w:val="nil"/>
              <w:tr2bl w:val="nil"/>
            </w:tcBorders>
            <w:vAlign w:val="center"/>
          </w:tcPr>
          <w:p w14:paraId="74A64839">
            <w:pPr>
              <w:ind w:firstLine="0" w:firstLineChars="0"/>
              <w:jc w:val="center"/>
              <w:rPr>
                <w:rFonts w:hint="default" w:eastAsia="宋体"/>
                <w:b/>
                <w:bCs/>
                <w:sz w:val="15"/>
                <w:szCs w:val="15"/>
                <w:lang w:val="en-US" w:eastAsia="zh-CN"/>
              </w:rPr>
            </w:pPr>
            <w:r>
              <w:rPr>
                <w:rFonts w:hint="eastAsia"/>
                <w:b/>
                <w:bCs/>
                <w:sz w:val="15"/>
                <w:szCs w:val="15"/>
                <w:lang w:val="en-US" w:eastAsia="zh-CN"/>
              </w:rPr>
              <w:t>Y染色体Z值</w:t>
            </w:r>
          </w:p>
        </w:tc>
        <w:tc>
          <w:tcPr>
            <w:tcW w:w="801" w:type="dxa"/>
            <w:tcBorders>
              <w:top w:val="single" w:color="auto" w:sz="12" w:space="0"/>
              <w:left w:val="nil"/>
              <w:bottom w:val="single" w:color="auto" w:sz="6" w:space="0"/>
              <w:right w:val="nil"/>
              <w:insideH w:val="single" w:sz="6" w:space="0"/>
              <w:insideV w:val="nil"/>
              <w:tl2br w:val="nil"/>
              <w:tr2bl w:val="nil"/>
            </w:tcBorders>
            <w:vAlign w:val="center"/>
          </w:tcPr>
          <w:p w14:paraId="35AC32D4">
            <w:pPr>
              <w:ind w:firstLine="0" w:firstLineChars="0"/>
              <w:jc w:val="center"/>
              <w:rPr>
                <w:rFonts w:hint="default" w:eastAsia="宋体"/>
                <w:b/>
                <w:bCs/>
                <w:sz w:val="15"/>
                <w:szCs w:val="15"/>
                <w:lang w:val="en-US" w:eastAsia="zh-CN"/>
              </w:rPr>
            </w:pPr>
            <w:r>
              <w:rPr>
                <w:rFonts w:hint="eastAsia"/>
                <w:b/>
                <w:bCs/>
                <w:sz w:val="15"/>
                <w:szCs w:val="15"/>
                <w:lang w:val="en-US" w:eastAsia="zh-CN"/>
              </w:rPr>
              <w:t>T21</w:t>
            </w:r>
          </w:p>
        </w:tc>
        <w:tc>
          <w:tcPr>
            <w:tcW w:w="740" w:type="dxa"/>
            <w:tcBorders>
              <w:top w:val="single" w:color="auto" w:sz="12" w:space="0"/>
              <w:left w:val="nil"/>
              <w:bottom w:val="single" w:color="auto" w:sz="6" w:space="0"/>
              <w:right w:val="nil"/>
              <w:insideH w:val="single" w:sz="6" w:space="0"/>
              <w:insideV w:val="nil"/>
              <w:tl2br w:val="nil"/>
              <w:tr2bl w:val="nil"/>
            </w:tcBorders>
            <w:vAlign w:val="center"/>
          </w:tcPr>
          <w:p w14:paraId="2BD72704">
            <w:pPr>
              <w:ind w:firstLine="0" w:firstLineChars="0"/>
              <w:jc w:val="center"/>
              <w:rPr>
                <w:rFonts w:hint="eastAsia"/>
                <w:b/>
                <w:bCs/>
                <w:sz w:val="15"/>
                <w:szCs w:val="15"/>
                <w:lang w:val="en-US" w:eastAsia="zh-CN"/>
              </w:rPr>
            </w:pPr>
            <w:r>
              <w:rPr>
                <w:rFonts w:hint="eastAsia"/>
                <w:b/>
                <w:bCs/>
                <w:sz w:val="15"/>
                <w:szCs w:val="15"/>
                <w:lang w:val="en-US" w:eastAsia="zh-CN"/>
              </w:rPr>
              <w:t>13号染色体Z值</w:t>
            </w:r>
          </w:p>
        </w:tc>
        <w:tc>
          <w:tcPr>
            <w:tcW w:w="654" w:type="dxa"/>
            <w:tcBorders>
              <w:top w:val="single" w:color="auto" w:sz="12" w:space="0"/>
              <w:left w:val="nil"/>
              <w:bottom w:val="single" w:color="auto" w:sz="6" w:space="0"/>
              <w:right w:val="nil"/>
              <w:insideH w:val="single" w:sz="6" w:space="0"/>
              <w:insideV w:val="nil"/>
              <w:tl2br w:val="nil"/>
              <w:tr2bl w:val="nil"/>
            </w:tcBorders>
            <w:vAlign w:val="center"/>
          </w:tcPr>
          <w:p w14:paraId="402890B2">
            <w:pPr>
              <w:ind w:firstLine="0" w:firstLineChars="0"/>
              <w:jc w:val="center"/>
              <w:rPr>
                <w:rFonts w:hint="eastAsia"/>
                <w:b/>
                <w:bCs/>
                <w:sz w:val="15"/>
                <w:szCs w:val="15"/>
                <w:lang w:val="en-US" w:eastAsia="zh-CN"/>
              </w:rPr>
            </w:pPr>
          </w:p>
        </w:tc>
      </w:tr>
      <w:tr w14:paraId="0823381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300ECEA4">
            <w:pPr>
              <w:adjustRightInd w:val="0"/>
              <w:snapToGrid w:val="0"/>
              <w:ind w:firstLine="0" w:firstLineChars="0"/>
              <w:jc w:val="center"/>
              <w:rPr>
                <w:rFonts w:hint="default" w:eastAsia="宋体"/>
                <w:b/>
                <w:bCs/>
                <w:lang w:val="en-US" w:eastAsia="zh-CN"/>
              </w:rPr>
            </w:pPr>
            <w:r>
              <w:rPr>
                <w:rFonts w:hint="eastAsia"/>
                <w:b/>
                <w:bCs/>
                <w:lang w:val="en-US" w:eastAsia="zh-CN"/>
              </w:rPr>
              <w:t>coef</w:t>
            </w:r>
          </w:p>
        </w:tc>
        <w:tc>
          <w:tcPr>
            <w:tcW w:w="672" w:type="dxa"/>
            <w:vAlign w:val="center"/>
          </w:tcPr>
          <w:p w14:paraId="557A2FD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0.006</w:t>
            </w:r>
          </w:p>
        </w:tc>
        <w:tc>
          <w:tcPr>
            <w:tcW w:w="825" w:type="dxa"/>
            <w:vAlign w:val="center"/>
          </w:tcPr>
          <w:p w14:paraId="3B4843A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-0.008</w:t>
            </w:r>
          </w:p>
        </w:tc>
        <w:tc>
          <w:tcPr>
            <w:tcW w:w="892" w:type="dxa"/>
            <w:vAlign w:val="center"/>
          </w:tcPr>
          <w:p w14:paraId="391D8965">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9.299</w:t>
            </w:r>
          </w:p>
        </w:tc>
        <w:tc>
          <w:tcPr>
            <w:tcW w:w="739" w:type="dxa"/>
            <w:vAlign w:val="center"/>
          </w:tcPr>
          <w:p w14:paraId="478A300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0.063</w:t>
            </w:r>
          </w:p>
        </w:tc>
        <w:tc>
          <w:tcPr>
            <w:tcW w:w="767" w:type="dxa"/>
            <w:vAlign w:val="center"/>
          </w:tcPr>
          <w:p w14:paraId="202A1E4C">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-0.001</w:t>
            </w:r>
          </w:p>
        </w:tc>
        <w:tc>
          <w:tcPr>
            <w:tcW w:w="827" w:type="dxa"/>
            <w:vAlign w:val="center"/>
          </w:tcPr>
          <w:p w14:paraId="439FD80D">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-0.029</w:t>
            </w:r>
          </w:p>
        </w:tc>
        <w:tc>
          <w:tcPr>
            <w:tcW w:w="893" w:type="dxa"/>
            <w:vAlign w:val="center"/>
          </w:tcPr>
          <w:p w14:paraId="0CCC96AD">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-0.049</w:t>
            </w:r>
          </w:p>
        </w:tc>
        <w:tc>
          <w:tcPr>
            <w:tcW w:w="801" w:type="dxa"/>
            <w:vAlign w:val="center"/>
          </w:tcPr>
          <w:p w14:paraId="01F98FB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-0.012</w:t>
            </w:r>
          </w:p>
        </w:tc>
        <w:tc>
          <w:tcPr>
            <w:tcW w:w="740" w:type="dxa"/>
            <w:vAlign w:val="center"/>
          </w:tcPr>
          <w:p w14:paraId="0D797ED4">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0.013</w:t>
            </w:r>
          </w:p>
        </w:tc>
        <w:tc>
          <w:tcPr>
            <w:tcW w:w="654" w:type="dxa"/>
            <w:vAlign w:val="center"/>
          </w:tcPr>
          <w:p w14:paraId="67DB9D00">
            <w:pPr>
              <w:adjustRightInd w:val="0"/>
              <w:snapToGrid w:val="0"/>
              <w:ind w:firstLine="0" w:firstLineChars="0"/>
              <w:jc w:val="center"/>
            </w:pPr>
          </w:p>
        </w:tc>
      </w:tr>
      <w:tr w14:paraId="349DFD3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1649E9A4">
            <w:pPr>
              <w:adjustRightInd w:val="0"/>
              <w:snapToGrid w:val="0"/>
              <w:ind w:firstLine="0" w:firstLineChars="0"/>
              <w:jc w:val="center"/>
              <w:rPr>
                <w:rFonts w:hint="default" w:eastAsia="宋体"/>
                <w:b/>
                <w:bCs/>
                <w:lang w:val="en-US" w:eastAsia="zh-CN"/>
              </w:rPr>
            </w:pPr>
            <w:r>
              <w:rPr>
                <w:rFonts w:hint="eastAsia"/>
                <w:b/>
                <w:bCs/>
                <w:lang w:val="en-US" w:eastAsia="zh-CN"/>
              </w:rPr>
              <w:t>exp(coef)</w:t>
            </w:r>
          </w:p>
        </w:tc>
        <w:tc>
          <w:tcPr>
            <w:tcW w:w="672" w:type="dxa"/>
            <w:vAlign w:val="center"/>
          </w:tcPr>
          <w:p w14:paraId="3E9BC2C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1.006</w:t>
            </w:r>
          </w:p>
        </w:tc>
        <w:tc>
          <w:tcPr>
            <w:tcW w:w="825" w:type="dxa"/>
            <w:vAlign w:val="center"/>
          </w:tcPr>
          <w:p w14:paraId="083C7C8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0.992</w:t>
            </w:r>
          </w:p>
        </w:tc>
        <w:tc>
          <w:tcPr>
            <w:tcW w:w="892" w:type="dxa"/>
            <w:vAlign w:val="center"/>
          </w:tcPr>
          <w:p w14:paraId="35886CA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10930.546</w:t>
            </w:r>
          </w:p>
        </w:tc>
        <w:tc>
          <w:tcPr>
            <w:tcW w:w="739" w:type="dxa"/>
            <w:vAlign w:val="center"/>
          </w:tcPr>
          <w:p w14:paraId="2813584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1.065</w:t>
            </w:r>
          </w:p>
        </w:tc>
        <w:tc>
          <w:tcPr>
            <w:tcW w:w="767" w:type="dxa"/>
            <w:vAlign w:val="center"/>
          </w:tcPr>
          <w:p w14:paraId="5C9CB50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0.999</w:t>
            </w:r>
          </w:p>
        </w:tc>
        <w:tc>
          <w:tcPr>
            <w:tcW w:w="827" w:type="dxa"/>
            <w:vAlign w:val="center"/>
          </w:tcPr>
          <w:p w14:paraId="7B5C54D4">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0.971</w:t>
            </w:r>
          </w:p>
        </w:tc>
        <w:tc>
          <w:tcPr>
            <w:tcW w:w="893" w:type="dxa"/>
            <w:vAlign w:val="center"/>
          </w:tcPr>
          <w:p w14:paraId="27A10A4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0.952</w:t>
            </w:r>
          </w:p>
        </w:tc>
        <w:tc>
          <w:tcPr>
            <w:tcW w:w="801" w:type="dxa"/>
            <w:vAlign w:val="center"/>
          </w:tcPr>
          <w:p w14:paraId="078975EC">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0.988</w:t>
            </w:r>
          </w:p>
        </w:tc>
        <w:tc>
          <w:tcPr>
            <w:tcW w:w="740" w:type="dxa"/>
            <w:vAlign w:val="center"/>
          </w:tcPr>
          <w:p w14:paraId="6A0C451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1.013</w:t>
            </w:r>
          </w:p>
        </w:tc>
        <w:tc>
          <w:tcPr>
            <w:tcW w:w="654" w:type="dxa"/>
            <w:vAlign w:val="center"/>
          </w:tcPr>
          <w:p w14:paraId="422C4569">
            <w:pPr>
              <w:adjustRightInd w:val="0"/>
              <w:snapToGrid w:val="0"/>
              <w:ind w:firstLine="0" w:firstLineChars="0"/>
              <w:jc w:val="center"/>
            </w:pPr>
          </w:p>
        </w:tc>
      </w:tr>
      <w:tr w14:paraId="37D92CF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5759CAA6">
            <w:pPr>
              <w:adjustRightInd w:val="0"/>
              <w:snapToGrid w:val="0"/>
              <w:ind w:firstLine="0" w:firstLineChars="0"/>
              <w:jc w:val="center"/>
              <w:rPr>
                <w:rFonts w:hint="default" w:eastAsia="宋体"/>
                <w:b/>
                <w:bCs/>
                <w:lang w:val="en-US" w:eastAsia="zh-CN"/>
              </w:rPr>
            </w:pPr>
            <w:r>
              <w:rPr>
                <w:rFonts w:hint="eastAsia"/>
                <w:b/>
                <w:bCs/>
                <w:lang w:val="en-US" w:eastAsia="zh-CN"/>
              </w:rPr>
              <w:t>se(coef)</w:t>
            </w:r>
          </w:p>
        </w:tc>
        <w:tc>
          <w:tcPr>
            <w:tcW w:w="672" w:type="dxa"/>
            <w:vAlign w:val="center"/>
          </w:tcPr>
          <w:p w14:paraId="56F0D310">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0.008</w:t>
            </w:r>
          </w:p>
        </w:tc>
        <w:tc>
          <w:tcPr>
            <w:tcW w:w="825" w:type="dxa"/>
            <w:vAlign w:val="center"/>
          </w:tcPr>
          <w:p w14:paraId="3FD5EEF6">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0.004</w:t>
            </w:r>
          </w:p>
        </w:tc>
        <w:tc>
          <w:tcPr>
            <w:tcW w:w="892" w:type="dxa"/>
            <w:vAlign w:val="center"/>
          </w:tcPr>
          <w:p w14:paraId="0DD6912A">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10.187</w:t>
            </w:r>
          </w:p>
        </w:tc>
        <w:tc>
          <w:tcPr>
            <w:tcW w:w="739" w:type="dxa"/>
            <w:vAlign w:val="center"/>
          </w:tcPr>
          <w:p w14:paraId="5B22683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0.196</w:t>
            </w:r>
          </w:p>
        </w:tc>
        <w:tc>
          <w:tcPr>
            <w:tcW w:w="767" w:type="dxa"/>
            <w:vAlign w:val="center"/>
          </w:tcPr>
          <w:p w14:paraId="6752068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w:t>
            </w:r>
          </w:p>
        </w:tc>
        <w:tc>
          <w:tcPr>
            <w:tcW w:w="827" w:type="dxa"/>
            <w:vAlign w:val="center"/>
          </w:tcPr>
          <w:p w14:paraId="648296A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0.01</w:t>
            </w:r>
          </w:p>
        </w:tc>
        <w:tc>
          <w:tcPr>
            <w:tcW w:w="893" w:type="dxa"/>
            <w:vAlign w:val="center"/>
          </w:tcPr>
          <w:p w14:paraId="08CCB295">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0.031</w:t>
            </w:r>
          </w:p>
        </w:tc>
        <w:tc>
          <w:tcPr>
            <w:tcW w:w="801" w:type="dxa"/>
            <w:vAlign w:val="center"/>
          </w:tcPr>
          <w:p w14:paraId="7DFC6DC4">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0.243</w:t>
            </w:r>
          </w:p>
        </w:tc>
        <w:tc>
          <w:tcPr>
            <w:tcW w:w="740" w:type="dxa"/>
            <w:vAlign w:val="center"/>
          </w:tcPr>
          <w:p w14:paraId="0D1A18C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0.034</w:t>
            </w:r>
          </w:p>
        </w:tc>
        <w:tc>
          <w:tcPr>
            <w:tcW w:w="654" w:type="dxa"/>
            <w:vAlign w:val="center"/>
          </w:tcPr>
          <w:p w14:paraId="723069C1">
            <w:pPr>
              <w:adjustRightInd w:val="0"/>
              <w:snapToGrid w:val="0"/>
              <w:ind w:firstLine="0" w:firstLineChars="0"/>
              <w:jc w:val="center"/>
            </w:pPr>
          </w:p>
        </w:tc>
      </w:tr>
      <w:tr w14:paraId="799F9CF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1A5EEAC3">
            <w:pPr>
              <w:adjustRightInd w:val="0"/>
              <w:snapToGrid w:val="0"/>
              <w:ind w:firstLine="0" w:firstLineChars="0"/>
              <w:jc w:val="center"/>
              <w:rPr>
                <w:rFonts w:hint="eastAsia" w:eastAsia="宋体"/>
                <w:b/>
                <w:bCs/>
                <w:lang w:val="en-US" w:eastAsia="zh-CN"/>
              </w:rPr>
            </w:pPr>
            <w:r>
              <w:rPr>
                <w:rFonts w:hint="eastAsia"/>
                <w:b/>
                <w:bCs/>
                <w:lang w:val="en-US" w:eastAsia="zh-CN"/>
              </w:rPr>
              <w:t>p</w:t>
            </w:r>
          </w:p>
        </w:tc>
        <w:tc>
          <w:tcPr>
            <w:tcW w:w="672" w:type="dxa"/>
            <w:vAlign w:val="center"/>
          </w:tcPr>
          <w:p w14:paraId="7381CA80">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0.435</w:t>
            </w:r>
          </w:p>
        </w:tc>
        <w:tc>
          <w:tcPr>
            <w:tcW w:w="825" w:type="dxa"/>
            <w:vAlign w:val="center"/>
          </w:tcPr>
          <w:p w14:paraId="57AE652F">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0.061</w:t>
            </w:r>
          </w:p>
        </w:tc>
        <w:tc>
          <w:tcPr>
            <w:tcW w:w="892" w:type="dxa"/>
            <w:vAlign w:val="center"/>
          </w:tcPr>
          <w:p w14:paraId="6596995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0.361</w:t>
            </w:r>
          </w:p>
        </w:tc>
        <w:tc>
          <w:tcPr>
            <w:tcW w:w="739" w:type="dxa"/>
            <w:vAlign w:val="center"/>
          </w:tcPr>
          <w:p w14:paraId="4C07051C">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0.749</w:t>
            </w:r>
          </w:p>
        </w:tc>
        <w:tc>
          <w:tcPr>
            <w:tcW w:w="767" w:type="dxa"/>
            <w:vAlign w:val="center"/>
          </w:tcPr>
          <w:p w14:paraId="4C609B6D">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0.096</w:t>
            </w:r>
          </w:p>
        </w:tc>
        <w:tc>
          <w:tcPr>
            <w:tcW w:w="827" w:type="dxa"/>
            <w:vAlign w:val="center"/>
          </w:tcPr>
          <w:p w14:paraId="70FFFBE0">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0.005</w:t>
            </w:r>
          </w:p>
        </w:tc>
        <w:tc>
          <w:tcPr>
            <w:tcW w:w="893" w:type="dxa"/>
            <w:vAlign w:val="center"/>
          </w:tcPr>
          <w:p w14:paraId="0F61BFA6">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0.111</w:t>
            </w:r>
          </w:p>
        </w:tc>
        <w:tc>
          <w:tcPr>
            <w:tcW w:w="801" w:type="dxa"/>
            <w:vAlign w:val="center"/>
          </w:tcPr>
          <w:p w14:paraId="00C5885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0.962</w:t>
            </w:r>
          </w:p>
        </w:tc>
        <w:tc>
          <w:tcPr>
            <w:tcW w:w="740" w:type="dxa"/>
            <w:vAlign w:val="center"/>
          </w:tcPr>
          <w:p w14:paraId="79A3A100">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0.704</w:t>
            </w:r>
          </w:p>
        </w:tc>
        <w:tc>
          <w:tcPr>
            <w:tcW w:w="654" w:type="dxa"/>
            <w:vAlign w:val="center"/>
          </w:tcPr>
          <w:p w14:paraId="6584017A">
            <w:pPr>
              <w:adjustRightInd w:val="0"/>
              <w:snapToGrid w:val="0"/>
              <w:ind w:firstLine="0" w:firstLineChars="0"/>
              <w:jc w:val="center"/>
            </w:pPr>
          </w:p>
        </w:tc>
      </w:tr>
      <w:tr w14:paraId="1AB6CA3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7DAD9118">
            <w:pPr>
              <w:adjustRightInd w:val="0"/>
              <w:snapToGrid w:val="0"/>
              <w:ind w:firstLine="0" w:firstLineChars="0"/>
              <w:jc w:val="center"/>
              <w:rPr>
                <w:rFonts w:hint="default" w:eastAsia="宋体"/>
                <w:b/>
                <w:bCs/>
                <w:lang w:val="en-US" w:eastAsia="zh-CN"/>
              </w:rPr>
            </w:pPr>
            <w:r>
              <w:rPr>
                <w:rFonts w:hint="eastAsia"/>
                <w:b/>
                <w:bCs/>
                <w:lang w:val="en-US" w:eastAsia="zh-CN"/>
              </w:rPr>
              <w:t>显著性</w:t>
            </w:r>
          </w:p>
        </w:tc>
        <w:tc>
          <w:tcPr>
            <w:tcW w:w="672" w:type="dxa"/>
            <w:vAlign w:val="center"/>
          </w:tcPr>
          <w:p w14:paraId="11F4F9ED">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25" w:type="dxa"/>
            <w:vAlign w:val="center"/>
          </w:tcPr>
          <w:p w14:paraId="3B1F8B7A">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92" w:type="dxa"/>
            <w:vAlign w:val="center"/>
          </w:tcPr>
          <w:p w14:paraId="76483628">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739" w:type="dxa"/>
            <w:vAlign w:val="center"/>
          </w:tcPr>
          <w:p w14:paraId="721B5AD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767" w:type="dxa"/>
            <w:vAlign w:val="center"/>
          </w:tcPr>
          <w:p w14:paraId="3D7ABEC2">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27" w:type="dxa"/>
            <w:vAlign w:val="center"/>
          </w:tcPr>
          <w:p w14:paraId="6A017FB6">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93" w:type="dxa"/>
            <w:vAlign w:val="center"/>
          </w:tcPr>
          <w:p w14:paraId="6756B502">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01" w:type="dxa"/>
            <w:vAlign w:val="center"/>
          </w:tcPr>
          <w:p w14:paraId="12F25D8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740" w:type="dxa"/>
            <w:vAlign w:val="center"/>
          </w:tcPr>
          <w:p w14:paraId="55126E6A">
            <w:pPr>
              <w:keepNext w:val="0"/>
              <w:keepLines w:val="0"/>
              <w:widowControl/>
              <w:suppressLineNumbers w:val="0"/>
              <w:ind w:firstLine="420" w:firstLineChars="20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654" w:type="dxa"/>
            <w:vAlign w:val="center"/>
          </w:tcPr>
          <w:p w14:paraId="282A13C3">
            <w:pPr>
              <w:adjustRightInd w:val="0"/>
              <w:snapToGrid w:val="0"/>
              <w:ind w:firstLine="0" w:firstLineChars="0"/>
              <w:jc w:val="center"/>
            </w:pPr>
          </w:p>
        </w:tc>
      </w:tr>
      <w:tr w14:paraId="0E0FA2C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tcBorders>
              <w:top w:val="single" w:color="auto" w:sz="12" w:space="0"/>
              <w:left w:val="nil"/>
              <w:bottom w:val="single" w:color="auto" w:sz="6" w:space="0"/>
              <w:right w:val="nil"/>
              <w:insideH w:val="single" w:sz="6" w:space="0"/>
              <w:insideV w:val="nil"/>
              <w:tl2br w:val="nil"/>
              <w:tr2bl w:val="nil"/>
            </w:tcBorders>
            <w:vAlign w:val="center"/>
          </w:tcPr>
          <w:p w14:paraId="64084B13">
            <w:pPr>
              <w:ind w:firstLine="0" w:firstLineChars="0"/>
              <w:jc w:val="center"/>
              <w:rPr>
                <w:rFonts w:hint="default" w:eastAsia="宋体"/>
                <w:b/>
                <w:bCs/>
                <w:sz w:val="15"/>
                <w:szCs w:val="15"/>
                <w:lang w:val="en-US" w:eastAsia="zh-CN"/>
              </w:rPr>
            </w:pPr>
            <w:r>
              <w:rPr>
                <w:rFonts w:hint="eastAsia"/>
                <w:b/>
                <w:bCs/>
                <w:sz w:val="15"/>
                <w:szCs w:val="15"/>
                <w:lang w:val="en-US" w:eastAsia="zh-CN"/>
              </w:rPr>
              <w:t>变量</w:t>
            </w:r>
          </w:p>
        </w:tc>
        <w:tc>
          <w:tcPr>
            <w:tcW w:w="672" w:type="dxa"/>
            <w:tcBorders>
              <w:top w:val="single" w:color="auto" w:sz="12" w:space="0"/>
              <w:left w:val="nil"/>
              <w:bottom w:val="single" w:color="auto" w:sz="6" w:space="0"/>
              <w:right w:val="nil"/>
              <w:insideH w:val="single" w:sz="6" w:space="0"/>
              <w:insideV w:val="nil"/>
              <w:tl2br w:val="nil"/>
              <w:tr2bl w:val="nil"/>
            </w:tcBorders>
            <w:vAlign w:val="center"/>
          </w:tcPr>
          <w:p w14:paraId="368E9681">
            <w:pPr>
              <w:ind w:firstLine="0" w:firstLineChars="0"/>
              <w:jc w:val="center"/>
              <w:rPr>
                <w:rFonts w:hint="default" w:eastAsia="宋体"/>
                <w:b/>
                <w:bCs/>
                <w:sz w:val="15"/>
                <w:szCs w:val="15"/>
                <w:lang w:val="en-US" w:eastAsia="zh-CN"/>
              </w:rPr>
            </w:pPr>
            <w:r>
              <w:rPr>
                <w:rFonts w:hint="eastAsia"/>
                <w:b/>
                <w:bCs/>
                <w:sz w:val="15"/>
                <w:szCs w:val="15"/>
                <w:lang w:val="en-US" w:eastAsia="zh-CN"/>
              </w:rPr>
              <w:t>抽血次数</w:t>
            </w:r>
          </w:p>
        </w:tc>
        <w:tc>
          <w:tcPr>
            <w:tcW w:w="825" w:type="dxa"/>
            <w:tcBorders>
              <w:top w:val="single" w:color="auto" w:sz="12" w:space="0"/>
              <w:left w:val="nil"/>
              <w:bottom w:val="single" w:color="auto" w:sz="6" w:space="0"/>
              <w:right w:val="nil"/>
              <w:insideH w:val="single" w:sz="6" w:space="0"/>
              <w:insideV w:val="nil"/>
              <w:tl2br w:val="nil"/>
              <w:tr2bl w:val="nil"/>
            </w:tcBorders>
            <w:vAlign w:val="center"/>
          </w:tcPr>
          <w:p w14:paraId="1BD3148C">
            <w:pPr>
              <w:ind w:firstLine="0" w:firstLineChars="0"/>
              <w:jc w:val="center"/>
              <w:rPr>
                <w:rFonts w:hint="default" w:eastAsia="宋体"/>
                <w:b/>
                <w:bCs/>
                <w:sz w:val="15"/>
                <w:szCs w:val="15"/>
                <w:lang w:val="en-US" w:eastAsia="zh-CN"/>
              </w:rPr>
            </w:pPr>
            <w:r>
              <w:rPr>
                <w:rFonts w:hint="eastAsia"/>
                <w:b/>
                <w:bCs/>
                <w:sz w:val="15"/>
                <w:szCs w:val="15"/>
                <w:lang w:val="en-US" w:eastAsia="zh-CN"/>
              </w:rPr>
              <w:t>GC含量</w:t>
            </w:r>
          </w:p>
        </w:tc>
        <w:tc>
          <w:tcPr>
            <w:tcW w:w="892" w:type="dxa"/>
            <w:tcBorders>
              <w:top w:val="single" w:color="auto" w:sz="12" w:space="0"/>
              <w:left w:val="nil"/>
              <w:bottom w:val="single" w:color="auto" w:sz="6" w:space="0"/>
              <w:right w:val="nil"/>
              <w:insideH w:val="single" w:sz="6" w:space="0"/>
              <w:insideV w:val="nil"/>
              <w:tl2br w:val="nil"/>
              <w:tr2bl w:val="nil"/>
            </w:tcBorders>
            <w:vAlign w:val="center"/>
          </w:tcPr>
          <w:p w14:paraId="1106D5D3">
            <w:pPr>
              <w:ind w:firstLine="0" w:firstLineChars="0"/>
              <w:jc w:val="center"/>
              <w:rPr>
                <w:rFonts w:hint="default" w:eastAsia="宋体"/>
                <w:b/>
                <w:bCs/>
                <w:sz w:val="15"/>
                <w:szCs w:val="15"/>
                <w:lang w:val="en-US" w:eastAsia="zh-CN"/>
              </w:rPr>
            </w:pPr>
            <w:r>
              <w:rPr>
                <w:rFonts w:hint="eastAsia"/>
                <w:b/>
                <w:bCs/>
                <w:sz w:val="15"/>
                <w:szCs w:val="15"/>
                <w:lang w:val="en-US" w:eastAsia="zh-CN"/>
              </w:rPr>
              <w:t>在参考基因组上比对比例</w:t>
            </w:r>
          </w:p>
        </w:tc>
        <w:tc>
          <w:tcPr>
            <w:tcW w:w="739" w:type="dxa"/>
            <w:tcBorders>
              <w:top w:val="single" w:color="auto" w:sz="12" w:space="0"/>
              <w:left w:val="nil"/>
              <w:bottom w:val="single" w:color="auto" w:sz="6" w:space="0"/>
              <w:right w:val="nil"/>
              <w:insideH w:val="single" w:sz="6" w:space="0"/>
              <w:insideV w:val="nil"/>
              <w:tl2br w:val="nil"/>
              <w:tr2bl w:val="nil"/>
            </w:tcBorders>
            <w:vAlign w:val="center"/>
          </w:tcPr>
          <w:p w14:paraId="2BDBE057">
            <w:pPr>
              <w:ind w:firstLine="0" w:firstLineChars="0"/>
              <w:jc w:val="center"/>
              <w:rPr>
                <w:rFonts w:hint="default" w:eastAsia="宋体"/>
                <w:b/>
                <w:bCs/>
                <w:sz w:val="15"/>
                <w:szCs w:val="15"/>
                <w:lang w:val="en-US" w:eastAsia="zh-CN"/>
              </w:rPr>
            </w:pPr>
            <w:r>
              <w:rPr>
                <w:rFonts w:hint="eastAsia"/>
                <w:b/>
                <w:bCs/>
                <w:sz w:val="15"/>
                <w:szCs w:val="15"/>
                <w:lang w:val="en-US" w:eastAsia="zh-CN"/>
              </w:rPr>
              <w:t>IVF妊娠</w:t>
            </w:r>
          </w:p>
        </w:tc>
        <w:tc>
          <w:tcPr>
            <w:tcW w:w="767" w:type="dxa"/>
            <w:tcBorders>
              <w:top w:val="single" w:color="auto" w:sz="12" w:space="0"/>
              <w:left w:val="nil"/>
              <w:bottom w:val="single" w:color="auto" w:sz="6" w:space="0"/>
              <w:right w:val="nil"/>
              <w:insideH w:val="single" w:sz="6" w:space="0"/>
              <w:insideV w:val="nil"/>
              <w:tl2br w:val="nil"/>
              <w:tr2bl w:val="nil"/>
            </w:tcBorders>
            <w:vAlign w:val="center"/>
          </w:tcPr>
          <w:p w14:paraId="3F1AF82A">
            <w:pPr>
              <w:ind w:firstLine="0" w:firstLineChars="0"/>
              <w:jc w:val="center"/>
              <w:rPr>
                <w:rFonts w:hint="default" w:eastAsia="宋体"/>
                <w:b/>
                <w:bCs/>
                <w:sz w:val="15"/>
                <w:szCs w:val="15"/>
                <w:lang w:val="en-US" w:eastAsia="zh-CN"/>
              </w:rPr>
            </w:pPr>
            <w:r>
              <w:rPr>
                <w:rFonts w:hint="eastAsia"/>
                <w:b/>
                <w:bCs/>
                <w:sz w:val="15"/>
                <w:szCs w:val="15"/>
                <w:lang w:val="en-US" w:eastAsia="zh-CN"/>
              </w:rPr>
              <w:t>唯一比对的读段数</w:t>
            </w:r>
          </w:p>
        </w:tc>
        <w:tc>
          <w:tcPr>
            <w:tcW w:w="827" w:type="dxa"/>
            <w:tcBorders>
              <w:top w:val="single" w:color="auto" w:sz="12" w:space="0"/>
              <w:left w:val="nil"/>
              <w:bottom w:val="single" w:color="auto" w:sz="6" w:space="0"/>
              <w:right w:val="nil"/>
              <w:insideH w:val="single" w:sz="6" w:space="0"/>
              <w:insideV w:val="nil"/>
              <w:tl2br w:val="nil"/>
              <w:tr2bl w:val="nil"/>
            </w:tcBorders>
            <w:vAlign w:val="center"/>
          </w:tcPr>
          <w:p w14:paraId="30BA7479">
            <w:pPr>
              <w:ind w:firstLine="0" w:firstLineChars="0"/>
              <w:jc w:val="center"/>
              <w:rPr>
                <w:rFonts w:hint="default" w:eastAsia="宋体"/>
                <w:b/>
                <w:bCs/>
                <w:sz w:val="15"/>
                <w:szCs w:val="15"/>
                <w:lang w:val="en-US" w:eastAsia="zh-CN"/>
              </w:rPr>
            </w:pPr>
            <w:r>
              <w:rPr>
                <w:rFonts w:hint="eastAsia"/>
                <w:b/>
                <w:bCs/>
                <w:sz w:val="15"/>
                <w:szCs w:val="15"/>
                <w:lang w:val="en-US" w:eastAsia="zh-CN"/>
              </w:rPr>
              <w:t>重复读段的比例</w:t>
            </w:r>
          </w:p>
        </w:tc>
        <w:tc>
          <w:tcPr>
            <w:tcW w:w="893" w:type="dxa"/>
            <w:tcBorders>
              <w:top w:val="single" w:color="auto" w:sz="12" w:space="0"/>
              <w:left w:val="nil"/>
              <w:bottom w:val="single" w:color="auto" w:sz="6" w:space="0"/>
              <w:right w:val="nil"/>
              <w:insideH w:val="single" w:sz="6" w:space="0"/>
              <w:insideV w:val="nil"/>
              <w:tl2br w:val="nil"/>
              <w:tr2bl w:val="nil"/>
            </w:tcBorders>
            <w:vAlign w:val="center"/>
          </w:tcPr>
          <w:p w14:paraId="5D1C6127">
            <w:pPr>
              <w:ind w:firstLine="0" w:firstLineChars="0"/>
              <w:jc w:val="center"/>
              <w:rPr>
                <w:rFonts w:hint="eastAsia" w:eastAsia="宋体"/>
                <w:b/>
                <w:bCs/>
                <w:sz w:val="15"/>
                <w:szCs w:val="15"/>
                <w:lang w:val="en-US" w:eastAsia="zh-CN"/>
              </w:rPr>
            </w:pPr>
            <w:r>
              <w:rPr>
                <w:rFonts w:hint="eastAsia"/>
                <w:b/>
                <w:bCs/>
                <w:sz w:val="15"/>
                <w:szCs w:val="15"/>
                <w:lang w:val="en-US" w:eastAsia="zh-CN"/>
              </w:rPr>
              <w:t>生产次数</w:t>
            </w:r>
          </w:p>
        </w:tc>
        <w:tc>
          <w:tcPr>
            <w:tcW w:w="801" w:type="dxa"/>
            <w:tcBorders>
              <w:top w:val="single" w:color="auto" w:sz="12" w:space="0"/>
              <w:left w:val="nil"/>
              <w:bottom w:val="single" w:color="auto" w:sz="6" w:space="0"/>
              <w:right w:val="nil"/>
              <w:insideH w:val="single" w:sz="6" w:space="0"/>
              <w:insideV w:val="nil"/>
              <w:tl2br w:val="nil"/>
              <w:tr2bl w:val="nil"/>
            </w:tcBorders>
            <w:vAlign w:val="center"/>
          </w:tcPr>
          <w:p w14:paraId="26E5D077">
            <w:pPr>
              <w:ind w:firstLine="0" w:firstLineChars="0"/>
              <w:jc w:val="center"/>
              <w:rPr>
                <w:rFonts w:hint="default" w:eastAsia="宋体"/>
                <w:b/>
                <w:bCs/>
                <w:sz w:val="15"/>
                <w:szCs w:val="15"/>
                <w:lang w:val="en-US" w:eastAsia="zh-CN"/>
              </w:rPr>
            </w:pPr>
            <w:r>
              <w:rPr>
                <w:rFonts w:hint="eastAsia"/>
                <w:b/>
                <w:bCs/>
                <w:sz w:val="15"/>
                <w:szCs w:val="15"/>
                <w:lang w:val="en-US" w:eastAsia="zh-CN"/>
              </w:rPr>
              <w:t>T13</w:t>
            </w:r>
          </w:p>
        </w:tc>
        <w:tc>
          <w:tcPr>
            <w:tcW w:w="740" w:type="dxa"/>
            <w:tcBorders>
              <w:top w:val="single" w:color="auto" w:sz="12" w:space="0"/>
              <w:left w:val="nil"/>
              <w:bottom w:val="single" w:color="auto" w:sz="6" w:space="0"/>
              <w:right w:val="nil"/>
              <w:insideH w:val="single" w:sz="6" w:space="0"/>
              <w:insideV w:val="nil"/>
              <w:tl2br w:val="nil"/>
              <w:tr2bl w:val="nil"/>
            </w:tcBorders>
            <w:vAlign w:val="center"/>
          </w:tcPr>
          <w:p w14:paraId="3C82976D">
            <w:pPr>
              <w:ind w:firstLine="0" w:firstLineChars="0"/>
              <w:jc w:val="center"/>
              <w:rPr>
                <w:rFonts w:hint="eastAsia"/>
                <w:b/>
                <w:bCs/>
                <w:sz w:val="15"/>
                <w:szCs w:val="15"/>
                <w:lang w:val="en-US" w:eastAsia="zh-CN"/>
              </w:rPr>
            </w:pPr>
            <w:r>
              <w:rPr>
                <w:rFonts w:hint="eastAsia"/>
                <w:b/>
                <w:bCs/>
                <w:sz w:val="15"/>
                <w:szCs w:val="15"/>
                <w:lang w:val="en-US" w:eastAsia="zh-CN"/>
              </w:rPr>
              <w:t>18号染色体Z值</w:t>
            </w:r>
          </w:p>
        </w:tc>
        <w:tc>
          <w:tcPr>
            <w:tcW w:w="654" w:type="dxa"/>
            <w:tcBorders>
              <w:top w:val="single" w:color="auto" w:sz="12" w:space="0"/>
              <w:left w:val="nil"/>
              <w:bottom w:val="single" w:color="auto" w:sz="6" w:space="0"/>
              <w:right w:val="nil"/>
              <w:insideH w:val="single" w:sz="6" w:space="0"/>
              <w:insideV w:val="nil"/>
              <w:tl2br w:val="nil"/>
              <w:tr2bl w:val="nil"/>
            </w:tcBorders>
            <w:vAlign w:val="center"/>
          </w:tcPr>
          <w:p w14:paraId="47B55A72">
            <w:pPr>
              <w:ind w:firstLine="0" w:firstLineChars="0"/>
              <w:jc w:val="center"/>
              <w:rPr>
                <w:rFonts w:hint="eastAsia"/>
                <w:b/>
                <w:bCs/>
                <w:sz w:val="15"/>
                <w:szCs w:val="15"/>
                <w:lang w:val="en-US" w:eastAsia="zh-CN"/>
              </w:rPr>
            </w:pPr>
          </w:p>
        </w:tc>
      </w:tr>
      <w:tr w14:paraId="37F5A01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63855C0B">
            <w:pPr>
              <w:adjustRightInd w:val="0"/>
              <w:snapToGrid w:val="0"/>
              <w:ind w:firstLine="0" w:firstLineChars="0"/>
              <w:jc w:val="center"/>
              <w:rPr>
                <w:rFonts w:hint="default" w:eastAsia="宋体"/>
                <w:b/>
                <w:bCs/>
                <w:lang w:val="en-US" w:eastAsia="zh-CN"/>
              </w:rPr>
            </w:pPr>
            <w:r>
              <w:rPr>
                <w:rFonts w:hint="eastAsia"/>
                <w:b/>
                <w:bCs/>
                <w:lang w:val="en-US" w:eastAsia="zh-CN"/>
              </w:rPr>
              <w:t>coef</w:t>
            </w:r>
          </w:p>
        </w:tc>
        <w:tc>
          <w:tcPr>
            <w:tcW w:w="672" w:type="dxa"/>
            <w:vAlign w:val="center"/>
          </w:tcPr>
          <w:p w14:paraId="75BB4A1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-1.273</w:t>
            </w:r>
          </w:p>
        </w:tc>
        <w:tc>
          <w:tcPr>
            <w:tcW w:w="825" w:type="dxa"/>
            <w:vAlign w:val="center"/>
          </w:tcPr>
          <w:p w14:paraId="57E258B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-12.443</w:t>
            </w:r>
          </w:p>
        </w:tc>
        <w:tc>
          <w:tcPr>
            <w:tcW w:w="892" w:type="dxa"/>
            <w:vAlign w:val="center"/>
          </w:tcPr>
          <w:p w14:paraId="301CEC3E">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0.353</w:t>
            </w:r>
          </w:p>
        </w:tc>
        <w:tc>
          <w:tcPr>
            <w:tcW w:w="739" w:type="dxa"/>
            <w:vAlign w:val="center"/>
          </w:tcPr>
          <w:p w14:paraId="56FA5522">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0.057</w:t>
            </w:r>
          </w:p>
        </w:tc>
        <w:tc>
          <w:tcPr>
            <w:tcW w:w="767" w:type="dxa"/>
            <w:vAlign w:val="center"/>
          </w:tcPr>
          <w:p w14:paraId="2F32172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w:t>
            </w:r>
          </w:p>
        </w:tc>
        <w:tc>
          <w:tcPr>
            <w:tcW w:w="827" w:type="dxa"/>
            <w:vAlign w:val="center"/>
          </w:tcPr>
          <w:p w14:paraId="4ED6A12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-13.919</w:t>
            </w:r>
          </w:p>
        </w:tc>
        <w:tc>
          <w:tcPr>
            <w:tcW w:w="893" w:type="dxa"/>
            <w:vAlign w:val="center"/>
          </w:tcPr>
          <w:p w14:paraId="4FE095D8">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-0.034</w:t>
            </w:r>
          </w:p>
        </w:tc>
        <w:tc>
          <w:tcPr>
            <w:tcW w:w="801" w:type="dxa"/>
            <w:vAlign w:val="center"/>
          </w:tcPr>
          <w:p w14:paraId="254664F1">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0.18</w:t>
            </w:r>
          </w:p>
        </w:tc>
        <w:tc>
          <w:tcPr>
            <w:tcW w:w="740" w:type="dxa"/>
            <w:vAlign w:val="center"/>
          </w:tcPr>
          <w:p w14:paraId="43B81C51">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-0.284</w:t>
            </w:r>
          </w:p>
        </w:tc>
        <w:tc>
          <w:tcPr>
            <w:tcW w:w="654" w:type="dxa"/>
            <w:vAlign w:val="center"/>
          </w:tcPr>
          <w:p w14:paraId="2A68C9FC">
            <w:pPr>
              <w:adjustRightInd w:val="0"/>
              <w:snapToGrid w:val="0"/>
              <w:ind w:firstLine="0" w:firstLineChars="0"/>
              <w:jc w:val="center"/>
            </w:pPr>
          </w:p>
        </w:tc>
      </w:tr>
      <w:tr w14:paraId="40FD6B8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190F8FC3">
            <w:pPr>
              <w:adjustRightInd w:val="0"/>
              <w:snapToGrid w:val="0"/>
              <w:ind w:firstLine="0" w:firstLineChars="0"/>
              <w:jc w:val="center"/>
              <w:rPr>
                <w:rFonts w:hint="default" w:eastAsia="宋体"/>
                <w:b/>
                <w:bCs/>
                <w:lang w:val="en-US" w:eastAsia="zh-CN"/>
              </w:rPr>
            </w:pPr>
            <w:r>
              <w:rPr>
                <w:rFonts w:hint="eastAsia"/>
                <w:b/>
                <w:bCs/>
                <w:lang w:val="en-US" w:eastAsia="zh-CN"/>
              </w:rPr>
              <w:t>exp(coef)</w:t>
            </w:r>
          </w:p>
        </w:tc>
        <w:tc>
          <w:tcPr>
            <w:tcW w:w="672" w:type="dxa"/>
            <w:vAlign w:val="center"/>
          </w:tcPr>
          <w:p w14:paraId="348606A1">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0.28</w:t>
            </w:r>
          </w:p>
        </w:tc>
        <w:tc>
          <w:tcPr>
            <w:tcW w:w="825" w:type="dxa"/>
            <w:vAlign w:val="center"/>
          </w:tcPr>
          <w:p w14:paraId="2D47DF8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w:t>
            </w:r>
          </w:p>
        </w:tc>
        <w:tc>
          <w:tcPr>
            <w:tcW w:w="892" w:type="dxa"/>
            <w:vAlign w:val="center"/>
          </w:tcPr>
          <w:p w14:paraId="39B19A7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1.423</w:t>
            </w:r>
          </w:p>
        </w:tc>
        <w:tc>
          <w:tcPr>
            <w:tcW w:w="739" w:type="dxa"/>
            <w:vAlign w:val="center"/>
          </w:tcPr>
          <w:p w14:paraId="73CD7E5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1.059</w:t>
            </w:r>
          </w:p>
        </w:tc>
        <w:tc>
          <w:tcPr>
            <w:tcW w:w="767" w:type="dxa"/>
            <w:vAlign w:val="center"/>
          </w:tcPr>
          <w:p w14:paraId="2FB99E0F">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w:t>
            </w:r>
          </w:p>
        </w:tc>
        <w:tc>
          <w:tcPr>
            <w:tcW w:w="827" w:type="dxa"/>
            <w:vAlign w:val="center"/>
          </w:tcPr>
          <w:p w14:paraId="4AE713B0">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w:t>
            </w:r>
          </w:p>
        </w:tc>
        <w:tc>
          <w:tcPr>
            <w:tcW w:w="893" w:type="dxa"/>
            <w:vAlign w:val="center"/>
          </w:tcPr>
          <w:p w14:paraId="0D3260E2">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0.967</w:t>
            </w:r>
          </w:p>
        </w:tc>
        <w:tc>
          <w:tcPr>
            <w:tcW w:w="801" w:type="dxa"/>
            <w:vAlign w:val="center"/>
          </w:tcPr>
          <w:p w14:paraId="0B89E5B2">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1.197</w:t>
            </w:r>
          </w:p>
        </w:tc>
        <w:tc>
          <w:tcPr>
            <w:tcW w:w="740" w:type="dxa"/>
            <w:vAlign w:val="center"/>
          </w:tcPr>
          <w:p w14:paraId="68A7DF9F">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0.753</w:t>
            </w:r>
          </w:p>
        </w:tc>
        <w:tc>
          <w:tcPr>
            <w:tcW w:w="654" w:type="dxa"/>
            <w:vAlign w:val="center"/>
          </w:tcPr>
          <w:p w14:paraId="66DF3A0C">
            <w:pPr>
              <w:adjustRightInd w:val="0"/>
              <w:snapToGrid w:val="0"/>
              <w:ind w:firstLine="0" w:firstLineChars="0"/>
              <w:jc w:val="center"/>
            </w:pPr>
          </w:p>
        </w:tc>
      </w:tr>
      <w:tr w14:paraId="3CDFE75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3A852BAC">
            <w:pPr>
              <w:adjustRightInd w:val="0"/>
              <w:snapToGrid w:val="0"/>
              <w:ind w:firstLine="0" w:firstLineChars="0"/>
              <w:jc w:val="center"/>
              <w:rPr>
                <w:rFonts w:hint="default" w:eastAsia="宋体"/>
                <w:b/>
                <w:bCs/>
                <w:lang w:val="en-US" w:eastAsia="zh-CN"/>
              </w:rPr>
            </w:pPr>
            <w:r>
              <w:rPr>
                <w:rFonts w:hint="eastAsia"/>
                <w:b/>
                <w:bCs/>
                <w:lang w:val="en-US" w:eastAsia="zh-CN"/>
              </w:rPr>
              <w:t>se(coef)</w:t>
            </w:r>
          </w:p>
        </w:tc>
        <w:tc>
          <w:tcPr>
            <w:tcW w:w="672" w:type="dxa"/>
            <w:vAlign w:val="center"/>
          </w:tcPr>
          <w:p w14:paraId="4B47E00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0.048</w:t>
            </w:r>
          </w:p>
        </w:tc>
        <w:tc>
          <w:tcPr>
            <w:tcW w:w="825" w:type="dxa"/>
            <w:vAlign w:val="center"/>
          </w:tcPr>
          <w:p w14:paraId="626127A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12.149</w:t>
            </w:r>
          </w:p>
        </w:tc>
        <w:tc>
          <w:tcPr>
            <w:tcW w:w="892" w:type="dxa"/>
            <w:vAlign w:val="center"/>
          </w:tcPr>
          <w:p w14:paraId="0122D495">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2.175</w:t>
            </w:r>
          </w:p>
        </w:tc>
        <w:tc>
          <w:tcPr>
            <w:tcW w:w="739" w:type="dxa"/>
            <w:vAlign w:val="center"/>
          </w:tcPr>
          <w:p w14:paraId="511CFB1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0.169</w:t>
            </w:r>
          </w:p>
        </w:tc>
        <w:tc>
          <w:tcPr>
            <w:tcW w:w="767" w:type="dxa"/>
            <w:vAlign w:val="center"/>
          </w:tcPr>
          <w:p w14:paraId="504F0C12">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w:t>
            </w:r>
          </w:p>
        </w:tc>
        <w:tc>
          <w:tcPr>
            <w:tcW w:w="827" w:type="dxa"/>
            <w:vAlign w:val="center"/>
          </w:tcPr>
          <w:p w14:paraId="17753E3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12.721</w:t>
            </w:r>
          </w:p>
        </w:tc>
        <w:tc>
          <w:tcPr>
            <w:tcW w:w="893" w:type="dxa"/>
            <w:vAlign w:val="center"/>
          </w:tcPr>
          <w:p w14:paraId="44521CC0">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0.056</w:t>
            </w:r>
          </w:p>
        </w:tc>
        <w:tc>
          <w:tcPr>
            <w:tcW w:w="801" w:type="dxa"/>
            <w:vAlign w:val="center"/>
          </w:tcPr>
          <w:p w14:paraId="730B02A3">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0.196</w:t>
            </w:r>
          </w:p>
        </w:tc>
        <w:tc>
          <w:tcPr>
            <w:tcW w:w="740" w:type="dxa"/>
            <w:vAlign w:val="center"/>
          </w:tcPr>
          <w:p w14:paraId="5A3CB402">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0.033</w:t>
            </w:r>
          </w:p>
        </w:tc>
        <w:tc>
          <w:tcPr>
            <w:tcW w:w="654" w:type="dxa"/>
            <w:vAlign w:val="center"/>
          </w:tcPr>
          <w:p w14:paraId="01555935">
            <w:pPr>
              <w:adjustRightInd w:val="0"/>
              <w:snapToGrid w:val="0"/>
              <w:ind w:firstLine="0" w:firstLineChars="0"/>
              <w:jc w:val="center"/>
            </w:pPr>
          </w:p>
        </w:tc>
      </w:tr>
      <w:tr w14:paraId="6D9495C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1521D4AA">
            <w:pPr>
              <w:adjustRightInd w:val="0"/>
              <w:snapToGrid w:val="0"/>
              <w:ind w:firstLine="0" w:firstLineChars="0"/>
              <w:jc w:val="center"/>
              <w:rPr>
                <w:rFonts w:hint="eastAsia" w:eastAsia="宋体"/>
                <w:b/>
                <w:bCs/>
                <w:lang w:val="en-US" w:eastAsia="zh-CN"/>
              </w:rPr>
            </w:pPr>
            <w:r>
              <w:rPr>
                <w:rFonts w:hint="eastAsia"/>
                <w:b/>
                <w:bCs/>
                <w:lang w:val="en-US" w:eastAsia="zh-CN"/>
              </w:rPr>
              <w:t>p</w:t>
            </w:r>
          </w:p>
        </w:tc>
        <w:tc>
          <w:tcPr>
            <w:tcW w:w="672" w:type="dxa"/>
            <w:vAlign w:val="center"/>
          </w:tcPr>
          <w:p w14:paraId="69645E05">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w:t>
            </w:r>
          </w:p>
        </w:tc>
        <w:tc>
          <w:tcPr>
            <w:tcW w:w="825" w:type="dxa"/>
            <w:vAlign w:val="center"/>
          </w:tcPr>
          <w:p w14:paraId="23C7FF7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0.306</w:t>
            </w:r>
          </w:p>
        </w:tc>
        <w:tc>
          <w:tcPr>
            <w:tcW w:w="892" w:type="dxa"/>
            <w:vAlign w:val="center"/>
          </w:tcPr>
          <w:p w14:paraId="15DA37A5">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0.871</w:t>
            </w:r>
          </w:p>
        </w:tc>
        <w:tc>
          <w:tcPr>
            <w:tcW w:w="739" w:type="dxa"/>
            <w:vAlign w:val="center"/>
          </w:tcPr>
          <w:p w14:paraId="1B162EB6">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0.736</w:t>
            </w:r>
          </w:p>
        </w:tc>
        <w:tc>
          <w:tcPr>
            <w:tcW w:w="767" w:type="dxa"/>
            <w:vAlign w:val="center"/>
          </w:tcPr>
          <w:p w14:paraId="43AEFC5C">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0.07</w:t>
            </w:r>
          </w:p>
        </w:tc>
        <w:tc>
          <w:tcPr>
            <w:tcW w:w="827" w:type="dxa"/>
            <w:vAlign w:val="center"/>
          </w:tcPr>
          <w:p w14:paraId="3EF2CA4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0.274</w:t>
            </w:r>
          </w:p>
        </w:tc>
        <w:tc>
          <w:tcPr>
            <w:tcW w:w="893" w:type="dxa"/>
            <w:vAlign w:val="center"/>
          </w:tcPr>
          <w:p w14:paraId="767816C7">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0.546</w:t>
            </w:r>
          </w:p>
        </w:tc>
        <w:tc>
          <w:tcPr>
            <w:tcW w:w="801" w:type="dxa"/>
            <w:vAlign w:val="center"/>
          </w:tcPr>
          <w:p w14:paraId="2AD2C57B">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0.358</w:t>
            </w:r>
          </w:p>
        </w:tc>
        <w:tc>
          <w:tcPr>
            <w:tcW w:w="740" w:type="dxa"/>
            <w:vAlign w:val="center"/>
          </w:tcPr>
          <w:p w14:paraId="16EF415F">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0</w:t>
            </w:r>
          </w:p>
        </w:tc>
        <w:tc>
          <w:tcPr>
            <w:tcW w:w="654" w:type="dxa"/>
            <w:vAlign w:val="center"/>
          </w:tcPr>
          <w:p w14:paraId="50B14690">
            <w:pPr>
              <w:adjustRightInd w:val="0"/>
              <w:snapToGrid w:val="0"/>
              <w:ind w:firstLine="0" w:firstLineChars="0"/>
              <w:jc w:val="center"/>
            </w:pPr>
          </w:p>
        </w:tc>
      </w:tr>
      <w:tr w14:paraId="66055B1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0" w:type="dxa"/>
            <w:vAlign w:val="center"/>
          </w:tcPr>
          <w:p w14:paraId="62357BCD">
            <w:pPr>
              <w:adjustRightInd w:val="0"/>
              <w:snapToGrid w:val="0"/>
              <w:ind w:firstLine="0" w:firstLineChars="0"/>
              <w:jc w:val="center"/>
              <w:rPr>
                <w:rFonts w:hint="default" w:eastAsia="宋体"/>
                <w:b/>
                <w:bCs/>
                <w:lang w:val="en-US" w:eastAsia="zh-CN"/>
              </w:rPr>
            </w:pPr>
            <w:r>
              <w:rPr>
                <w:rFonts w:hint="eastAsia"/>
                <w:b/>
                <w:bCs/>
                <w:lang w:val="en-US" w:eastAsia="zh-CN"/>
              </w:rPr>
              <w:t>显著性</w:t>
            </w:r>
          </w:p>
        </w:tc>
        <w:tc>
          <w:tcPr>
            <w:tcW w:w="672" w:type="dxa"/>
            <w:vAlign w:val="center"/>
          </w:tcPr>
          <w:p w14:paraId="223491E1">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25" w:type="dxa"/>
            <w:vAlign w:val="center"/>
          </w:tcPr>
          <w:p w14:paraId="727C459D">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92" w:type="dxa"/>
            <w:vAlign w:val="center"/>
          </w:tcPr>
          <w:p w14:paraId="7B367BCF">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739" w:type="dxa"/>
            <w:vAlign w:val="center"/>
          </w:tcPr>
          <w:p w14:paraId="11521B2C">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767" w:type="dxa"/>
            <w:vAlign w:val="center"/>
          </w:tcPr>
          <w:p w14:paraId="7B2A3AD9">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27" w:type="dxa"/>
            <w:vAlign w:val="center"/>
          </w:tcPr>
          <w:p w14:paraId="7C257F74">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93" w:type="dxa"/>
            <w:vAlign w:val="center"/>
          </w:tcPr>
          <w:p w14:paraId="50471998">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801" w:type="dxa"/>
            <w:vAlign w:val="center"/>
          </w:tcPr>
          <w:p w14:paraId="70428C95">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740" w:type="dxa"/>
            <w:vAlign w:val="center"/>
          </w:tcPr>
          <w:p w14:paraId="2BF6C845">
            <w:pPr>
              <w:keepNext w:val="0"/>
              <w:keepLines w:val="0"/>
              <w:widowControl/>
              <w:suppressLineNumbers w:val="0"/>
              <w:ind w:left="0" w:leftChars="0" w:firstLine="0" w:firstLineChars="0"/>
              <w:jc w:val="center"/>
              <w:textAlignment w:val="center"/>
            </w:pPr>
            <w:r>
              <w:rPr>
                <w:rFonts w:hint="default" w:ascii="Calibri" w:hAnsi="Calibri" w:eastAsia="宋体" w:cs="Calibri"/>
                <w:i w:val="0"/>
                <w:iCs w:val="0"/>
                <w:color w:val="000000"/>
                <w:kern w:val="0"/>
                <w:sz w:val="21"/>
                <w:szCs w:val="21"/>
                <w:u w:val="none"/>
                <w:lang w:val="en-US" w:eastAsia="zh-CN" w:bidi="ar"/>
              </w:rPr>
              <w:t>***</w:t>
            </w:r>
          </w:p>
        </w:tc>
        <w:tc>
          <w:tcPr>
            <w:tcW w:w="654" w:type="dxa"/>
            <w:vAlign w:val="center"/>
          </w:tcPr>
          <w:p w14:paraId="5F62B65B">
            <w:pPr>
              <w:adjustRightInd w:val="0"/>
              <w:snapToGrid w:val="0"/>
              <w:ind w:firstLine="0" w:firstLineChars="0"/>
              <w:jc w:val="center"/>
            </w:pPr>
          </w:p>
        </w:tc>
      </w:tr>
    </w:tbl>
    <w:p w14:paraId="5D506E4E">
      <w:pPr>
        <w:ind w:left="0" w:leftChars="0" w:firstLine="0" w:firstLineChars="0"/>
        <w:rPr>
          <w:rFonts w:hint="eastAsia"/>
          <w:lang w:val="en-US" w:eastAsia="zh-CN"/>
        </w:rPr>
      </w:pPr>
      <w:r>
        <w:rPr>
          <w:rFonts w:hint="eastAsia"/>
          <w:lang w:val="en-US" w:eastAsia="zh-CN"/>
        </w:rPr>
        <w:t>注：*p&lt;0.05，**p&lt;0.01， ***p&lt;0.001</w:t>
      </w:r>
    </w:p>
    <w:p w14:paraId="17AD8F25">
      <w:pPr>
        <w:ind w:left="0" w:leftChars="0" w:firstLine="0" w:firstLineChars="0"/>
        <w:rPr>
          <w:rFonts w:hint="eastAsia"/>
          <w:lang w:val="en-US" w:eastAsia="zh-CN"/>
        </w:rPr>
      </w:pPr>
    </w:p>
    <w:p w14:paraId="2AA907A9">
      <w:pPr>
        <w:ind w:left="0" w:leftChars="0" w:firstLine="420" w:firstLineChars="0"/>
        <w:rPr>
          <w:rFonts w:hint="default"/>
          <w:lang w:val="en-US" w:eastAsia="zh-CN"/>
        </w:rPr>
      </w:pPr>
      <w:r>
        <w:rPr>
          <w:rFonts w:hint="eastAsia"/>
          <w:lang w:val="en-US" w:eastAsia="zh-CN"/>
        </w:rPr>
        <w:t>基于该</w:t>
      </w:r>
      <w:r>
        <w:rPr>
          <w:rFonts w:hint="eastAsia"/>
        </w:rPr>
        <w:t>多变量分析结果</w:t>
      </w:r>
      <w:r>
        <w:rPr>
          <w:rFonts w:hint="eastAsia"/>
          <w:lang w:eastAsia="zh-CN"/>
        </w:rPr>
        <w:t>，</w:t>
      </w:r>
      <w:r>
        <w:rPr>
          <w:rFonts w:hint="eastAsia"/>
          <w:lang w:val="en-US" w:eastAsia="zh-CN"/>
        </w:rPr>
        <w:t>我们筛选出显著性最高的五个变量：“孕妇BMI”，“检测抽血次数”，“T18”，“18号染色体的Z值”，“X染色体浓度”，来构建分类模型。</w:t>
      </w:r>
    </w:p>
    <w:p w14:paraId="29AD1DA2">
      <w:pPr>
        <w:rPr>
          <w:rFonts w:hint="eastAsia"/>
          <w:lang w:val="en-US" w:eastAsia="zh-CN"/>
        </w:rPr>
      </w:pPr>
    </w:p>
    <w:p w14:paraId="72D4D631">
      <w:pPr>
        <w:pStyle w:val="4"/>
        <w:bidi w:val="0"/>
        <w:rPr>
          <w:rFonts w:hint="default"/>
          <w:lang w:val="en-US" w:eastAsia="zh-CN"/>
        </w:rPr>
      </w:pPr>
      <w:r>
        <w:rPr>
          <w:rFonts w:hint="eastAsia"/>
          <w:lang w:val="en-US" w:eastAsia="zh-CN"/>
        </w:rPr>
        <w:t>决策树部分</w:t>
      </w:r>
    </w:p>
    <w:p w14:paraId="7962C700">
      <w:pPr>
        <w:rPr>
          <w:rFonts w:hint="default"/>
          <w:lang w:val="en-US" w:eastAsia="zh-CN"/>
        </w:rPr>
      </w:pPr>
    </w:p>
    <w:p w14:paraId="45898F74">
      <w:pPr>
        <w:rPr>
          <w:rFonts w:hint="eastAsia"/>
          <w:lang w:val="en-US" w:eastAsia="zh-CN"/>
        </w:rPr>
      </w:pPr>
      <w:r>
        <w:rPr>
          <w:rFonts w:hint="eastAsia"/>
          <w:lang w:val="en-US" w:eastAsia="zh-CN"/>
        </w:rPr>
        <w:t>输入孕妇BMI和Cox模型预测的预期达标天数，</w:t>
      </w:r>
      <w:r>
        <w:rPr>
          <w:rFonts w:hint="default"/>
          <w:lang w:val="en-US" w:eastAsia="zh-CN"/>
        </w:rPr>
        <w:t>通过特征分裂将患者按协变量BMI分为若干风险组</w:t>
      </w:r>
      <w:r>
        <w:rPr>
          <w:rFonts w:hint="eastAsia"/>
          <w:lang w:val="en-US" w:eastAsia="zh-CN"/>
        </w:rPr>
        <w:t>，分类准则为最小化平方误差，限制最大叶节点数和最小样本量，提取分裂阈值，得到BMI分组边界。</w:t>
      </w:r>
    </w:p>
    <w:p w14:paraId="03117AF3">
      <w:pPr>
        <w:rPr>
          <w:rFonts w:hint="eastAsia"/>
          <w:lang w:val="en-US" w:eastAsia="zh-CN"/>
        </w:rPr>
      </w:pPr>
      <w:r>
        <w:rPr>
          <w:rFonts w:hint="eastAsia"/>
          <w:lang w:val="en-US" w:eastAsia="zh-CN"/>
        </w:rPr>
        <w:t>公式为：</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7ADC27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404387B5">
            <w:pPr>
              <w:adjustRightInd w:val="0"/>
              <w:snapToGrid w:val="0"/>
              <w:ind w:firstLine="0" w:firstLineChars="0"/>
              <w:jc w:val="center"/>
              <w:rPr>
                <w:rFonts w:hint="eastAsia" w:eastAsia="宋体"/>
                <w:lang w:val="en-US" w:eastAsia="zh-CN"/>
              </w:rPr>
            </w:pPr>
            <w:r>
              <w:rPr>
                <w:rFonts w:hint="eastAsia"/>
                <w:lang w:val="en-US" w:eastAsia="zh-CN"/>
              </w:rPr>
              <w:t>SSE=</w:t>
            </w:r>
            <m:oMath>
              <m:nary>
                <m:naryPr>
                  <m:chr m:val="∑"/>
                  <m:limLoc m:val="undOvr"/>
                  <m:supHide m:val="1"/>
                  <m:ctrlPr>
                    <w:rPr>
                      <w:rFonts w:ascii="Cambria Math" w:hAnsi="Cambria Math"/>
                      <w:i/>
                      <w:lang w:val="en-US"/>
                    </w:rPr>
                  </m:ctrlPr>
                </m:naryPr>
                <m:sub>
                  <m:r>
                    <m:rPr/>
                    <w:rPr>
                      <w:rFonts w:hint="default" w:ascii="Cambria Math" w:hAnsi="Cambria Math"/>
                      <w:lang w:val="en-US" w:eastAsia="zh-CN"/>
                    </w:rPr>
                    <m:t>i</m:t>
                  </m:r>
                  <m:r>
                    <m:rPr/>
                    <w:rPr>
                      <w:rFonts w:hint="eastAsia" w:ascii="Cambria Math" w:hAnsi="Cambria Math"/>
                      <w:lang w:val="en-US" w:eastAsia="zh-CN"/>
                    </w:rPr>
                    <m:t>∈</m:t>
                  </m:r>
                  <m:r>
                    <m:rPr/>
                    <w:rPr>
                      <w:rFonts w:hint="default" w:ascii="Cambria Math" w:hAnsi="Cambria Math"/>
                      <w:lang w:val="en-US" w:eastAsia="zh-CN"/>
                    </w:rPr>
                    <m:t>left</m:t>
                  </m:r>
                  <m:ctrlPr>
                    <w:rPr>
                      <w:rFonts w:ascii="Cambria Math" w:hAnsi="Cambria Math"/>
                      <w:i/>
                      <w:lang w:val="en-US"/>
                    </w:rPr>
                  </m:ctrlPr>
                </m:sub>
                <m:sup>
                  <m:ctrlPr>
                    <w:rPr>
                      <w:rFonts w:ascii="Cambria Math" w:hAnsi="Cambria Math"/>
                      <w:i/>
                      <w:lang w:val="en-US"/>
                    </w:rPr>
                  </m:ctrlPr>
                </m:sup>
                <m:e>
                  <m:sSup>
                    <m:sSupPr>
                      <m:ctrlPr>
                        <w:rPr>
                          <w:rFonts w:ascii="Cambria Math" w:hAnsi="Cambria Math"/>
                          <w:i/>
                          <w:lang w:val="en-US"/>
                        </w:rPr>
                      </m:ctrlPr>
                    </m:sSupPr>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ctrlPr>
                            <w:rPr>
                              <w:rFonts w:hint="default" w:ascii="Cambria Math" w:hAnsi="Cambria Math"/>
                              <w:i/>
                              <w:lang w:val="en-US" w:eastAsia="zh-CN"/>
                            </w:rPr>
                          </m:ctrlPr>
                        </m:e>
                        <m:sub>
                          <m:r>
                            <m:rPr/>
                            <w:rPr>
                              <w:rFonts w:hint="default" w:ascii="Cambria Math" w:hAnsi="Cambria Math"/>
                              <w:lang w:val="en-US" w:eastAsia="zh-CN"/>
                            </w:rPr>
                            <m:t>left</m:t>
                          </m:r>
                          <m:ctrlPr>
                            <w:rPr>
                              <w:rFonts w:hint="default" w:ascii="Cambria Math" w:hAnsi="Cambria Math"/>
                              <w:i/>
                              <w:lang w:val="en-US" w:eastAsia="zh-CN"/>
                            </w:rPr>
                          </m:ctrlPr>
                        </m:sub>
                      </m:sSub>
                      <m:r>
                        <m:rPr/>
                        <w:rPr>
                          <w:rFonts w:hint="default" w:ascii="Cambria Math" w:hAnsi="Cambria Math"/>
                          <w:lang w:val="en-US" w:eastAsia="zh-CN"/>
                        </w:rPr>
                        <m:t>)</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ctrlPr>
                    <w:rPr>
                      <w:rFonts w:ascii="Cambria Math" w:hAnsi="Cambria Math"/>
                      <w:i/>
                      <w:lang w:val="en-US"/>
                    </w:rPr>
                  </m:ctrlPr>
                </m:e>
              </m:nary>
            </m:oMath>
            <w:r>
              <w:rPr>
                <w:rFonts w:hint="eastAsia" w:hAnsi="Cambria Math"/>
                <w:i w:val="0"/>
                <w:lang w:val="en-US" w:eastAsia="zh-CN"/>
              </w:rPr>
              <w:t>+</w:t>
            </w:r>
            <m:oMath>
              <m:nary>
                <m:naryPr>
                  <m:chr m:val="∑"/>
                  <m:limLoc m:val="undOvr"/>
                  <m:supHide m:val="1"/>
                  <m:ctrlPr>
                    <w:rPr>
                      <w:rFonts w:ascii="Cambria Math" w:hAnsi="Cambria Math"/>
                      <w:i/>
                      <w:lang w:val="en-US"/>
                    </w:rPr>
                  </m:ctrlPr>
                </m:naryPr>
                <m:sub>
                  <m:r>
                    <m:rPr/>
                    <w:rPr>
                      <w:rFonts w:hint="default" w:ascii="Cambria Math" w:hAnsi="Cambria Math"/>
                      <w:lang w:val="en-US" w:eastAsia="zh-CN"/>
                    </w:rPr>
                    <m:t>i</m:t>
                  </m:r>
                  <m:r>
                    <m:rPr/>
                    <w:rPr>
                      <w:rFonts w:hint="eastAsia" w:ascii="Cambria Math" w:hAnsi="Cambria Math"/>
                      <w:lang w:val="en-US" w:eastAsia="zh-CN"/>
                    </w:rPr>
                    <m:t>∈</m:t>
                  </m:r>
                  <m:r>
                    <m:rPr/>
                    <w:rPr>
                      <w:rFonts w:hint="default" w:ascii="Cambria Math" w:hAnsi="Cambria Math"/>
                      <w:lang w:val="en-US" w:eastAsia="zh-CN"/>
                    </w:rPr>
                    <m:t>rigℎt</m:t>
                  </m:r>
                  <m:ctrlPr>
                    <w:rPr>
                      <w:rFonts w:ascii="Cambria Math" w:hAnsi="Cambria Math"/>
                      <w:i/>
                      <w:lang w:val="en-US"/>
                    </w:rPr>
                  </m:ctrlPr>
                </m:sub>
                <m:sup>
                  <m:ctrlPr>
                    <w:rPr>
                      <w:rFonts w:ascii="Cambria Math" w:hAnsi="Cambria Math"/>
                      <w:i/>
                      <w:lang w:val="en-US"/>
                    </w:rPr>
                  </m:ctrlPr>
                </m:sup>
                <m:e>
                  <m:sSup>
                    <m:sSupPr>
                      <m:ctrlPr>
                        <w:rPr>
                          <w:rFonts w:ascii="Cambria Math" w:hAnsi="Cambria Math"/>
                          <w:i/>
                          <w:lang w:val="en-US"/>
                        </w:rPr>
                      </m:ctrlPr>
                    </m:sSupPr>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ctrlPr>
                            <w:rPr>
                              <w:rFonts w:hint="default" w:ascii="Cambria Math" w:hAnsi="Cambria Math"/>
                              <w:i/>
                              <w:lang w:val="en-US" w:eastAsia="zh-CN"/>
                            </w:rPr>
                          </m:ctrlPr>
                        </m:e>
                        <m:sub>
                          <m:r>
                            <m:rPr/>
                            <w:rPr>
                              <w:rFonts w:hint="default" w:ascii="Cambria Math" w:hAnsi="Cambria Math"/>
                              <w:lang w:val="en-US" w:eastAsia="zh-CN"/>
                            </w:rPr>
                            <m:t>rigℎt</m:t>
                          </m:r>
                          <m:ctrlPr>
                            <w:rPr>
                              <w:rFonts w:hint="default" w:ascii="Cambria Math" w:hAnsi="Cambria Math"/>
                              <w:i/>
                              <w:lang w:val="en-US" w:eastAsia="zh-CN"/>
                            </w:rPr>
                          </m:ctrlPr>
                        </m:sub>
                      </m:sSub>
                      <m:r>
                        <m:rPr/>
                        <w:rPr>
                          <w:rFonts w:hint="default" w:ascii="Cambria Math" w:hAnsi="Cambria Math"/>
                          <w:lang w:val="en-US" w:eastAsia="zh-CN"/>
                        </w:rPr>
                        <m:t>)</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ctrlPr>
                    <w:rPr>
                      <w:rFonts w:ascii="Cambria Math" w:hAnsi="Cambria Math"/>
                      <w:i/>
                      <w:lang w:val="en-US"/>
                    </w:rPr>
                  </m:ctrlPr>
                </m:e>
              </m:nary>
            </m:oMath>
          </w:p>
        </w:tc>
        <w:tc>
          <w:tcPr>
            <w:tcW w:w="617" w:type="dxa"/>
            <w:vAlign w:val="center"/>
          </w:tcPr>
          <w:p w14:paraId="07347722">
            <w:pPr>
              <w:adjustRightInd w:val="0"/>
              <w:snapToGrid w:val="0"/>
              <w:ind w:firstLine="0" w:firstLineChars="0"/>
              <w:jc w:val="center"/>
            </w:pPr>
            <w:r>
              <w:t>(</w:t>
            </w:r>
            <w:r>
              <w:rPr>
                <w:rFonts w:hint="eastAsia"/>
                <w:lang w:val="en-US" w:eastAsia="zh-CN"/>
              </w:rPr>
              <w:t>25</w:t>
            </w:r>
            <w:r>
              <w:t>)</w:t>
            </w:r>
          </w:p>
        </w:tc>
      </w:tr>
    </w:tbl>
    <w:p w14:paraId="7A4441AF">
      <w:pPr>
        <w:ind w:left="0" w:leftChars="0" w:firstLine="0" w:firstLineChars="0"/>
        <w:rPr>
          <w:rFonts w:hint="default"/>
          <w:lang w:val="en-US" w:eastAsia="zh-CN"/>
        </w:rPr>
      </w:pPr>
      <w:r>
        <w:rPr>
          <w:rFonts w:hint="eastAsia"/>
          <w:lang w:val="en-US" w:eastAsia="zh-CN"/>
        </w:rPr>
        <w:t xml:space="preserve">    其中</w:t>
      </w:r>
      <m:oMath>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oMath>
      <w:r>
        <w:rPr>
          <w:rFonts w:hint="eastAsia" w:hAnsi="Cambria Math"/>
          <w:i w:val="0"/>
          <w:lang w:val="en-US" w:eastAsia="zh-CN"/>
        </w:rPr>
        <w:t>为第i个样本的预期达标天数；</w:t>
      </w:r>
      <m:oMath>
        <m:sSub>
          <m:sSubPr>
            <m:ctrlPr>
              <w:rPr>
                <w:rFonts w:hint="default" w:ascii="Cambria Math" w:hAnsi="Cambria Math"/>
                <w:i/>
                <w:lang w:val="en-US" w:eastAsia="zh-CN"/>
              </w:rPr>
            </m:ctrlPr>
          </m:sSubPr>
          <m:e>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ctrlPr>
              <w:rPr>
                <w:rFonts w:hint="default" w:ascii="Cambria Math" w:hAnsi="Cambria Math"/>
                <w:i/>
                <w:lang w:val="en-US" w:eastAsia="zh-CN"/>
              </w:rPr>
            </m:ctrlPr>
          </m:e>
          <m:sub>
            <m:r>
              <m:rPr/>
              <w:rPr>
                <w:rFonts w:hint="default" w:ascii="Cambria Math" w:hAnsi="Cambria Math"/>
                <w:lang w:val="en-US" w:eastAsia="zh-CN"/>
              </w:rPr>
              <m:t>left</m:t>
            </m:r>
            <m:ctrlPr>
              <w:rPr>
                <w:rFonts w:hint="default" w:ascii="Cambria Math" w:hAnsi="Cambria Math"/>
                <w:i/>
                <w:lang w:val="en-US" w:eastAsia="zh-CN"/>
              </w:rPr>
            </m:ctrlPr>
          </m:sub>
        </m:sSub>
        <m:r>
          <m:rPr/>
          <w:rPr>
            <w:rFonts w:hint="eastAsia" w:ascii="Cambria Math" w:hAnsi="Cambria Math"/>
            <w:lang w:val="en-US" w:eastAsia="zh-CN"/>
          </w:rPr>
          <m:t>，</m:t>
        </m:r>
        <m:sSub>
          <m:sSubPr>
            <m:ctrlPr>
              <w:rPr>
                <w:rFonts w:hint="default" w:ascii="Cambria Math" w:hAnsi="Cambria Math"/>
                <w:i/>
                <w:lang w:val="en-US" w:eastAsia="zh-CN"/>
              </w:rPr>
            </m:ctrlPr>
          </m:sSubPr>
          <m:e>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ctrlPr>
              <w:rPr>
                <w:rFonts w:hint="default" w:ascii="Cambria Math" w:hAnsi="Cambria Math"/>
                <w:i/>
                <w:lang w:val="en-US" w:eastAsia="zh-CN"/>
              </w:rPr>
            </m:ctrlPr>
          </m:e>
          <m:sub>
            <m:r>
              <m:rPr/>
              <w:rPr>
                <w:rFonts w:hint="default" w:ascii="Cambria Math" w:hAnsi="Cambria Math"/>
                <w:lang w:val="en-US" w:eastAsia="zh-CN"/>
              </w:rPr>
              <m:t>rigℎt</m:t>
            </m:r>
            <m:ctrlPr>
              <w:rPr>
                <w:rFonts w:hint="default" w:ascii="Cambria Math" w:hAnsi="Cambria Math"/>
                <w:i/>
                <w:lang w:val="en-US" w:eastAsia="zh-CN"/>
              </w:rPr>
            </m:ctrlPr>
          </m:sub>
        </m:sSub>
      </m:oMath>
      <w:r>
        <w:rPr>
          <w:rFonts w:hint="eastAsia" w:hAnsi="Cambria Math"/>
          <w:i w:val="0"/>
          <w:lang w:val="en-US" w:eastAsia="zh-CN"/>
        </w:rPr>
        <w:t>为分裂后左右节点的响应变量均值，算法遍历所有可能的分裂点(BMI)值，选择使SSE减少最多的点。</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4FA09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7F30EF9D">
            <w:pPr>
              <w:rPr>
                <w:rFonts w:hint="default"/>
                <w:vertAlign w:val="baseline"/>
                <w:lang w:val="en-US" w:eastAsia="zh-CN"/>
              </w:rPr>
            </w:pPr>
            <w:r>
              <w:drawing>
                <wp:anchor distT="0" distB="0" distL="114300" distR="114300" simplePos="0" relativeHeight="251660288" behindDoc="0" locked="0" layoutInCell="1" allowOverlap="1">
                  <wp:simplePos x="0" y="0"/>
                  <wp:positionH relativeFrom="column">
                    <wp:posOffset>304800</wp:posOffset>
                  </wp:positionH>
                  <wp:positionV relativeFrom="paragraph">
                    <wp:posOffset>53340</wp:posOffset>
                  </wp:positionV>
                  <wp:extent cx="4809490" cy="2449195"/>
                  <wp:effectExtent l="0" t="0" r="6350" b="4445"/>
                  <wp:wrapSquare wrapText="bothSides"/>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6"/>
                          <a:stretch>
                            <a:fillRect/>
                          </a:stretch>
                        </pic:blipFill>
                        <pic:spPr>
                          <a:xfrm>
                            <a:off x="0" y="0"/>
                            <a:ext cx="4809490" cy="2449195"/>
                          </a:xfrm>
                          <a:prstGeom prst="rect">
                            <a:avLst/>
                          </a:prstGeom>
                          <a:noFill/>
                          <a:ln>
                            <a:noFill/>
                          </a:ln>
                        </pic:spPr>
                      </pic:pic>
                    </a:graphicData>
                  </a:graphic>
                </wp:anchor>
              </w:drawing>
            </w:r>
          </w:p>
        </w:tc>
      </w:tr>
      <w:tr w14:paraId="42E74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49AE986E">
            <w:pPr>
              <w:ind w:left="0" w:leftChars="0" w:firstLine="0" w:firstLineChars="0"/>
              <w:jc w:val="center"/>
              <w:rPr>
                <w:rFonts w:hint="default"/>
                <w:vertAlign w:val="baseline"/>
                <w:lang w:val="en-US" w:eastAsia="zh-CN"/>
              </w:rPr>
            </w:pPr>
            <w:r>
              <w:rPr>
                <w:rFonts w:hint="eastAsia"/>
                <w:b/>
                <w:bCs/>
                <w:vertAlign w:val="baseline"/>
                <w:lang w:val="en-US" w:eastAsia="zh-CN"/>
              </w:rPr>
              <w:t>图11：决策树结构图</w:t>
            </w:r>
          </w:p>
        </w:tc>
      </w:tr>
    </w:tbl>
    <w:p w14:paraId="74FC5E0D">
      <w:pPr>
        <w:rPr>
          <w:rFonts w:hint="default"/>
          <w:lang w:val="en-US" w:eastAsia="zh-CN"/>
        </w:rPr>
      </w:pPr>
    </w:p>
    <w:p w14:paraId="46E429A3">
      <w:pPr>
        <w:rPr>
          <w:rFonts w:hint="eastAsia"/>
          <w:lang w:val="en-US" w:eastAsia="zh-CN"/>
        </w:rPr>
      </w:pPr>
      <w:r>
        <w:rPr>
          <w:rFonts w:hint="eastAsia"/>
          <w:lang w:val="en-US" w:eastAsia="zh-CN"/>
        </w:rPr>
        <w:t>图11</w:t>
      </w:r>
      <w:r>
        <w:rPr>
          <w:rFonts w:hint="default"/>
          <w:lang w:val="en-US" w:eastAsia="zh-CN"/>
        </w:rPr>
        <w:t>这棵决策树可个性化预测孕妇达标时间：根据孕妇的 BMI 数值，沿分支定位到对应叶节点，即可得到该群体的预期达标天数。平方误差反映预测可靠性</w:t>
      </w:r>
      <w:r>
        <w:rPr>
          <w:rFonts w:hint="eastAsia"/>
          <w:lang w:val="en-US" w:eastAsia="zh-CN"/>
        </w:rPr>
        <w:t>，</w:t>
      </w:r>
      <w:r>
        <w:rPr>
          <w:rFonts w:hint="default"/>
          <w:lang w:val="en-US" w:eastAsia="zh-CN"/>
        </w:rPr>
        <w:t>误差越小，参考性越强，辅助临床制定干预策略</w:t>
      </w:r>
      <w:r>
        <w:rPr>
          <w:rFonts w:hint="eastAsia"/>
          <w:lang w:val="en-US" w:eastAsia="zh-CN"/>
        </w:rPr>
        <w:t>。</w:t>
      </w:r>
    </w:p>
    <w:p w14:paraId="5839B370">
      <w:pPr>
        <w:rPr>
          <w:rFonts w:hint="eastAsia"/>
        </w:rPr>
      </w:pPr>
      <w:r>
        <w:rPr>
          <w:rFonts w:hint="eastAsia"/>
        </w:rPr>
        <w:t>分析孕妇BMI对如孕期</w:t>
      </w:r>
      <w:r>
        <w:rPr>
          <w:rFonts w:hint="eastAsia"/>
          <w:lang w:val="en-US" w:eastAsia="zh-CN"/>
        </w:rPr>
        <w:t>Y染色体达标时间</w:t>
      </w:r>
      <w:r>
        <w:rPr>
          <w:rFonts w:hint="eastAsia"/>
        </w:rPr>
        <w:t>的孕周影响</w:t>
      </w:r>
      <w:r>
        <w:rPr>
          <w:rFonts w:hint="eastAsia"/>
          <w:lang w:eastAsia="zh-CN"/>
        </w:rPr>
        <w:t>，将连续的 Y 浓度转换为二分类事件，为避免共线性干扰，剔除冗余变量，便于 Cox 模型分析达标风险。</w:t>
      </w:r>
      <w:r>
        <w:rPr>
          <w:rFonts w:hint="eastAsia"/>
          <w:lang w:val="en-US" w:eastAsia="zh-CN"/>
        </w:rPr>
        <w:t>输出</w:t>
      </w:r>
      <w:r>
        <w:rPr>
          <w:rFonts w:hint="eastAsia"/>
          <w:lang w:eastAsia="zh-CN"/>
        </w:rPr>
        <w:t>基于 Cox 模型预测的个体化达标时间，</w:t>
      </w:r>
      <w:r>
        <w:rPr>
          <w:rFonts w:hint="eastAsia"/>
          <w:lang w:val="en-US" w:eastAsia="zh-CN"/>
        </w:rPr>
        <w:t>用</w:t>
      </w:r>
      <w:r>
        <w:rPr>
          <w:rFonts w:hint="eastAsia"/>
          <w:lang w:eastAsia="zh-CN"/>
        </w:rPr>
        <w:t>数据驱动分组，避免主观分界，使组内达标时间方差最小。</w:t>
      </w:r>
      <w:r>
        <w:rPr>
          <w:rFonts w:hint="eastAsia"/>
          <w:lang w:val="en-US" w:eastAsia="zh-CN"/>
        </w:rPr>
        <w:t>计算每组的平均BMI、平均预期达标时间，可视化决策树结构和分组散点图（图12）。</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12BE2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22E36C45">
            <w:pPr>
              <w:rPr>
                <w:rFonts w:hint="default"/>
                <w:vertAlign w:val="baseline"/>
                <w:lang w:val="en-US" w:eastAsia="zh-CN"/>
              </w:rPr>
            </w:pPr>
            <w:r>
              <w:drawing>
                <wp:anchor distT="0" distB="0" distL="114300" distR="114300" simplePos="0" relativeHeight="251676672" behindDoc="0" locked="0" layoutInCell="1" allowOverlap="1">
                  <wp:simplePos x="0" y="0"/>
                  <wp:positionH relativeFrom="column">
                    <wp:posOffset>1270</wp:posOffset>
                  </wp:positionH>
                  <wp:positionV relativeFrom="paragraph">
                    <wp:posOffset>38100</wp:posOffset>
                  </wp:positionV>
                  <wp:extent cx="5614035" cy="3283585"/>
                  <wp:effectExtent l="0" t="0" r="9525" b="8255"/>
                  <wp:wrapSquare wrapText="bothSides"/>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5614035" cy="3283585"/>
                          </a:xfrm>
                          <a:prstGeom prst="rect">
                            <a:avLst/>
                          </a:prstGeom>
                          <a:noFill/>
                          <a:ln>
                            <a:noFill/>
                          </a:ln>
                        </pic:spPr>
                      </pic:pic>
                    </a:graphicData>
                  </a:graphic>
                </wp:anchor>
              </w:drawing>
            </w:r>
          </w:p>
        </w:tc>
      </w:tr>
      <w:tr w14:paraId="56CD5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5709E97D">
            <w:pPr>
              <w:ind w:left="0" w:leftChars="0" w:firstLine="0" w:firstLineChars="0"/>
              <w:jc w:val="center"/>
              <w:rPr>
                <w:rFonts w:hint="default"/>
                <w:vertAlign w:val="baseline"/>
                <w:lang w:val="en-US" w:eastAsia="zh-CN"/>
              </w:rPr>
            </w:pPr>
            <w:r>
              <w:rPr>
                <w:rFonts w:hint="eastAsia"/>
                <w:b/>
                <w:bCs/>
                <w:vertAlign w:val="baseline"/>
                <w:lang w:val="en-US" w:eastAsia="zh-CN"/>
              </w:rPr>
              <w:t>图12：决策树分组结果图</w:t>
            </w:r>
          </w:p>
        </w:tc>
      </w:tr>
    </w:tbl>
    <w:p w14:paraId="33518C22">
      <w:pPr>
        <w:rPr>
          <w:rFonts w:hint="eastAsia"/>
        </w:rPr>
      </w:pPr>
    </w:p>
    <w:p w14:paraId="75B6736C">
      <w:pPr>
        <w:rPr>
          <w:rFonts w:hint="eastAsia"/>
        </w:rPr>
      </w:pPr>
      <w:r>
        <w:rPr>
          <w:rFonts w:hint="eastAsia"/>
        </w:rPr>
        <w:t>用熵权法计算</w:t>
      </w:r>
      <w:r>
        <w:rPr>
          <w:rFonts w:hint="eastAsia"/>
          <w:lang w:val="en-US" w:eastAsia="zh-CN"/>
        </w:rPr>
        <w:t>决策树分组的</w:t>
      </w:r>
      <w:r>
        <w:rPr>
          <w:rFonts w:hint="eastAsia"/>
        </w:rPr>
        <w:t>各组权重</w:t>
      </w:r>
      <w:r>
        <w:rPr>
          <w:rFonts w:hint="eastAsia"/>
          <w:lang w:eastAsia="zh-CN"/>
        </w:rPr>
        <w:t>（</w:t>
      </w:r>
      <w:r>
        <w:rPr>
          <w:rFonts w:hint="eastAsia"/>
          <w:lang w:val="en-US" w:eastAsia="zh-CN"/>
        </w:rPr>
        <w:t>表8</w:t>
      </w:r>
      <w:bookmarkStart w:id="7" w:name="_GoBack"/>
      <w:bookmarkEnd w:id="7"/>
      <w:r>
        <w:rPr>
          <w:rFonts w:hint="eastAsia"/>
          <w:lang w:val="en-US" w:eastAsia="zh-CN"/>
        </w:rPr>
        <w:t>）</w:t>
      </w:r>
      <w:r>
        <w:rPr>
          <w:rFonts w:hint="eastAsia"/>
        </w:rPr>
        <w:t>，用数据的客观离散性替代人为假设，为多组结果的融合提供科学赋权依据。</w:t>
      </w:r>
    </w:p>
    <w:p w14:paraId="282D1C78">
      <w:pPr>
        <w:ind w:left="0" w:leftChars="0" w:firstLine="0" w:firstLineChars="0"/>
        <w:jc w:val="center"/>
        <w:rPr>
          <w:rFonts w:hint="default" w:eastAsia="宋体"/>
          <w:b/>
          <w:bCs/>
          <w:lang w:val="en-US" w:eastAsia="zh-CN"/>
        </w:rPr>
      </w:pPr>
      <w:r>
        <w:rPr>
          <w:rFonts w:hint="eastAsia"/>
          <w:b/>
          <w:bCs/>
          <w:lang w:val="en-US" w:eastAsia="zh-CN"/>
        </w:rPr>
        <w:t>表8：</w:t>
      </w:r>
      <w:r>
        <w:rPr>
          <w:b/>
          <w:bCs/>
        </w:rPr>
        <w:t>决策树组别与</w:t>
      </w:r>
      <m:oMath>
        <m:sSub>
          <m:sSubPr>
            <m:ctrlPr>
              <w:rPr>
                <w:rFonts w:ascii="Cambria Math" w:hAnsi="Cambria Math"/>
                <w:b/>
                <w:bCs/>
                <w:i/>
              </w:rPr>
            </m:ctrlPr>
          </m:sSubPr>
          <m:e>
            <m:r>
              <m:rPr>
                <m:sty m:val="bi"/>
              </m:rPr>
              <w:rPr>
                <w:rFonts w:hint="default" w:ascii="Cambria Math" w:hAnsi="Cambria Math" w:eastAsia="微软雅黑" w:cs="微软雅黑"/>
              </w:rPr>
              <m:t>ω</m:t>
            </m:r>
            <m:ctrlPr>
              <w:rPr>
                <w:rFonts w:ascii="Cambria Math" w:hAnsi="Cambria Math"/>
                <w:b/>
                <w:bCs/>
                <w:i/>
              </w:rPr>
            </m:ctrlPr>
          </m:e>
          <m:sub>
            <m:r>
              <m:rPr>
                <m:sty m:val="bi"/>
              </m:rPr>
              <w:rPr>
                <w:rFonts w:hint="default" w:ascii="Cambria Math" w:hAnsi="Cambria Math"/>
                <w:lang w:val="en-US" w:eastAsia="zh-CN"/>
              </w:rPr>
              <m:t>1</m:t>
            </m:r>
            <m:ctrlPr>
              <w:rPr>
                <w:rFonts w:ascii="Cambria Math" w:hAnsi="Cambria Math"/>
                <w:b/>
                <w:bCs/>
                <w:i/>
              </w:rPr>
            </m:ctrlPr>
          </m:sub>
        </m:sSub>
      </m:oMath>
      <w:r>
        <w:rPr>
          <w:b/>
          <w:bCs/>
        </w:rPr>
        <w:t>,</w:t>
      </w:r>
      <m:oMath>
        <m:sSub>
          <m:sSubPr>
            <m:ctrlPr>
              <w:rPr>
                <w:rFonts w:ascii="Cambria Math" w:hAnsi="Cambria Math"/>
                <w:b/>
                <w:bCs/>
                <w:i/>
              </w:rPr>
            </m:ctrlPr>
          </m:sSubPr>
          <m:e>
            <m:r>
              <m:rPr>
                <m:sty m:val="bi"/>
              </m:rPr>
              <w:rPr>
                <w:rFonts w:hint="default" w:ascii="Cambria Math" w:hAnsi="Cambria Math" w:eastAsia="微软雅黑" w:cs="微软雅黑"/>
              </w:rPr>
              <m:t>ω</m:t>
            </m:r>
            <m:ctrlPr>
              <w:rPr>
                <w:rFonts w:ascii="Cambria Math" w:hAnsi="Cambria Math"/>
                <w:b/>
                <w:bCs/>
                <w:i/>
              </w:rPr>
            </m:ctrlPr>
          </m:e>
          <m:sub>
            <m:r>
              <m:rPr>
                <m:sty m:val="bi"/>
              </m:rPr>
              <w:rPr>
                <w:rFonts w:hint="default" w:ascii="Cambria Math" w:hAnsi="Cambria Math"/>
                <w:lang w:val="en-US" w:eastAsia="zh-CN"/>
              </w:rPr>
              <m:t>2</m:t>
            </m:r>
            <m:ctrlPr>
              <w:rPr>
                <w:rFonts w:ascii="Cambria Math" w:hAnsi="Cambria Math"/>
                <w:b/>
                <w:bCs/>
                <w:i/>
              </w:rPr>
            </m:ctrlPr>
          </m:sub>
        </m:sSub>
      </m:oMath>
      <w:r>
        <w:rPr>
          <w:b/>
          <w:bCs/>
        </w:rPr>
        <w:t>值对应表</w:t>
      </w:r>
    </w:p>
    <w:tbl>
      <w:tblPr>
        <w:tblStyle w:val="32"/>
        <w:tblW w:w="5446"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1"/>
        <w:gridCol w:w="1944"/>
        <w:gridCol w:w="1931"/>
      </w:tblGrid>
      <w:tr w14:paraId="3C0D555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tcBorders>
              <w:top w:val="single" w:color="auto" w:sz="12" w:space="0"/>
              <w:left w:val="nil"/>
              <w:bottom w:val="single" w:color="auto" w:sz="6" w:space="0"/>
              <w:right w:val="nil"/>
              <w:insideH w:val="single" w:sz="6" w:space="0"/>
              <w:insideV w:val="nil"/>
              <w:tl2br w:val="nil"/>
              <w:tr2bl w:val="nil"/>
            </w:tcBorders>
            <w:vAlign w:val="center"/>
          </w:tcPr>
          <w:p w14:paraId="14BADF51">
            <w:pPr>
              <w:ind w:left="0" w:leftChars="0" w:firstLine="0" w:firstLineChars="0"/>
              <w:jc w:val="center"/>
              <w:rPr>
                <w:b/>
                <w:bCs/>
              </w:rPr>
            </w:pPr>
            <w:r>
              <w:rPr>
                <w:b/>
              </w:rPr>
              <w:t>组别</w:t>
            </w:r>
          </w:p>
        </w:tc>
        <w:tc>
          <w:tcPr>
            <w:tcW w:w="1944" w:type="dxa"/>
            <w:tcBorders>
              <w:top w:val="single" w:color="auto" w:sz="12" w:space="0"/>
              <w:bottom w:val="single" w:color="auto" w:sz="6" w:space="0"/>
              <w:right w:val="nil"/>
              <w:insideH w:val="single" w:sz="6" w:space="0"/>
              <w:insideV w:val="nil"/>
              <w:tl2br w:val="nil"/>
              <w:tr2bl w:val="nil"/>
            </w:tcBorders>
            <w:vAlign w:val="center"/>
          </w:tcPr>
          <w:p w14:paraId="0C1CC702">
            <w:pPr>
              <w:ind w:left="0" w:leftChars="0" w:firstLine="0" w:firstLineChars="0"/>
              <w:jc w:val="center"/>
              <w:rPr>
                <w:rFonts w:hint="eastAsia" w:eastAsia="宋体"/>
                <w:b/>
                <w:bCs/>
                <w:lang w:val="en-US" w:eastAsia="zh-CN"/>
              </w:rPr>
            </w:pPr>
            <w:r>
              <w:rPr>
                <w:b/>
              </w:rPr>
              <w:t>w1</w:t>
            </w:r>
          </w:p>
        </w:tc>
        <w:tc>
          <w:tcPr>
            <w:tcW w:w="1931" w:type="dxa"/>
            <w:tcBorders>
              <w:top w:val="single" w:color="auto" w:sz="12" w:space="0"/>
              <w:bottom w:val="single" w:color="auto" w:sz="6" w:space="0"/>
              <w:right w:val="nil"/>
              <w:insideH w:val="single" w:sz="6" w:space="0"/>
              <w:insideV w:val="nil"/>
              <w:tl2br w:val="nil"/>
              <w:tr2bl w:val="nil"/>
            </w:tcBorders>
            <w:vAlign w:val="center"/>
          </w:tcPr>
          <w:p w14:paraId="7F554203">
            <w:pPr>
              <w:ind w:left="0" w:leftChars="0" w:firstLine="0" w:firstLineChars="0"/>
              <w:jc w:val="center"/>
              <w:rPr>
                <w:rFonts w:hint="eastAsia" w:eastAsia="宋体"/>
                <w:b/>
                <w:bCs/>
                <w:lang w:val="en-US" w:eastAsia="zh-CN"/>
              </w:rPr>
            </w:pPr>
            <w:r>
              <w:rPr>
                <w:b/>
              </w:rPr>
              <w:t>w2</w:t>
            </w:r>
          </w:p>
        </w:tc>
      </w:tr>
      <w:tr w14:paraId="3EA4AF0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5BC6505B">
            <w:pPr>
              <w:ind w:left="0" w:leftChars="0" w:firstLine="0" w:firstLineChars="0"/>
              <w:jc w:val="center"/>
              <w:rPr>
                <w:rFonts w:hint="default" w:eastAsia="宋体"/>
                <w:b/>
                <w:bCs/>
                <w:lang w:val="en-US" w:eastAsia="zh-CN"/>
              </w:rPr>
            </w:pPr>
            <w:r>
              <w:rPr>
                <w:rFonts w:hint="eastAsia"/>
                <w:lang w:val="en-US" w:eastAsia="zh-CN"/>
              </w:rPr>
              <w:t>0</w:t>
            </w:r>
          </w:p>
        </w:tc>
        <w:tc>
          <w:tcPr>
            <w:tcW w:w="1944" w:type="dxa"/>
            <w:vAlign w:val="center"/>
          </w:tcPr>
          <w:p w14:paraId="0CEB9748">
            <w:pPr>
              <w:ind w:left="0" w:leftChars="0" w:firstLine="0" w:firstLineChars="0"/>
              <w:jc w:val="center"/>
              <w:rPr>
                <w:rFonts w:hint="default" w:eastAsia="宋体"/>
                <w:b w:val="0"/>
                <w:bCs w:val="0"/>
                <w:lang w:val="en-US" w:eastAsia="zh-CN"/>
              </w:rPr>
            </w:pPr>
            <w:r>
              <w:rPr>
                <w:rFonts w:hint="default"/>
                <w:lang w:val="en-US"/>
              </w:rPr>
              <w:t>0.7834</w:t>
            </w:r>
          </w:p>
        </w:tc>
        <w:tc>
          <w:tcPr>
            <w:tcW w:w="1931" w:type="dxa"/>
            <w:vAlign w:val="center"/>
          </w:tcPr>
          <w:p w14:paraId="7CA311DF">
            <w:pPr>
              <w:jc w:val="both"/>
              <w:rPr>
                <w:rFonts w:hint="default" w:eastAsia="宋体"/>
                <w:b w:val="0"/>
                <w:bCs w:val="0"/>
                <w:lang w:val="en-US" w:eastAsia="zh-CN"/>
              </w:rPr>
            </w:pPr>
            <w:r>
              <w:rPr>
                <w:rFonts w:hint="default"/>
                <w:lang w:val="en-US"/>
              </w:rPr>
              <w:t>0.2166</w:t>
            </w:r>
          </w:p>
        </w:tc>
      </w:tr>
      <w:tr w14:paraId="72358E0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56131F54">
            <w:pPr>
              <w:ind w:left="0" w:leftChars="0" w:firstLine="0" w:firstLineChars="0"/>
              <w:jc w:val="center"/>
              <w:rPr>
                <w:rFonts w:hint="default" w:eastAsia="宋体"/>
                <w:b/>
                <w:bCs/>
                <w:lang w:val="en-US" w:eastAsia="zh-CN"/>
              </w:rPr>
            </w:pPr>
            <w:r>
              <w:rPr>
                <w:rFonts w:hint="default"/>
                <w:lang w:val="en-US"/>
              </w:rPr>
              <w:t>1</w:t>
            </w:r>
          </w:p>
        </w:tc>
        <w:tc>
          <w:tcPr>
            <w:tcW w:w="1944" w:type="dxa"/>
            <w:vAlign w:val="center"/>
          </w:tcPr>
          <w:p w14:paraId="3EBBACC2">
            <w:pPr>
              <w:ind w:left="0" w:leftChars="0" w:firstLine="0" w:firstLineChars="0"/>
              <w:jc w:val="center"/>
              <w:rPr>
                <w:rFonts w:hint="default" w:eastAsia="宋体"/>
                <w:b w:val="0"/>
                <w:bCs w:val="0"/>
                <w:lang w:val="en-US" w:eastAsia="zh-CN"/>
              </w:rPr>
            </w:pPr>
            <w:r>
              <w:rPr>
                <w:rFonts w:hint="default"/>
                <w:lang w:val="en-US"/>
              </w:rPr>
              <w:t>0.8129</w:t>
            </w:r>
          </w:p>
        </w:tc>
        <w:tc>
          <w:tcPr>
            <w:tcW w:w="1931" w:type="dxa"/>
            <w:vAlign w:val="center"/>
          </w:tcPr>
          <w:p w14:paraId="4088F586">
            <w:pPr>
              <w:ind w:firstLine="480" w:firstLineChars="200"/>
              <w:jc w:val="both"/>
              <w:rPr>
                <w:rFonts w:hint="default" w:eastAsia="宋体"/>
                <w:b w:val="0"/>
                <w:bCs w:val="0"/>
                <w:lang w:val="en-US" w:eastAsia="zh-CN"/>
              </w:rPr>
            </w:pPr>
            <w:r>
              <w:rPr>
                <w:rFonts w:hint="default"/>
                <w:lang w:val="en-US"/>
              </w:rPr>
              <w:t>0.1871</w:t>
            </w:r>
          </w:p>
        </w:tc>
      </w:tr>
      <w:tr w14:paraId="1F1C927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4A059EA4">
            <w:pPr>
              <w:ind w:left="0" w:leftChars="0" w:firstLine="0" w:firstLineChars="0"/>
              <w:jc w:val="center"/>
              <w:rPr>
                <w:rFonts w:hint="eastAsia"/>
                <w:b/>
                <w:bCs/>
                <w:lang w:val="en-US" w:eastAsia="zh-CN"/>
              </w:rPr>
            </w:pPr>
            <w:r>
              <w:rPr>
                <w:rFonts w:hint="default"/>
                <w:lang w:val="en-US"/>
              </w:rPr>
              <w:t>2</w:t>
            </w:r>
          </w:p>
        </w:tc>
        <w:tc>
          <w:tcPr>
            <w:tcW w:w="1944" w:type="dxa"/>
            <w:vAlign w:val="center"/>
          </w:tcPr>
          <w:p w14:paraId="1F60A062">
            <w:pPr>
              <w:ind w:left="0" w:leftChars="0" w:firstLine="0" w:firstLineChars="0"/>
              <w:jc w:val="center"/>
              <w:rPr>
                <w:rFonts w:hint="eastAsia"/>
                <w:b w:val="0"/>
                <w:bCs w:val="0"/>
                <w:lang w:val="en-US" w:eastAsia="zh-CN"/>
              </w:rPr>
            </w:pPr>
            <w:r>
              <w:rPr>
                <w:rFonts w:hint="default"/>
                <w:lang w:val="en-US"/>
              </w:rPr>
              <w:t>0.8360</w:t>
            </w:r>
          </w:p>
        </w:tc>
        <w:tc>
          <w:tcPr>
            <w:tcW w:w="1931" w:type="dxa"/>
            <w:vAlign w:val="center"/>
          </w:tcPr>
          <w:p w14:paraId="4017E59B">
            <w:pPr>
              <w:ind w:firstLine="480" w:firstLineChars="200"/>
              <w:jc w:val="both"/>
              <w:rPr>
                <w:rFonts w:hint="eastAsia"/>
                <w:b w:val="0"/>
                <w:bCs w:val="0"/>
                <w:lang w:val="en-US" w:eastAsia="zh-CN"/>
              </w:rPr>
            </w:pPr>
            <w:r>
              <w:rPr>
                <w:rFonts w:hint="default"/>
                <w:lang w:val="en-US"/>
              </w:rPr>
              <w:t>0.1640</w:t>
            </w:r>
          </w:p>
        </w:tc>
      </w:tr>
      <w:tr w14:paraId="0ABF6CC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4055A33B">
            <w:pPr>
              <w:ind w:left="0" w:leftChars="0" w:firstLine="0" w:firstLineChars="0"/>
              <w:jc w:val="center"/>
              <w:rPr>
                <w:rFonts w:hint="eastAsia"/>
                <w:b/>
                <w:bCs/>
                <w:lang w:val="en-US" w:eastAsia="zh-CN"/>
              </w:rPr>
            </w:pPr>
            <w:r>
              <w:rPr>
                <w:rFonts w:hint="default"/>
                <w:lang w:val="en-US"/>
              </w:rPr>
              <w:t>3</w:t>
            </w:r>
          </w:p>
        </w:tc>
        <w:tc>
          <w:tcPr>
            <w:tcW w:w="1944" w:type="dxa"/>
            <w:vAlign w:val="center"/>
          </w:tcPr>
          <w:p w14:paraId="42CB9D9A">
            <w:pPr>
              <w:ind w:left="0" w:leftChars="0" w:firstLine="0" w:firstLineChars="0"/>
              <w:jc w:val="center"/>
              <w:rPr>
                <w:rFonts w:hint="eastAsia"/>
                <w:b w:val="0"/>
                <w:bCs w:val="0"/>
                <w:lang w:val="en-US" w:eastAsia="zh-CN"/>
              </w:rPr>
            </w:pPr>
            <w:r>
              <w:rPr>
                <w:rFonts w:hint="default"/>
                <w:lang w:val="en-US"/>
              </w:rPr>
              <w:t>0.8802</w:t>
            </w:r>
          </w:p>
        </w:tc>
        <w:tc>
          <w:tcPr>
            <w:tcW w:w="1931" w:type="dxa"/>
            <w:vAlign w:val="center"/>
          </w:tcPr>
          <w:p w14:paraId="7484C016">
            <w:pPr>
              <w:ind w:firstLine="480" w:firstLineChars="200"/>
              <w:jc w:val="both"/>
              <w:rPr>
                <w:rFonts w:hint="eastAsia"/>
                <w:b w:val="0"/>
                <w:bCs w:val="0"/>
                <w:lang w:val="en-US" w:eastAsia="zh-CN"/>
              </w:rPr>
            </w:pPr>
            <w:r>
              <w:rPr>
                <w:rFonts w:hint="default"/>
                <w:lang w:val="en-US"/>
              </w:rPr>
              <w:t>0.1198</w:t>
            </w:r>
          </w:p>
        </w:tc>
      </w:tr>
      <w:tr w14:paraId="1178BDE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7AF75345">
            <w:pPr>
              <w:ind w:left="0" w:leftChars="0" w:firstLine="0" w:firstLineChars="0"/>
              <w:jc w:val="center"/>
              <w:rPr>
                <w:rFonts w:hint="eastAsia"/>
                <w:b/>
                <w:bCs/>
                <w:lang w:val="en-US" w:eastAsia="zh-CN"/>
              </w:rPr>
            </w:pPr>
            <w:r>
              <w:rPr>
                <w:rFonts w:hint="default"/>
                <w:lang w:val="en-US"/>
              </w:rPr>
              <w:t>4</w:t>
            </w:r>
          </w:p>
        </w:tc>
        <w:tc>
          <w:tcPr>
            <w:tcW w:w="1944" w:type="dxa"/>
            <w:vAlign w:val="center"/>
          </w:tcPr>
          <w:p w14:paraId="1B313517">
            <w:pPr>
              <w:ind w:left="0" w:leftChars="0" w:firstLine="0" w:firstLineChars="0"/>
              <w:jc w:val="center"/>
              <w:rPr>
                <w:rFonts w:hint="eastAsia"/>
                <w:b w:val="0"/>
                <w:bCs w:val="0"/>
                <w:lang w:val="en-US" w:eastAsia="zh-CN"/>
              </w:rPr>
            </w:pPr>
            <w:r>
              <w:rPr>
                <w:rFonts w:hint="default"/>
                <w:lang w:val="en-US"/>
              </w:rPr>
              <w:t>0.7436</w:t>
            </w:r>
          </w:p>
        </w:tc>
        <w:tc>
          <w:tcPr>
            <w:tcW w:w="1931" w:type="dxa"/>
            <w:vAlign w:val="center"/>
          </w:tcPr>
          <w:p w14:paraId="39A86D78">
            <w:pPr>
              <w:ind w:firstLine="480" w:firstLineChars="200"/>
              <w:jc w:val="both"/>
              <w:rPr>
                <w:rFonts w:hint="eastAsia"/>
                <w:b w:val="0"/>
                <w:bCs w:val="0"/>
                <w:lang w:val="en-US" w:eastAsia="zh-CN"/>
              </w:rPr>
            </w:pPr>
            <w:r>
              <w:rPr>
                <w:rFonts w:hint="default"/>
                <w:lang w:val="en-US"/>
              </w:rPr>
              <w:t>0.2564</w:t>
            </w:r>
          </w:p>
        </w:tc>
      </w:tr>
      <w:tr w14:paraId="1CCE2D4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372144E1">
            <w:pPr>
              <w:ind w:left="0" w:leftChars="0" w:firstLine="0" w:firstLineChars="0"/>
              <w:jc w:val="center"/>
              <w:rPr>
                <w:rFonts w:hint="eastAsia"/>
                <w:b/>
                <w:bCs/>
                <w:lang w:val="en-US" w:eastAsia="zh-CN"/>
              </w:rPr>
            </w:pPr>
            <w:r>
              <w:rPr>
                <w:rFonts w:hint="default"/>
                <w:lang w:val="en-US"/>
              </w:rPr>
              <w:t>5</w:t>
            </w:r>
          </w:p>
        </w:tc>
        <w:tc>
          <w:tcPr>
            <w:tcW w:w="1944" w:type="dxa"/>
            <w:vAlign w:val="center"/>
          </w:tcPr>
          <w:p w14:paraId="12C7DBCD">
            <w:pPr>
              <w:ind w:left="0" w:leftChars="0" w:firstLine="0" w:firstLineChars="0"/>
              <w:jc w:val="center"/>
              <w:rPr>
                <w:rFonts w:hint="eastAsia"/>
                <w:b w:val="0"/>
                <w:bCs w:val="0"/>
                <w:lang w:val="en-US" w:eastAsia="zh-CN"/>
              </w:rPr>
            </w:pPr>
            <w:r>
              <w:rPr>
                <w:rFonts w:hint="default"/>
                <w:lang w:val="en-US"/>
              </w:rPr>
              <w:t>0.8409</w:t>
            </w:r>
          </w:p>
        </w:tc>
        <w:tc>
          <w:tcPr>
            <w:tcW w:w="1931" w:type="dxa"/>
            <w:vAlign w:val="center"/>
          </w:tcPr>
          <w:p w14:paraId="26FD6C30">
            <w:pPr>
              <w:ind w:firstLine="480" w:firstLineChars="200"/>
              <w:jc w:val="both"/>
              <w:rPr>
                <w:rFonts w:hint="eastAsia"/>
                <w:b w:val="0"/>
                <w:bCs w:val="0"/>
                <w:lang w:val="en-US" w:eastAsia="zh-CN"/>
              </w:rPr>
            </w:pPr>
            <w:r>
              <w:rPr>
                <w:rFonts w:hint="default"/>
                <w:lang w:val="en-US"/>
              </w:rPr>
              <w:t>0.1591</w:t>
            </w:r>
          </w:p>
        </w:tc>
      </w:tr>
      <w:tr w14:paraId="660E792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55725713">
            <w:pPr>
              <w:ind w:left="0" w:leftChars="0" w:firstLine="0" w:firstLineChars="0"/>
              <w:jc w:val="center"/>
              <w:rPr>
                <w:rFonts w:hint="eastAsia"/>
                <w:b/>
                <w:bCs/>
                <w:lang w:val="en-US" w:eastAsia="zh-CN"/>
              </w:rPr>
            </w:pPr>
            <w:r>
              <w:rPr>
                <w:rFonts w:hint="default"/>
                <w:lang w:val="en-US"/>
              </w:rPr>
              <w:t>6</w:t>
            </w:r>
          </w:p>
        </w:tc>
        <w:tc>
          <w:tcPr>
            <w:tcW w:w="1944" w:type="dxa"/>
            <w:vAlign w:val="center"/>
          </w:tcPr>
          <w:p w14:paraId="149DB0B5">
            <w:pPr>
              <w:ind w:left="0" w:leftChars="0" w:firstLine="0" w:firstLineChars="0"/>
              <w:jc w:val="center"/>
              <w:rPr>
                <w:rFonts w:hint="eastAsia"/>
                <w:b w:val="0"/>
                <w:bCs w:val="0"/>
                <w:lang w:val="en-US" w:eastAsia="zh-CN"/>
              </w:rPr>
            </w:pPr>
            <w:r>
              <w:rPr>
                <w:rFonts w:hint="default"/>
                <w:lang w:val="en-US"/>
              </w:rPr>
              <w:t>0.7665</w:t>
            </w:r>
          </w:p>
        </w:tc>
        <w:tc>
          <w:tcPr>
            <w:tcW w:w="1931" w:type="dxa"/>
            <w:vAlign w:val="center"/>
          </w:tcPr>
          <w:p w14:paraId="7D15AF90">
            <w:pPr>
              <w:ind w:firstLine="480" w:firstLineChars="200"/>
              <w:jc w:val="both"/>
              <w:rPr>
                <w:rFonts w:hint="eastAsia"/>
                <w:b w:val="0"/>
                <w:bCs w:val="0"/>
                <w:lang w:val="en-US" w:eastAsia="zh-CN"/>
              </w:rPr>
            </w:pPr>
            <w:r>
              <w:rPr>
                <w:rFonts w:hint="default"/>
                <w:lang w:val="en-US"/>
              </w:rPr>
              <w:t>0.2335</w:t>
            </w:r>
          </w:p>
        </w:tc>
      </w:tr>
      <w:tr w14:paraId="16C34A4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71" w:type="dxa"/>
            <w:vAlign w:val="center"/>
          </w:tcPr>
          <w:p w14:paraId="07794499">
            <w:pPr>
              <w:ind w:left="0" w:leftChars="0" w:firstLine="0" w:firstLineChars="0"/>
              <w:jc w:val="center"/>
              <w:rPr>
                <w:rFonts w:hint="eastAsia"/>
                <w:b/>
                <w:bCs/>
                <w:lang w:val="en-US" w:eastAsia="zh-CN"/>
              </w:rPr>
            </w:pPr>
            <w:r>
              <w:rPr>
                <w:rFonts w:hint="default"/>
                <w:lang w:val="en-US"/>
              </w:rPr>
              <w:t>7</w:t>
            </w:r>
          </w:p>
        </w:tc>
        <w:tc>
          <w:tcPr>
            <w:tcW w:w="1944" w:type="dxa"/>
            <w:vAlign w:val="center"/>
          </w:tcPr>
          <w:p w14:paraId="0F88D800">
            <w:pPr>
              <w:ind w:left="0" w:leftChars="0" w:firstLine="0" w:firstLineChars="0"/>
              <w:jc w:val="center"/>
              <w:rPr>
                <w:rFonts w:hint="eastAsia"/>
                <w:b w:val="0"/>
                <w:bCs w:val="0"/>
                <w:lang w:val="en-US" w:eastAsia="zh-CN"/>
              </w:rPr>
            </w:pPr>
            <w:r>
              <w:rPr>
                <w:rFonts w:hint="default"/>
                <w:lang w:val="en-US"/>
              </w:rPr>
              <w:t>0.5666</w:t>
            </w:r>
          </w:p>
        </w:tc>
        <w:tc>
          <w:tcPr>
            <w:tcW w:w="1931" w:type="dxa"/>
            <w:vAlign w:val="center"/>
          </w:tcPr>
          <w:p w14:paraId="0D519826">
            <w:pPr>
              <w:ind w:firstLine="480" w:firstLineChars="200"/>
              <w:jc w:val="both"/>
              <w:rPr>
                <w:rFonts w:hint="eastAsia"/>
                <w:b w:val="0"/>
                <w:bCs w:val="0"/>
                <w:lang w:val="en-US" w:eastAsia="zh-CN"/>
              </w:rPr>
            </w:pPr>
            <w:r>
              <w:rPr>
                <w:rFonts w:hint="default"/>
                <w:lang w:val="en-US"/>
              </w:rPr>
              <w:t>0.4334</w:t>
            </w:r>
          </w:p>
        </w:tc>
      </w:tr>
    </w:tbl>
    <w:p w14:paraId="7EF49BD7">
      <w:pPr>
        <w:rPr>
          <w:rFonts w:hint="eastAsia"/>
          <w:lang w:val="en-US" w:eastAsia="zh-CN"/>
        </w:rPr>
      </w:pPr>
    </w:p>
    <w:p w14:paraId="25936E06">
      <w:pPr>
        <w:pStyle w:val="4"/>
        <w:bidi w:val="0"/>
        <w:rPr>
          <w:rFonts w:hint="default"/>
          <w:lang w:val="en-US" w:eastAsia="zh-CN"/>
        </w:rPr>
      </w:pPr>
      <w:r>
        <w:rPr>
          <w:rFonts w:hint="eastAsia"/>
          <w:lang w:val="en-US" w:eastAsia="zh-CN"/>
        </w:rPr>
        <w:t>风险函数部分</w:t>
      </w:r>
    </w:p>
    <w:p w14:paraId="5F57F34E">
      <w:pPr>
        <w:rPr>
          <w:rFonts w:hint="eastAsia" w:hAnsi="Cambria Math"/>
          <w:i w:val="0"/>
          <w:lang w:val="en-US" w:eastAsia="zh-CN"/>
        </w:rPr>
      </w:pPr>
      <w:r>
        <w:rPr>
          <w:rFonts w:hint="eastAsia" w:hAnsi="Cambria Math"/>
          <w:i w:val="0"/>
          <w:lang w:val="en-US" w:eastAsia="zh-CN"/>
        </w:rPr>
        <w:t>定义风险函数P_false(t)：假阴性率(Y&lt;0.04的比例)</w:t>
      </w:r>
    </w:p>
    <w:p w14:paraId="5A3A328A">
      <w:pPr>
        <w:rPr>
          <w:rFonts w:hint="eastAsia" w:hAnsi="Cambria Math"/>
          <w:i w:val="0"/>
          <w:lang w:val="en-US" w:eastAsia="zh-CN"/>
        </w:rPr>
      </w:pPr>
      <w:r>
        <w:rPr>
          <w:rFonts w:hint="eastAsia" w:hAnsi="Cambria Math"/>
          <w:i w:val="0"/>
          <w:lang w:val="en-US" w:eastAsia="zh-CN"/>
        </w:rPr>
        <w:t>P_late(t)”延迟风险(线性函数，12周后上升)</w:t>
      </w:r>
    </w:p>
    <w:p w14:paraId="1EF1F3BC">
      <w:pPr>
        <w:rPr>
          <w:rFonts w:hint="eastAsia" w:hAnsi="Cambria Math"/>
          <w:i w:val="0"/>
          <w:lang w:val="en-US" w:eastAsia="zh-CN"/>
        </w:rPr>
      </w:pPr>
      <w:r>
        <w:rPr>
          <w:rFonts w:hint="eastAsia" w:hAnsi="Cambria Math"/>
          <w:i w:val="0"/>
          <w:lang w:val="en-US" w:eastAsia="zh-CN"/>
        </w:rPr>
        <w:t>风险集R(</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)：在t=</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前的瞬间尚未检测失败且未被删去的个体；</w:t>
      </w:r>
    </w:p>
    <w:p w14:paraId="3C8C160E">
      <w:pPr>
        <w:rPr>
          <w:rFonts w:hint="eastAsia" w:hAnsi="Cambria Math"/>
          <w:i w:val="0"/>
          <w:lang w:val="en-US" w:eastAsia="zh-CN"/>
        </w:rPr>
      </w:pPr>
      <w:r>
        <w:rPr>
          <w:rFonts w:hint="eastAsia" w:hAnsi="Cambria Math"/>
          <w:i w:val="0"/>
          <w:lang w:val="en-US" w:eastAsia="zh-CN"/>
        </w:rPr>
        <w:t>则风险函数Risk表示为：</w:t>
      </w:r>
    </w:p>
    <w:p w14:paraId="4DC9E51D">
      <w:pPr>
        <w:rPr>
          <w:rFonts w:hint="default" w:hAnsi="Cambria Math"/>
          <w:i w:val="0"/>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4B0FC0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2A5D6D6D">
            <w:pPr>
              <w:ind w:left="0" w:leftChars="0" w:firstLine="0" w:firstLineChars="0"/>
              <w:jc w:val="center"/>
              <w:rPr>
                <w:rFonts w:hint="eastAsia" w:eastAsia="宋体"/>
                <w:lang w:val="en-US" w:eastAsia="zh-CN"/>
              </w:rPr>
            </w:pPr>
            <m:oMath>
              <m:sSub>
                <m:sSubPr>
                  <m:ctrlPr>
                    <w:rPr>
                      <w:rFonts w:ascii="Cambria Math" w:hAnsi="Cambria Math"/>
                      <w:i/>
                    </w:rPr>
                  </m:ctrlPr>
                </m:sSubPr>
                <m:e>
                  <m:r>
                    <m:rPr/>
                    <w:rPr>
                      <w:rFonts w:hint="default" w:ascii="Cambria Math" w:hAnsi="Cambria Math"/>
                      <w:lang w:val="en-US" w:eastAsia="zh-CN"/>
                    </w:rPr>
                    <m:t>Risk</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r>
                <m:rPr/>
                <w:rPr>
                  <w:rFonts w:hint="default" w:ascii="Cambria Math" w:hAnsi="Cambria Math"/>
                  <w:lang w:val="en-US" w:eastAsia="zh-CN"/>
                </w:rPr>
                <m:t>(t)=</m:t>
              </m:r>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faise</m:t>
                  </m:r>
                  <m:ctrlPr>
                    <w:rPr>
                      <w:rFonts w:hint="default" w:ascii="Cambria Math" w:hAnsi="Cambria Math"/>
                      <w:i/>
                      <w:lang w:val="en-US" w:eastAsia="zh-CN"/>
                    </w:rPr>
                  </m:ctrlPr>
                </m:sub>
              </m:sSub>
            </m:oMath>
            <w:r>
              <w:rPr>
                <w:rFonts w:hint="eastAsia" w:hAnsi="Cambria Math"/>
                <w:i w:val="0"/>
                <w:lang w:val="en-US" w:eastAsia="zh-CN"/>
              </w:rPr>
              <w:t>(t|</w:t>
            </w:r>
            <m:oMath>
              <m:sSub>
                <m:sSubPr>
                  <m:ctrlPr>
                    <w:rPr>
                      <w:rFonts w:ascii="Cambria Math" w:hAnsi="Cambria Math"/>
                      <w:i/>
                      <w:lang w:val="en-US"/>
                    </w:rPr>
                  </m:ctrlPr>
                </m:sSubPr>
                <m:e>
                  <m:r>
                    <m:rPr/>
                    <w:rPr>
                      <w:rFonts w:hint="default" w:ascii="Cambria Math" w:hAnsi="Cambria Math"/>
                      <w:lang w:val="en-US" w:eastAsia="zh-CN"/>
                    </w:rPr>
                    <m:t>BMI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default" w:ascii="Cambria Math" w:hAnsi="Cambria Math" w:eastAsia="微软雅黑" w:cs="微软雅黑"/>
                      <w:lang w:val="en-US" w:eastAsia="zh-CN"/>
                    </w:rPr>
                    <m:t>ω</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late</m:t>
                  </m:r>
                  <m:ctrlPr>
                    <w:rPr>
                      <w:rFonts w:hint="default" w:ascii="Cambria Math" w:hAnsi="Cambria Math"/>
                      <w:i/>
                      <w:lang w:val="en-US" w:eastAsia="zh-CN"/>
                    </w:rPr>
                  </m:ctrlPr>
                </m:sub>
              </m:sSub>
            </m:oMath>
            <w:r>
              <w:rPr>
                <w:rFonts w:hint="eastAsia" w:hAnsi="Cambria Math"/>
                <w:i w:val="0"/>
                <w:lang w:val="en-US" w:eastAsia="zh-CN"/>
              </w:rPr>
              <w:t>(t)</w:t>
            </w:r>
          </w:p>
        </w:tc>
        <w:tc>
          <w:tcPr>
            <w:tcW w:w="617" w:type="dxa"/>
            <w:vAlign w:val="center"/>
          </w:tcPr>
          <w:p w14:paraId="2CDD8FB5">
            <w:pPr>
              <w:adjustRightInd w:val="0"/>
              <w:snapToGrid w:val="0"/>
              <w:ind w:firstLine="0" w:firstLineChars="0"/>
              <w:jc w:val="center"/>
            </w:pPr>
            <w:r>
              <w:t>(</w:t>
            </w:r>
            <w:r>
              <w:rPr>
                <w:rFonts w:hint="eastAsia"/>
                <w:lang w:val="en-US" w:eastAsia="zh-CN"/>
              </w:rPr>
              <w:t>26</w:t>
            </w:r>
            <w:r>
              <w:t>)</w:t>
            </w:r>
          </w:p>
        </w:tc>
      </w:tr>
    </w:tbl>
    <w:p w14:paraId="5BF90CE0">
      <w:pPr>
        <w:rPr>
          <w:rFonts w:hint="eastAsia" w:hAnsi="Cambria Math"/>
          <w:i w:val="0"/>
          <w:lang w:val="en-US" w:eastAsia="zh-CN"/>
        </w:rPr>
      </w:pPr>
      <w:r>
        <w:rPr>
          <w:rFonts w:hint="eastAsia" w:hAnsi="Cambria Math"/>
          <w:i w:val="0"/>
          <w:lang w:val="en-US" w:eastAsia="zh-CN"/>
        </w:rPr>
        <w:t>其中</w:t>
      </w:r>
      <m:oMath>
        <m:sSub>
          <m:sSubPr>
            <m:ctrlPr>
              <w:rPr>
                <w:rFonts w:hint="default" w:ascii="Cambria Math" w:hAnsi="Cambria Math"/>
                <w:lang w:val="en-US" w:eastAsia="zh-CN"/>
              </w:rPr>
            </m:ctrlPr>
          </m:sSubPr>
          <m:e>
            <m:r>
              <m:rPr>
                <m:sty m:val="p"/>
              </m:rPr>
              <w:rPr>
                <w:rFonts w:hint="default" w:ascii="Times New Roman" w:hAnsi="Times New Roman"/>
                <w:lang w:val="en-US" w:eastAsia="zh-CN"/>
              </w:rPr>
              <m:t>ω</m:t>
            </m:r>
            <m:ctrlPr>
              <w:rPr>
                <w:rFonts w:hint="default" w:ascii="Cambria Math" w:hAnsi="Cambria Math"/>
                <w:lang w:val="en-US" w:eastAsia="zh-CN"/>
              </w:rPr>
            </m:ctrlPr>
          </m:e>
          <m:sub>
            <m:r>
              <m:rPr>
                <m:sty m:val="p"/>
              </m:rPr>
              <w:rPr>
                <w:rFonts w:hint="default" w:ascii="Times New Roman" w:hAnsi="Times New Roman"/>
                <w:lang w:val="en-US" w:eastAsia="zh-CN"/>
              </w:rPr>
              <m:t>1</m:t>
            </m:r>
            <m:r>
              <m:rPr>
                <m:sty m:val="p"/>
              </m:rPr>
              <w:rPr>
                <w:rFonts w:hint="eastAsia" w:ascii="Times New Roman" w:hAnsi="Times New Roman"/>
                <w:lang w:val="en-US" w:eastAsia="zh-CN"/>
              </w:rPr>
              <m:t>、</m:t>
            </m:r>
            <m:ctrlPr>
              <w:rPr>
                <w:rFonts w:hint="default" w:ascii="Cambria Math" w:hAnsi="Cambria Math"/>
                <w:lang w:val="en-US" w:eastAsia="zh-CN"/>
              </w:rPr>
            </m:ctrlPr>
          </m:sub>
        </m:sSub>
        <m:sSub>
          <m:sSubPr>
            <m:ctrlPr>
              <w:rPr>
                <w:rFonts w:hint="default" w:ascii="Cambria Math" w:hAnsi="Cambria Math"/>
                <w:lang w:val="en-US" w:eastAsia="zh-CN"/>
              </w:rPr>
            </m:ctrlPr>
          </m:sSubPr>
          <m:e>
            <m:r>
              <m:rPr>
                <m:sty m:val="p"/>
              </m:rPr>
              <w:rPr>
                <w:rFonts w:hint="default" w:ascii="Times New Roman" w:hAnsi="Times New Roman"/>
                <w:lang w:val="en-US" w:eastAsia="zh-CN"/>
              </w:rPr>
              <m:t>ω</m:t>
            </m:r>
            <m:ctrlPr>
              <w:rPr>
                <w:rFonts w:hint="default" w:ascii="Cambria Math" w:hAnsi="Cambria Math"/>
                <w:lang w:val="en-US" w:eastAsia="zh-CN"/>
              </w:rPr>
            </m:ctrlPr>
          </m:e>
          <m:sub>
            <m:r>
              <m:rPr>
                <m:sty m:val="p"/>
              </m:rPr>
              <w:rPr>
                <w:rFonts w:hint="default" w:ascii="Times New Roman" w:hAnsi="Times New Roman"/>
                <w:lang w:val="en-US" w:eastAsia="zh-CN"/>
              </w:rPr>
              <m:t>1</m:t>
            </m:r>
            <m:ctrlPr>
              <w:rPr>
                <w:rFonts w:hint="default" w:ascii="Cambria Math" w:hAnsi="Cambria Math"/>
                <w:lang w:val="en-US" w:eastAsia="zh-CN"/>
              </w:rPr>
            </m:ctrlPr>
          </m:sub>
        </m:sSub>
      </m:oMath>
      <w:r>
        <w:rPr>
          <w:rFonts w:hint="eastAsia" w:hAnsi="Cambria Math"/>
          <w:i w:val="0"/>
          <w:lang w:val="en-US" w:eastAsia="zh-CN"/>
        </w:rPr>
        <w:t>为权重。</w:t>
      </w:r>
    </w:p>
    <w:p w14:paraId="3EA3672B">
      <w:pPr>
        <w:bidi w:val="0"/>
        <w:rPr>
          <w:rFonts w:hint="eastAsia" w:hAnsi="Cambria Math"/>
          <w:i w:val="0"/>
          <w:lang w:val="en-US" w:eastAsia="zh-CN"/>
        </w:rPr>
      </w:pPr>
      <w:r>
        <w:rPr>
          <w:rFonts w:hint="eastAsia" w:hAnsi="Cambria Math"/>
          <w:i w:val="0"/>
          <w:lang w:val="en-US" w:eastAsia="zh-CN"/>
        </w:rPr>
        <w:t>条件概率</w:t>
      </w:r>
      <m:oMath>
        <m:sSub>
          <m:sSubPr>
            <m:ctrlPr>
              <w:rPr>
                <w:rFonts w:ascii="Cambria Math" w:hAnsi="Cambria Math"/>
                <w:i/>
                <w:lang w:val="en-US"/>
              </w:rPr>
            </m:ctrlPr>
          </m:sSubPr>
          <m:e>
            <m:r>
              <m:rPr/>
              <w:rPr>
                <w:rFonts w:hint="default" w:ascii="Cambria Math" w:hAnsi="Cambria Math"/>
                <w:lang w:val="en-US" w:eastAsia="zh-CN"/>
              </w:rPr>
              <m:t>l</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w:r>
        <w:rPr>
          <w:rFonts w:hint="default" w:ascii="Arial" w:hAnsi="Arial" w:cs="Arial"/>
          <w:i w:val="0"/>
          <w:lang w:val="en-US" w:eastAsia="zh-CN"/>
        </w:rPr>
        <w:t>β</w:t>
      </w:r>
      <w:r>
        <w:rPr>
          <w:rFonts w:hint="eastAsia" w:hAnsi="Cambria Math"/>
          <w:i w:val="0"/>
          <w:lang w:val="en-US" w:eastAsia="zh-CN"/>
        </w:rPr>
        <w:t>)：t=</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时，在R(</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)中检测失败，其为i的概率，表达式为：</w:t>
      </w:r>
    </w:p>
    <w:p w14:paraId="2BA97369">
      <w:pPr>
        <w:rPr>
          <w:rFonts w:hint="default" w:hAnsi="Cambria Math"/>
          <w:i w:val="0"/>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7D6A3F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024C6EBB">
            <w:pPr>
              <w:adjustRightInd w:val="0"/>
              <w:snapToGrid w:val="0"/>
              <w:ind w:firstLine="0" w:firstLineChars="0"/>
              <w:jc w:val="center"/>
              <w:rPr>
                <w:rFonts w:hint="eastAsia" w:eastAsia="宋体"/>
                <w:lang w:val="en-US" w:eastAsia="zh-CN"/>
              </w:rPr>
            </w:pPr>
            <m:oMath>
              <m:sSub>
                <m:sSubPr>
                  <m:ctrlPr>
                    <w:rPr>
                      <w:rFonts w:ascii="Cambria Math" w:hAnsi="Cambria Math"/>
                      <w:i/>
                      <w:lang w:val="en-US"/>
                    </w:rPr>
                  </m:ctrlPr>
                </m:sSubPr>
                <m:e>
                  <m:r>
                    <m:rPr/>
                    <w:rPr>
                      <w:rFonts w:hint="default" w:ascii="Cambria Math" w:hAnsi="Cambria Math"/>
                      <w:lang w:val="en-US" w:eastAsia="zh-CN"/>
                    </w:rPr>
                    <m:t>L</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w:r>
              <w:rPr>
                <w:rFonts w:hint="default" w:ascii="Arial" w:hAnsi="Arial" w:cs="Arial"/>
                <w:i w:val="0"/>
                <w:lang w:val="en-US" w:eastAsia="zh-CN"/>
              </w:rPr>
              <w:t>β</w:t>
            </w:r>
            <w:r>
              <w:rPr>
                <w:rFonts w:hint="eastAsia" w:hAnsi="Cambria Math"/>
                <w:i w:val="0"/>
                <w:lang w:val="en-US" w:eastAsia="zh-CN"/>
              </w:rPr>
              <w:t>)=</w:t>
            </w:r>
            <m:oMath>
              <m:f>
                <m:fPr>
                  <m:ctrlPr>
                    <w:rPr>
                      <w:rFonts w:ascii="Cambria Math" w:hAnsi="Cambria Math"/>
                      <w:i/>
                      <w:lang w:val="en-US"/>
                    </w:rPr>
                  </m:ctrlPr>
                </m:fPr>
                <m:num>
                  <m:r>
                    <m:rPr/>
                    <w:rPr>
                      <w:rFonts w:hint="default" w:ascii="Cambria Math" w:hAnsi="Cambria Math"/>
                      <w:lang w:val="en-US" w:eastAsia="zh-CN"/>
                    </w:rPr>
                    <m:t>ℎ(</m:t>
                  </m:r>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ctrlPr>
                    <w:rPr>
                      <w:rFonts w:ascii="Cambria Math" w:hAnsi="Cambria Math"/>
                      <w:i/>
                      <w:lang w:val="en-US"/>
                    </w:rPr>
                  </m:ctrlPr>
                </m:num>
                <m:den>
                  <m:nary>
                    <m:naryPr>
                      <m:chr m:val="∑"/>
                      <m:limLoc m:val="subSup"/>
                      <m:supHide m:val="1"/>
                      <m:ctrlPr>
                        <w:rPr>
                          <w:rFonts w:ascii="Cambria Math" w:hAnsi="Cambria Math"/>
                          <w:i/>
                          <w:lang w:val="en-US"/>
                        </w:rPr>
                      </m:ctrlPr>
                    </m:naryPr>
                    <m:sub>
                      <m:r>
                        <m:rPr/>
                        <w:rPr>
                          <w:rFonts w:hint="default" w:ascii="Cambria Math" w:hAnsi="Cambria Math"/>
                          <w:lang w:val="en-US" w:eastAsia="zh-CN"/>
                        </w:rPr>
                        <m:t>j</m:t>
                      </m:r>
                      <m:r>
                        <m:rPr/>
                        <w:rPr>
                          <w:rFonts w:hint="eastAsia" w:ascii="Cambria Math" w:hAnsi="Cambria Math"/>
                          <w:lang w:val="en-US" w:eastAsia="zh-CN"/>
                        </w:rPr>
                        <m:t>∈</m:t>
                      </m:r>
                      <m:r>
                        <m:rPr>
                          <m:sty m:val="p"/>
                        </m:rPr>
                        <w:rPr>
                          <w:rFonts w:hint="eastAsia"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m:sty m:val="p"/>
                        </m:rPr>
                        <w:rPr>
                          <w:rFonts w:hint="eastAsia" w:hAnsi="Cambria Math"/>
                          <w:lang w:val="en-US" w:eastAsia="zh-CN"/>
                        </w:rPr>
                        <m:t>)</m:t>
                      </m:r>
                      <m:ctrlPr>
                        <w:rPr>
                          <w:rFonts w:ascii="Cambria Math" w:hAnsi="Cambria Math"/>
                          <w:i/>
                          <w:lang w:val="en-US"/>
                        </w:rPr>
                      </m:ctrlPr>
                    </m:sub>
                    <m:sup>
                      <m:ctrlPr>
                        <w:rPr>
                          <w:rFonts w:ascii="Cambria Math" w:hAnsi="Cambria Math"/>
                          <w:i/>
                          <w:lang w:val="en-US"/>
                        </w:rPr>
                      </m:ctrlPr>
                    </m:sup>
                    <m:e>
                      <m:r>
                        <m:rPr/>
                        <w:rPr>
                          <w:rFonts w:hint="default" w:ascii="Cambria Math" w:hAnsi="Cambria Math"/>
                          <w:lang w:val="en-US" w:eastAsia="zh-CN"/>
                        </w:rPr>
                        <m:t>ℎ(</m:t>
                      </m:r>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ctrlPr>
                        <w:rPr>
                          <w:rFonts w:ascii="Cambria Math" w:hAnsi="Cambria Math"/>
                          <w:i/>
                          <w:lang w:val="en-US"/>
                        </w:rPr>
                      </m:ctrlPr>
                    </m:e>
                  </m:nary>
                  <m:ctrlPr>
                    <w:rPr>
                      <w:rFonts w:ascii="Cambria Math" w:hAnsi="Cambria Math"/>
                      <w:i/>
                      <w:lang w:val="en-US"/>
                    </w:rPr>
                  </m:ctrlPr>
                </m:den>
              </m:f>
            </m:oMath>
            <w:r>
              <w:rPr>
                <w:rFonts w:hint="eastAsia" w:hAnsi="Cambria Math"/>
                <w:i w:val="0"/>
                <w:lang w:val="en-US" w:eastAsia="zh-CN"/>
              </w:rPr>
              <w:t>=</w:t>
            </w:r>
            <m:oMath>
              <m:f>
                <m:fPr>
                  <m:ctrlPr>
                    <w:rPr>
                      <w:rFonts w:ascii="Cambria Math" w:hAnsi="Cambria Math"/>
                      <w:i/>
                      <w:lang w:val="en-US"/>
                    </w:rPr>
                  </m:ctrlPr>
                </m:fPr>
                <m:num>
                  <m:r>
                    <m:rPr/>
                    <w:rPr>
                      <w:rFonts w:hint="default" w:ascii="Cambria Math" w:hAnsi="Cambria Math" w:cs="Cambria Math"/>
                      <w:lang w:val="en-US" w:eastAsia="zh-CN"/>
                    </w:rPr>
                    <m:t>exp</m:t>
                  </m:r>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cs="Arial"/>
                          <w:lang w:val="en-US"/>
                        </w:rPr>
                        <m:t>β</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up>
                      <m:r>
                        <m:rPr/>
                        <w:rPr>
                          <w:rFonts w:hint="default" w:ascii="Cambria Math" w:hAnsi="Cambria Math"/>
                          <w:lang w:val="en-US" w:eastAsia="zh-CN"/>
                        </w:rPr>
                        <m:t>T</m:t>
                      </m:r>
                      <m:ctrlPr>
                        <w:rPr>
                          <w:rFonts w:ascii="Cambria Math" w:hAnsi="Cambria Math"/>
                          <w:i/>
                          <w:lang w:val="en-US"/>
                        </w:rPr>
                      </m:ctrlPr>
                    </m:sup>
                  </m:sSubSup>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m:t>
                  </m:r>
                  <m:ctrlPr>
                    <w:rPr>
                      <w:rFonts w:ascii="Cambria Math" w:hAnsi="Cambria Math"/>
                      <w:i/>
                      <w:lang w:val="en-US"/>
                    </w:rPr>
                  </m:ctrlPr>
                </m:num>
                <m:den>
                  <m:nary>
                    <m:naryPr>
                      <m:chr m:val="∑"/>
                      <m:limLoc m:val="subSup"/>
                      <m:supHide m:val="1"/>
                      <m:ctrlPr>
                        <w:rPr>
                          <w:rFonts w:ascii="Cambria Math" w:hAnsi="Cambria Math"/>
                          <w:i/>
                          <w:lang w:val="en-US"/>
                        </w:rPr>
                      </m:ctrlPr>
                    </m:naryPr>
                    <m:sub>
                      <m:r>
                        <m:rPr/>
                        <w:rPr>
                          <w:rFonts w:hint="default" w:ascii="Cambria Math" w:hAnsi="Cambria Math"/>
                          <w:lang w:val="en-US" w:eastAsia="zh-CN"/>
                        </w:rPr>
                        <m:t>j</m:t>
                      </m:r>
                      <m:r>
                        <m:rPr/>
                        <w:rPr>
                          <w:rFonts w:hint="eastAsia" w:ascii="Cambria Math" w:hAnsi="Cambria Math"/>
                          <w:lang w:val="en-US" w:eastAsia="zh-CN"/>
                        </w:rPr>
                        <m:t>∈</m:t>
                      </m:r>
                      <m:r>
                        <m:rPr>
                          <m:sty m:val="p"/>
                        </m:rPr>
                        <w:rPr>
                          <w:rFonts w:hint="eastAsia"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m:sty m:val="p"/>
                        </m:rPr>
                        <w:rPr>
                          <w:rFonts w:hint="eastAsia" w:hAnsi="Cambria Math"/>
                          <w:lang w:val="en-US" w:eastAsia="zh-CN"/>
                        </w:rPr>
                        <m:t>)</m:t>
                      </m:r>
                      <m:ctrlPr>
                        <w:rPr>
                          <w:rFonts w:ascii="Cambria Math" w:hAnsi="Cambria Math"/>
                          <w:i/>
                          <w:lang w:val="en-US"/>
                        </w:rPr>
                      </m:ctrlPr>
                    </m:sub>
                    <m:sup>
                      <m:ctrlPr>
                        <w:rPr>
                          <w:rFonts w:ascii="Cambria Math" w:hAnsi="Cambria Math"/>
                          <w:i/>
                          <w:lang w:val="en-US"/>
                        </w:rPr>
                      </m:ctrlPr>
                    </m:sup>
                    <m:e>
                      <m:r>
                        <m:rPr/>
                        <w:rPr>
                          <w:rFonts w:hint="default" w:ascii="Cambria Math" w:hAnsi="Cambria Math"/>
                          <w:lang w:val="en-US" w:eastAsia="zh-CN"/>
                        </w:rPr>
                        <m:t>exp(</m:t>
                      </m:r>
                      <m:sSubSup>
                        <m:sSubSupPr>
                          <m:ctrlPr>
                            <w:rPr>
                              <w:rFonts w:ascii="Cambria Math" w:hAnsi="Cambria Math"/>
                              <w:i/>
                              <w:lang w:val="en-US"/>
                            </w:rPr>
                          </m:ctrlPr>
                        </m:sSubSupPr>
                        <m:e>
                          <m:r>
                            <m:rPr/>
                            <w:rPr>
                              <w:rFonts w:hint="default" w:ascii="Cambria Math" w:hAnsi="Cambria Math" w:cs="Arial"/>
                              <w:lang w:val="en-US"/>
                            </w:rPr>
                            <m:t>β</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up>
                          <m:r>
                            <m:rPr/>
                            <w:rPr>
                              <w:rFonts w:hint="default" w:ascii="Cambria Math" w:hAnsi="Cambria Math"/>
                              <w:lang w:val="en-US" w:eastAsia="zh-CN"/>
                            </w:rPr>
                            <m:t>T</m:t>
                          </m:r>
                          <m:ctrlPr>
                            <w:rPr>
                              <w:rFonts w:ascii="Cambria Math" w:hAnsi="Cambria Math"/>
                              <w:i/>
                              <w:lang w:val="en-US"/>
                            </w:rPr>
                          </m:ctrlPr>
                        </m:sup>
                      </m:sSubSup>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m:t>
                      </m:r>
                      <m:ctrlPr>
                        <w:rPr>
                          <w:rFonts w:ascii="Cambria Math" w:hAnsi="Cambria Math"/>
                          <w:i/>
                          <w:lang w:val="en-US"/>
                        </w:rPr>
                      </m:ctrlPr>
                    </m:e>
                  </m:nary>
                  <m:ctrlPr>
                    <w:rPr>
                      <w:rFonts w:ascii="Cambria Math" w:hAnsi="Cambria Math"/>
                      <w:i/>
                      <w:lang w:val="en-US"/>
                    </w:rPr>
                  </m:ctrlPr>
                </m:den>
              </m:f>
            </m:oMath>
          </w:p>
        </w:tc>
        <w:tc>
          <w:tcPr>
            <w:tcW w:w="617" w:type="dxa"/>
            <w:vAlign w:val="center"/>
          </w:tcPr>
          <w:p w14:paraId="2E3ABD31">
            <w:pPr>
              <w:adjustRightInd w:val="0"/>
              <w:snapToGrid w:val="0"/>
              <w:ind w:firstLine="0" w:firstLineChars="0"/>
              <w:jc w:val="center"/>
            </w:pPr>
            <w:r>
              <w:t>(</w:t>
            </w:r>
            <w:r>
              <w:rPr>
                <w:rFonts w:hint="eastAsia"/>
                <w:lang w:val="en-US" w:eastAsia="zh-CN"/>
              </w:rPr>
              <w:t>27</w:t>
            </w:r>
            <w:r>
              <w:t>)</w:t>
            </w:r>
          </w:p>
        </w:tc>
      </w:tr>
    </w:tbl>
    <w:p w14:paraId="36E9D665">
      <w:pPr>
        <w:rPr>
          <w:rFonts w:hint="eastAsia" w:hAnsi="Cambria Math"/>
          <w:i w:val="0"/>
          <w:lang w:val="en-US" w:eastAsia="zh-CN"/>
        </w:rPr>
      </w:pPr>
    </w:p>
    <w:p w14:paraId="3D70EFEE">
      <w:pPr>
        <w:rPr>
          <w:rFonts w:hint="eastAsia" w:hAnsi="Cambria Math"/>
          <w:i w:val="0"/>
          <w:lang w:val="en-US" w:eastAsia="zh-CN"/>
        </w:rPr>
      </w:pPr>
      <w:r>
        <w:rPr>
          <w:rFonts w:hint="eastAsia" w:hAnsi="Cambria Math"/>
          <w:i w:val="0"/>
          <w:lang w:val="en-US" w:eastAsia="zh-CN"/>
        </w:rPr>
        <w:t>构造对数部分似然函数：</w:t>
      </w:r>
    </w:p>
    <w:p w14:paraId="6A59942A">
      <w:pPr>
        <w:rPr>
          <w:rFonts w:hint="eastAsia" w:hAnsi="Cambria Math"/>
          <w:i w:val="0"/>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277CF9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1408C165">
            <w:pPr>
              <w:adjustRightInd w:val="0"/>
              <w:snapToGrid w:val="0"/>
              <w:ind w:firstLine="0" w:firstLineChars="0"/>
              <w:jc w:val="center"/>
              <w:rPr>
                <w:rFonts w:hAnsi="Cambria Math"/>
                <w:i w:val="0"/>
                <w:lang w:val="en-US"/>
              </w:rPr>
            </w:pPr>
            <w:r>
              <w:rPr>
                <w:rFonts w:hint="eastAsia"/>
                <w:lang w:val="en-US" w:eastAsia="zh-CN"/>
              </w:rPr>
              <w:t>l(</w:t>
            </w:r>
            <w:r>
              <w:rPr>
                <w:rFonts w:hint="default" w:ascii="Arial" w:hAnsi="Arial" w:cs="Arial"/>
                <w:lang w:val="en-US" w:eastAsia="zh-CN"/>
              </w:rPr>
              <w:t>β</w:t>
            </w:r>
            <w:r>
              <w:rPr>
                <w:rFonts w:hint="eastAsia"/>
                <w:lang w:val="en-US" w:eastAsia="zh-CN"/>
              </w:rPr>
              <w:t>)=</w:t>
            </w:r>
            <m:oMath>
              <m:func>
                <m:funcPr>
                  <m:ctrlPr>
                    <w:rPr>
                      <w:rFonts w:ascii="Cambria Math" w:hAnsi="Cambria Math"/>
                      <w:lang w:val="en-US"/>
                    </w:rPr>
                  </m:ctrlPr>
                </m:funcPr>
                <m:fName>
                  <m:r>
                    <m:rPr>
                      <m:sty m:val="p"/>
                    </m:rPr>
                    <w:rPr>
                      <w:rFonts w:ascii="Cambria Math" w:hAnsi="Cambria Math"/>
                      <w:lang w:val="en-US"/>
                    </w:rPr>
                    <m:t>ln</m:t>
                  </m:r>
                  <m:ctrlPr>
                    <w:rPr>
                      <w:rFonts w:ascii="Cambria Math" w:hAnsi="Cambria Math"/>
                      <w:i/>
                      <w:lang w:val="en-US"/>
                    </w:rPr>
                  </m:ctrlPr>
                </m:fName>
                <m:e>
                  <m:nary>
                    <m:naryPr>
                      <m:chr m:val="∏"/>
                      <m:limLoc m:val="undOvr"/>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k</m:t>
                      </m:r>
                      <m:ctrlPr>
                        <w:rPr>
                          <w:rFonts w:ascii="Cambria Math" w:hAnsi="Cambria Math"/>
                          <w:i/>
                          <w:lang w:val="en-US"/>
                        </w:rPr>
                      </m:ctrlPr>
                    </m:sup>
                    <m:e>
                      <m:sSub>
                        <m:sSubPr>
                          <m:ctrlPr>
                            <w:rPr>
                              <w:rFonts w:ascii="Cambria Math" w:hAnsi="Cambria Math"/>
                              <w:i/>
                              <w:lang w:val="en-US"/>
                            </w:rPr>
                          </m:ctrlPr>
                        </m:sSubPr>
                        <m:e>
                          <m:r>
                            <m:rPr/>
                            <w:rPr>
                              <w:rFonts w:hint="default" w:ascii="Cambria Math" w:hAnsi="Cambria Math"/>
                              <w:lang w:val="en-US" w:eastAsia="zh-CN"/>
                            </w:rPr>
                            <m:t>L</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m:sty m:val="p"/>
                        </m:rPr>
                        <w:rPr>
                          <w:rFonts w:hint="eastAsia" w:hAnsi="Cambria Math"/>
                          <w:lang w:val="en-US" w:eastAsia="zh-CN"/>
                        </w:rPr>
                        <m:t>(</m:t>
                      </m:r>
                      <m:r>
                        <m:rPr>
                          <m:sty m:val="p"/>
                        </m:rPr>
                        <w:rPr>
                          <w:rFonts w:hint="default" w:ascii="Arial" w:hAnsi="Arial" w:cs="Arial"/>
                          <w:lang w:val="en-US" w:eastAsia="zh-CN"/>
                        </w:rPr>
                        <m:t>β</m:t>
                      </m:r>
                      <m:r>
                        <m:rPr>
                          <m:sty m:val="p"/>
                        </m:rPr>
                        <w:rPr>
                          <w:rFonts w:hint="eastAsia" w:hAnsi="Cambria Math"/>
                          <w:lang w:val="en-US" w:eastAsia="zh-CN"/>
                        </w:rPr>
                        <m:t>)</m:t>
                      </m:r>
                      <m:ctrlPr>
                        <w:rPr>
                          <w:rFonts w:ascii="Cambria Math" w:hAnsi="Cambria Math"/>
                          <w:i/>
                          <w:lang w:val="en-US"/>
                        </w:rPr>
                      </m:ctrlPr>
                    </m:e>
                  </m:nary>
                  <m:ctrlPr>
                    <w:rPr>
                      <w:rFonts w:ascii="Cambria Math" w:hAnsi="Cambria Math"/>
                      <w:i/>
                      <w:lang w:val="en-US"/>
                    </w:rPr>
                  </m:ctrlPr>
                </m:e>
              </m:func>
            </m:oMath>
          </w:p>
          <w:p w14:paraId="61EF20D7">
            <w:pPr>
              <w:adjustRightInd w:val="0"/>
              <w:snapToGrid w:val="0"/>
              <w:ind w:firstLine="0" w:firstLineChars="0"/>
              <w:jc w:val="center"/>
              <w:rPr>
                <w:rFonts w:hint="eastAsia" w:hAnsi="Cambria Math" w:eastAsia="宋体"/>
                <w:i w:val="0"/>
                <w:lang w:val="en-US" w:eastAsia="zh-CN"/>
              </w:rPr>
            </w:pPr>
            <w:r>
              <w:rPr>
                <w:rFonts w:hint="eastAsia" w:hAnsi="Cambria Math"/>
                <w:i w:val="0"/>
                <w:lang w:val="en-US" w:eastAsia="zh-CN"/>
              </w:rPr>
              <w:t>=</w:t>
            </w:r>
            <m:oMath>
              <m:nary>
                <m:naryPr>
                  <m:chr m:val="∑"/>
                  <m:limLoc m:val="undOvr"/>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k</m:t>
                  </m:r>
                  <m:ctrlPr>
                    <w:rPr>
                      <w:rFonts w:ascii="Cambria Math" w:hAnsi="Cambria Math"/>
                      <w:i/>
                      <w:lang w:val="en-US"/>
                    </w:rPr>
                  </m:ctrlPr>
                </m:sup>
                <m:e>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cs="Arial"/>
                          <w:lang w:val="en-US" w:eastAsia="zh-CN"/>
                        </w:rPr>
                        <m:t>β</m:t>
                      </m:r>
                      <m:ctrlPr>
                        <w:rPr>
                          <w:rFonts w:hint="default" w:ascii="Cambria Math" w:hAnsi="Cambria Math"/>
                          <w:i/>
                          <w:lang w:val="en-US" w:eastAsia="zh-CN"/>
                        </w:rPr>
                      </m:ctrlPr>
                    </m:e>
                    <m:sup>
                      <m:r>
                        <m:rPr/>
                        <w:rPr>
                          <w:rFonts w:hint="default" w:ascii="Cambria Math" w:hAnsi="Cambria Math"/>
                          <w:lang w:val="en-US" w:eastAsia="zh-CN"/>
                        </w:rPr>
                        <m:t>T</m:t>
                      </m:r>
                      <m:ctrlPr>
                        <w:rPr>
                          <w:rFonts w:hint="default" w:ascii="Cambria Math" w:hAnsi="Cambria Math"/>
                          <w:i/>
                          <w:lang w:val="en-US" w:eastAsia="zh-CN"/>
                        </w:rPr>
                      </m:ctrlPr>
                    </m:sup>
                  </m:sSup>
                  <m:ctrlPr>
                    <w:rPr>
                      <w:rFonts w:ascii="Cambria Math" w:hAnsi="Cambria Math"/>
                      <w:i/>
                      <w:lang w:val="en-US"/>
                    </w:rPr>
                  </m:ctrlPr>
                </m:e>
              </m:nary>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m:oMath>
              <m:func>
                <m:funcPr>
                  <m:ctrlPr>
                    <w:rPr>
                      <w:rFonts w:ascii="Cambria Math" w:hAnsi="Cambria Math"/>
                      <w:lang w:val="en-US"/>
                    </w:rPr>
                  </m:ctrlPr>
                </m:funcPr>
                <m:fName>
                  <m:r>
                    <m:rPr>
                      <m:sty m:val="p"/>
                    </m:rPr>
                    <w:rPr>
                      <w:rFonts w:ascii="Cambria Math" w:hAnsi="Cambria Math"/>
                      <w:lang w:val="en-US"/>
                    </w:rPr>
                    <m:t>ln</m:t>
                  </m:r>
                  <m:ctrlPr>
                    <w:rPr>
                      <w:rFonts w:ascii="Cambria Math" w:hAnsi="Cambria Math"/>
                      <w:i/>
                      <w:lang w:val="en-US"/>
                    </w:rPr>
                  </m:ctrlPr>
                </m:fName>
                <m:e>
                  <m:r>
                    <m:rPr/>
                    <w:rPr>
                      <w:rFonts w:hint="default" w:ascii="Cambria Math" w:hAnsi="Cambria Math"/>
                      <w:lang w:val="en-US" w:eastAsia="zh-CN"/>
                    </w:rPr>
                    <m:t>[</m:t>
                  </m:r>
                  <m:nary>
                    <m:naryPr>
                      <m:chr m:val="∑"/>
                      <m:limLoc m:val="undOvr"/>
                      <m:supHide m:val="1"/>
                      <m:ctrlPr>
                        <w:rPr>
                          <w:rFonts w:hint="default" w:ascii="Cambria Math" w:hAnsi="Cambria Math"/>
                          <w:i/>
                          <w:lang w:val="en-US" w:eastAsia="zh-CN"/>
                        </w:rPr>
                      </m:ctrlPr>
                    </m:naryPr>
                    <m:sub>
                      <m:r>
                        <m:rPr/>
                        <w:rPr>
                          <w:rFonts w:hint="default" w:ascii="Cambria Math" w:hAnsi="Cambria Math"/>
                          <w:lang w:val="en-US" w:eastAsia="zh-CN"/>
                        </w:rPr>
                        <m:t>j</m:t>
                      </m:r>
                      <m:r>
                        <m:rPr/>
                        <w:rPr>
                          <w:rFonts w:hint="eastAsia" w:ascii="Cambria Math" w:hAnsi="Cambria Math"/>
                          <w:lang w:val="en-US" w:eastAsia="zh-CN"/>
                        </w:rPr>
                        <m:t>∈</m:t>
                      </m:r>
                      <m:r>
                        <m:rPr>
                          <m:sty m:val="p"/>
                        </m:rPr>
                        <w:rPr>
                          <w:rFonts w:hint="eastAsia"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m:sty m:val="p"/>
                        </m:rPr>
                        <w:rPr>
                          <w:rFonts w:hint="eastAsia" w:hAnsi="Cambria Math"/>
                          <w:lang w:val="en-US" w:eastAsia="zh-CN"/>
                        </w:rPr>
                        <m:t>)</m:t>
                      </m:r>
                      <m:ctrlPr>
                        <w:rPr>
                          <w:rFonts w:hint="default" w:ascii="Cambria Math" w:hAnsi="Cambria Math"/>
                          <w:i/>
                          <w:lang w:val="en-US" w:eastAsia="zh-CN"/>
                        </w:rPr>
                      </m:ctrlPr>
                    </m:sub>
                    <m:sup>
                      <m:ctrlPr>
                        <w:rPr>
                          <w:rFonts w:hint="default" w:ascii="Cambria Math" w:hAnsi="Cambria Math"/>
                          <w:i/>
                          <w:lang w:val="en-US" w:eastAsia="zh-CN"/>
                        </w:rPr>
                      </m:ctrlPr>
                    </m:sup>
                    <m:e>
                      <m:r>
                        <m:rPr/>
                        <w:rPr>
                          <w:rFonts w:hint="default" w:ascii="Cambria Math" w:hAnsi="Cambria Math"/>
                          <w:lang w:val="en-US" w:eastAsia="zh-CN"/>
                        </w:rPr>
                        <m:t>exp(</m:t>
                      </m:r>
                      <m:sSubSup>
                        <m:sSubSupPr>
                          <m:ctrlPr>
                            <w:rPr>
                              <w:rFonts w:ascii="Cambria Math" w:hAnsi="Cambria Math"/>
                              <w:i/>
                              <w:lang w:val="en-US"/>
                            </w:rPr>
                          </m:ctrlPr>
                        </m:sSubSupPr>
                        <m:e>
                          <m:r>
                            <m:rPr/>
                            <w:rPr>
                              <w:rFonts w:hint="default" w:ascii="Cambria Math" w:hAnsi="Cambria Math" w:cs="Arial"/>
                              <w:lang w:val="en-US"/>
                            </w:rPr>
                            <m:t>β</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up>
                          <m:r>
                            <m:rPr/>
                            <w:rPr>
                              <w:rFonts w:hint="default" w:ascii="Cambria Math" w:hAnsi="Cambria Math"/>
                              <w:lang w:val="en-US" w:eastAsia="zh-CN"/>
                            </w:rPr>
                            <m:t>T</m:t>
                          </m:r>
                          <m:ctrlPr>
                            <w:rPr>
                              <w:rFonts w:ascii="Cambria Math" w:hAnsi="Cambria Math"/>
                              <w:i/>
                              <w:lang w:val="en-US"/>
                            </w:rPr>
                          </m:ctrlPr>
                        </m:sup>
                      </m:sSubSup>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m:t>
                      </m:r>
                      <m:ctrlPr>
                        <w:rPr>
                          <w:rFonts w:hint="default" w:ascii="Cambria Math" w:hAnsi="Cambria Math"/>
                          <w:i/>
                          <w:lang w:val="en-US" w:eastAsia="zh-CN"/>
                        </w:rPr>
                      </m:ctrlPr>
                    </m:e>
                  </m:nary>
                  <m:ctrlPr>
                    <w:rPr>
                      <w:rFonts w:ascii="Cambria Math" w:hAnsi="Cambria Math"/>
                      <w:i/>
                      <w:lang w:val="en-US"/>
                    </w:rPr>
                  </m:ctrlPr>
                </m:e>
              </m:func>
            </m:oMath>
            <w:r>
              <w:rPr>
                <w:rFonts w:hint="eastAsia" w:hAnsi="Cambria Math"/>
                <w:i w:val="0"/>
                <w:lang w:val="en-US" w:eastAsia="zh-CN"/>
              </w:rPr>
              <w:t>]</w:t>
            </w:r>
          </w:p>
        </w:tc>
        <w:tc>
          <w:tcPr>
            <w:tcW w:w="617" w:type="dxa"/>
            <w:vAlign w:val="center"/>
          </w:tcPr>
          <w:p w14:paraId="7DE2972D">
            <w:pPr>
              <w:adjustRightInd w:val="0"/>
              <w:snapToGrid w:val="0"/>
              <w:ind w:firstLine="0" w:firstLineChars="0"/>
              <w:jc w:val="center"/>
            </w:pPr>
            <w:r>
              <w:t>(</w:t>
            </w:r>
            <w:r>
              <w:rPr>
                <w:rFonts w:hint="eastAsia"/>
                <w:lang w:val="en-US" w:eastAsia="zh-CN"/>
              </w:rPr>
              <w:t>28</w:t>
            </w:r>
            <w:r>
              <w:t>)</w:t>
            </w:r>
          </w:p>
        </w:tc>
      </w:tr>
    </w:tbl>
    <w:p w14:paraId="364A4F4E">
      <w:pPr>
        <w:rPr>
          <w:rFonts w:hint="eastAsia" w:hAnsi="Cambria Math"/>
          <w:i w:val="0"/>
          <w:lang w:val="en-US" w:eastAsia="zh-CN"/>
        </w:rPr>
      </w:pPr>
    </w:p>
    <w:p w14:paraId="59AC2332">
      <w:pPr>
        <w:rPr>
          <w:rFonts w:hint="eastAsia" w:hAnsi="Cambria Math"/>
          <w:i w:val="0"/>
          <w:lang w:val="en-US" w:eastAsia="zh-CN"/>
        </w:rPr>
      </w:pPr>
      <w:r>
        <w:rPr>
          <w:rFonts w:hint="eastAsia" w:hAnsi="Cambria Math"/>
          <w:i w:val="0"/>
          <w:lang w:val="en-US" w:eastAsia="zh-CN"/>
        </w:rPr>
        <w:t>找到最大值点：</w:t>
      </w:r>
    </w:p>
    <w:p w14:paraId="28866B85">
      <w:pPr>
        <w:rPr>
          <w:rFonts w:hint="eastAsia" w:hAnsi="Cambria Math"/>
          <w:i w:val="0"/>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39C798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1F0111E2">
            <w:pPr>
              <w:adjustRightInd w:val="0"/>
              <w:snapToGrid w:val="0"/>
              <w:ind w:firstLine="0" w:firstLineChars="0"/>
              <w:jc w:val="center"/>
              <w:rPr>
                <w:rFonts w:hint="default" w:eastAsia="宋体"/>
                <w:lang w:val="en-US" w:eastAsia="zh-CN"/>
              </w:rPr>
            </w:pPr>
            <m:oMath>
              <m:f>
                <m:fPr>
                  <m:ctrlPr>
                    <w:rPr>
                      <w:rFonts w:ascii="Cambria Math" w:hAnsi="Cambria Math"/>
                      <w:i/>
                      <w:lang w:val="en-US"/>
                    </w:rPr>
                  </m:ctrlPr>
                </m:fPr>
                <m:num>
                  <m:r>
                    <m:rPr/>
                    <w:rPr>
                      <w:rFonts w:ascii="Cambria Math" w:hAnsi="Cambria Math"/>
                      <w:lang w:val="en-US"/>
                    </w:rPr>
                    <m:t>∂</m:t>
                  </m:r>
                  <m:r>
                    <m:rPr/>
                    <w:rPr>
                      <w:rFonts w:hint="default" w:ascii="Cambria Math" w:hAnsi="Cambria Math"/>
                      <w:lang w:val="en-US" w:eastAsia="zh-CN"/>
                    </w:rPr>
                    <m:t>l</m:t>
                  </m:r>
                  <m:r>
                    <m:rPr>
                      <m:sty m:val="p"/>
                    </m:rPr>
                    <w:rPr>
                      <w:rFonts w:hint="eastAsia"/>
                      <w:lang w:val="en-US" w:eastAsia="zh-CN"/>
                    </w:rPr>
                    <m:t>(</m:t>
                  </m:r>
                  <m:r>
                    <m:rPr>
                      <m:sty m:val="p"/>
                    </m:rPr>
                    <w:rPr>
                      <w:rFonts w:hint="default" w:ascii="Arial" w:hAnsi="Arial" w:cs="Arial"/>
                      <w:lang w:val="en-US" w:eastAsia="zh-CN"/>
                    </w:rPr>
                    <m:t>β</m:t>
                  </m:r>
                  <m:r>
                    <m:rPr>
                      <m:sty m:val="p"/>
                    </m:rPr>
                    <w:rPr>
                      <w:rFonts w:hint="eastAsia"/>
                      <w:lang w:val="en-US" w:eastAsia="zh-CN"/>
                    </w:rPr>
                    <m:t>)</m:t>
                  </m:r>
                  <m:ctrlPr>
                    <w:rPr>
                      <w:rFonts w:ascii="Cambria Math" w:hAnsi="Cambria Math"/>
                      <w:lang w:val="en-US"/>
                    </w:rPr>
                  </m:ctrlPr>
                </m:num>
                <m:den>
                  <m:r>
                    <m:rPr>
                      <m:sty m:val="p"/>
                    </m:rPr>
                    <w:rPr>
                      <w:rFonts w:ascii="Cambria Math" w:hAnsi="Cambria Math"/>
                      <w:lang w:val="en-US"/>
                    </w:rPr>
                    <m:t>∂</m:t>
                  </m:r>
                  <m:r>
                    <m:rPr>
                      <m:sty m:val="p"/>
                    </m:rPr>
                    <w:rPr>
                      <w:rFonts w:hint="default" w:ascii="Arial" w:hAnsi="Arial" w:cs="Arial"/>
                      <w:lang w:val="en-US" w:eastAsia="zh-CN"/>
                    </w:rPr>
                    <m:t>β</m:t>
                  </m:r>
                  <m:ctrlPr>
                    <w:rPr>
                      <w:rFonts w:ascii="Cambria Math" w:hAnsi="Cambria Math"/>
                      <w:i/>
                      <w:lang w:val="en-US"/>
                    </w:rPr>
                  </m:ctrlPr>
                </m:den>
              </m:f>
            </m:oMath>
            <w:r>
              <w:rPr>
                <w:rFonts w:hint="eastAsia" w:hAnsi="Cambria Math"/>
                <w:i w:val="0"/>
                <w:lang w:val="en-US" w:eastAsia="zh-CN"/>
              </w:rPr>
              <w:t>=</w:t>
            </w:r>
            <m:oMath>
              <m:nary>
                <m:naryPr>
                  <m:chr m:val="∑"/>
                  <m:limLoc m:val="undOvr"/>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k</m:t>
                  </m:r>
                  <m:ctrlPr>
                    <w:rPr>
                      <w:rFonts w:ascii="Cambria Math" w:hAnsi="Cambria Math"/>
                      <w:i/>
                      <w:lang w:val="en-US"/>
                    </w:rPr>
                  </m:ctrlPr>
                </m:sup>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ascii="Cambria Math" w:hAnsi="Cambria Math"/>
                      <w:i/>
                      <w:lang w:val="en-US"/>
                    </w:rPr>
                  </m:ctrlPr>
                </m:e>
              </m:nary>
              <m:r>
                <m:rPr/>
                <w:rPr>
                  <w:rFonts w:hint="default" w:ascii="Cambria Math" w:hAnsi="Cambria Math"/>
                  <w:lang w:val="en-US" w:eastAsia="zh-CN"/>
                </w:rPr>
                <m:t>−</m:t>
              </m:r>
              <m:f>
                <m:fPr>
                  <m:ctrlPr>
                    <w:rPr>
                      <w:rFonts w:ascii="Cambria Math" w:hAnsi="Cambria Math"/>
                      <w:i/>
                      <w:lang w:val="en-US"/>
                    </w:rPr>
                  </m:ctrlPr>
                </m:fPr>
                <m:num>
                  <m:nary>
                    <m:naryPr>
                      <m:chr m:val="∑"/>
                      <m:limLoc m:val="undOvr"/>
                      <m:supHide m:val="1"/>
                      <m:ctrlPr>
                        <w:rPr>
                          <w:rFonts w:hint="default" w:ascii="Cambria Math" w:hAnsi="Cambria Math"/>
                          <w:i/>
                          <w:lang w:val="en-US" w:eastAsia="zh-CN"/>
                        </w:rPr>
                      </m:ctrlPr>
                    </m:naryPr>
                    <m:sub>
                      <m:r>
                        <m:rPr/>
                        <w:rPr>
                          <w:rFonts w:hint="default" w:ascii="Cambria Math" w:hAnsi="Cambria Math"/>
                          <w:lang w:val="en-US" w:eastAsia="zh-CN"/>
                        </w:rPr>
                        <m:t>j</m:t>
                      </m:r>
                      <m:r>
                        <m:rPr/>
                        <w:rPr>
                          <w:rFonts w:hint="eastAsia" w:ascii="Cambria Math" w:hAnsi="Cambria Math"/>
                          <w:lang w:val="en-US" w:eastAsia="zh-CN"/>
                        </w:rPr>
                        <m:t>∈</m:t>
                      </m:r>
                      <m:r>
                        <m:rPr>
                          <m:sty m:val="p"/>
                        </m:rPr>
                        <w:rPr>
                          <w:rFonts w:hint="eastAsia"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m:sty m:val="p"/>
                        </m:rPr>
                        <w:rPr>
                          <w:rFonts w:hint="eastAsia" w:hAnsi="Cambria Math"/>
                          <w:lang w:val="en-US" w:eastAsia="zh-CN"/>
                        </w:rPr>
                        <m:t>)</m:t>
                      </m:r>
                      <m:ctrlPr>
                        <w:rPr>
                          <w:rFonts w:hint="default" w:ascii="Cambria Math" w:hAnsi="Cambria Math"/>
                          <w:i/>
                          <w:lang w:val="en-US" w:eastAsia="zh-CN"/>
                        </w:rPr>
                      </m:ctrlPr>
                    </m:sub>
                    <m:sup>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exp(</m:t>
                  </m:r>
                  <m:sSubSup>
                    <m:sSubSupPr>
                      <m:ctrlPr>
                        <w:rPr>
                          <w:rFonts w:ascii="Cambria Math" w:hAnsi="Cambria Math"/>
                          <w:i/>
                          <w:lang w:val="en-US"/>
                        </w:rPr>
                      </m:ctrlPr>
                    </m:sSubSupPr>
                    <m:e>
                      <m:r>
                        <m:rPr/>
                        <w:rPr>
                          <w:rFonts w:hint="default" w:ascii="Cambria Math" w:hAnsi="Cambria Math" w:cs="Arial"/>
                          <w:lang w:val="en-US"/>
                        </w:rPr>
                        <m:t>β</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up>
                      <m:r>
                        <m:rPr/>
                        <w:rPr>
                          <w:rFonts w:hint="default" w:ascii="Cambria Math" w:hAnsi="Cambria Math"/>
                          <w:lang w:val="en-US" w:eastAsia="zh-CN"/>
                        </w:rPr>
                        <m:t>T</m:t>
                      </m:r>
                      <m:ctrlPr>
                        <w:rPr>
                          <w:rFonts w:ascii="Cambria Math" w:hAnsi="Cambria Math"/>
                          <w:i/>
                          <w:lang w:val="en-US"/>
                        </w:rPr>
                      </m:ctrlPr>
                    </m:sup>
                  </m:sSubSup>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m:t>
                  </m:r>
                  <m:ctrlPr>
                    <w:rPr>
                      <w:rFonts w:ascii="Cambria Math" w:hAnsi="Cambria Math"/>
                      <w:i/>
                      <w:lang w:val="en-US"/>
                    </w:rPr>
                  </m:ctrlPr>
                </m:num>
                <m:den>
                  <m:nary>
                    <m:naryPr>
                      <m:chr m:val="∑"/>
                      <m:limLoc m:val="undOvr"/>
                      <m:supHide m:val="1"/>
                      <m:ctrlPr>
                        <w:rPr>
                          <w:rFonts w:hint="default" w:ascii="Cambria Math" w:hAnsi="Cambria Math"/>
                          <w:i/>
                          <w:lang w:val="en-US" w:eastAsia="zh-CN"/>
                        </w:rPr>
                      </m:ctrlPr>
                    </m:naryPr>
                    <m:sub>
                      <m:r>
                        <m:rPr/>
                        <w:rPr>
                          <w:rFonts w:hint="default" w:ascii="Cambria Math" w:hAnsi="Cambria Math"/>
                          <w:lang w:val="en-US" w:eastAsia="zh-CN"/>
                        </w:rPr>
                        <m:t>j</m:t>
                      </m:r>
                      <m:r>
                        <m:rPr/>
                        <w:rPr>
                          <w:rFonts w:hint="eastAsia" w:ascii="Cambria Math" w:hAnsi="Cambria Math"/>
                          <w:lang w:val="en-US" w:eastAsia="zh-CN"/>
                        </w:rPr>
                        <m:t>∈</m:t>
                      </m:r>
                      <m:r>
                        <m:rPr>
                          <m:sty m:val="p"/>
                        </m:rPr>
                        <w:rPr>
                          <w:rFonts w:hint="eastAsia"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m:sty m:val="p"/>
                        </m:rPr>
                        <w:rPr>
                          <w:rFonts w:hint="eastAsia" w:hAnsi="Cambria Math"/>
                          <w:lang w:val="en-US" w:eastAsia="zh-CN"/>
                        </w:rPr>
                        <m:t>)</m:t>
                      </m:r>
                      <m:ctrlPr>
                        <w:rPr>
                          <w:rFonts w:hint="default" w:ascii="Cambria Math" w:hAnsi="Cambria Math"/>
                          <w:i/>
                          <w:lang w:val="en-US" w:eastAsia="zh-CN"/>
                        </w:rPr>
                      </m:ctrlPr>
                    </m:sub>
                    <m:sup>
                      <m:ctrlPr>
                        <w:rPr>
                          <w:rFonts w:hint="default" w:ascii="Cambria Math" w:hAnsi="Cambria Math"/>
                          <w:i/>
                          <w:lang w:val="en-US" w:eastAsia="zh-CN"/>
                        </w:rPr>
                      </m:ctrlPr>
                    </m:sup>
                    <m:e>
                      <m:r>
                        <m:rPr/>
                        <w:rPr>
                          <w:rFonts w:hint="default" w:ascii="Cambria Math" w:hAnsi="Cambria Math"/>
                          <w:lang w:val="en-US" w:eastAsia="zh-CN"/>
                        </w:rPr>
                        <m:t>exp(</m:t>
                      </m:r>
                      <m:sSubSup>
                        <m:sSubSupPr>
                          <m:ctrlPr>
                            <w:rPr>
                              <w:rFonts w:ascii="Cambria Math" w:hAnsi="Cambria Math"/>
                              <w:i/>
                              <w:lang w:val="en-US"/>
                            </w:rPr>
                          </m:ctrlPr>
                        </m:sSubSupPr>
                        <m:e>
                          <m:r>
                            <m:rPr/>
                            <w:rPr>
                              <w:rFonts w:hint="default" w:ascii="Cambria Math" w:hAnsi="Cambria Math" w:cs="Arial"/>
                              <w:lang w:val="en-US"/>
                            </w:rPr>
                            <m:t>β</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up>
                          <m:r>
                            <m:rPr/>
                            <w:rPr>
                              <w:rFonts w:hint="default" w:ascii="Cambria Math" w:hAnsi="Cambria Math"/>
                              <w:lang w:val="en-US" w:eastAsia="zh-CN"/>
                            </w:rPr>
                            <m:t>T</m:t>
                          </m:r>
                          <m:ctrlPr>
                            <w:rPr>
                              <w:rFonts w:ascii="Cambria Math" w:hAnsi="Cambria Math"/>
                              <w:i/>
                              <w:lang w:val="en-US"/>
                            </w:rPr>
                          </m:ctrlPr>
                        </m:sup>
                      </m:sSubSup>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m:t>
                      </m:r>
                      <m:ctrlPr>
                        <w:rPr>
                          <w:rFonts w:hint="default" w:ascii="Cambria Math" w:hAnsi="Cambria Math"/>
                          <w:i/>
                          <w:lang w:val="en-US" w:eastAsia="zh-CN"/>
                        </w:rPr>
                      </m:ctrlPr>
                    </m:e>
                  </m:nary>
                  <m:ctrlPr>
                    <w:rPr>
                      <w:rFonts w:ascii="Cambria Math" w:hAnsi="Cambria Math"/>
                      <w:i/>
                      <w:lang w:val="en-US"/>
                    </w:rPr>
                  </m:ctrlPr>
                </m:den>
              </m:f>
            </m:oMath>
            <w:r>
              <w:rPr>
                <w:rFonts w:hint="eastAsia" w:hAnsi="Cambria Math"/>
                <w:i w:val="0"/>
                <w:lang w:val="en-US" w:eastAsia="zh-CN"/>
              </w:rPr>
              <w:t>}=0</w:t>
            </w:r>
          </w:p>
        </w:tc>
        <w:tc>
          <w:tcPr>
            <w:tcW w:w="617" w:type="dxa"/>
            <w:vAlign w:val="center"/>
          </w:tcPr>
          <w:p w14:paraId="46792B1C">
            <w:pPr>
              <w:adjustRightInd w:val="0"/>
              <w:snapToGrid w:val="0"/>
              <w:ind w:firstLine="0" w:firstLineChars="0"/>
              <w:jc w:val="center"/>
            </w:pPr>
            <w:r>
              <w:t>(</w:t>
            </w:r>
            <w:r>
              <w:rPr>
                <w:rFonts w:hint="eastAsia"/>
                <w:lang w:val="en-US" w:eastAsia="zh-CN"/>
              </w:rPr>
              <w:t>29</w:t>
            </w:r>
            <w:r>
              <w:t>)</w:t>
            </w:r>
          </w:p>
        </w:tc>
      </w:tr>
    </w:tbl>
    <w:p w14:paraId="595748B7">
      <w:pPr>
        <w:rPr>
          <w:rFonts w:hint="default" w:hAnsi="Cambria Math"/>
          <w:i w:val="0"/>
          <w:lang w:val="en-US" w:eastAsia="zh-CN"/>
        </w:rPr>
      </w:pPr>
    </w:p>
    <w:p w14:paraId="6BB5C76B">
      <w:pPr>
        <w:rPr>
          <w:rFonts w:hint="eastAsia" w:hAnsi="Cambria Math"/>
          <w:i w:val="0"/>
          <w:lang w:val="en-US" w:eastAsia="zh-CN"/>
        </w:rPr>
      </w:pPr>
      <w:r>
        <w:rPr>
          <w:rFonts w:hint="default" w:hAnsi="Cambria Math"/>
          <w:i w:val="0"/>
          <w:lang w:val="en-US" w:eastAsia="zh-CN"/>
        </w:rPr>
        <w:t>对于个体而言，其中位生存时间(这里为达标时间)</w:t>
      </w:r>
      <w:r>
        <w:rPr>
          <w:rFonts w:hint="eastAsia" w:hAnsi="Cambria Math"/>
          <w:i w:val="0"/>
          <w:lang w:val="en-US" w:eastAsia="zh-CN"/>
        </w:rPr>
        <w:t>，</w:t>
      </w:r>
      <w:r>
        <w:rPr>
          <w:rFonts w:hint="default" w:hAnsi="Cambria Math"/>
          <w:i w:val="0"/>
          <w:lang w:val="en-US" w:eastAsia="zh-CN"/>
        </w:rPr>
        <w:t>可通过以下公式求解</w:t>
      </w:r>
      <w:r>
        <w:rPr>
          <w:rFonts w:hint="eastAsia" w:hAnsi="Cambria Math"/>
          <w:i w:val="0"/>
          <w:lang w:val="en-US" w:eastAsia="zh-CN"/>
        </w:rPr>
        <w:t>：</w:t>
      </w:r>
    </w:p>
    <w:p w14:paraId="35193F60">
      <w:pPr>
        <w:rPr>
          <w:rFonts w:hint="default" w:hAnsi="Cambria Math"/>
          <w:i w:val="0"/>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438400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2E0FBB25">
            <w:pPr>
              <w:adjustRightInd w:val="0"/>
              <w:snapToGrid w:val="0"/>
              <w:ind w:firstLine="0" w:firstLineChars="0"/>
              <w:jc w:val="center"/>
              <w:rPr>
                <w:rFonts w:hint="default" w:eastAsia="宋体"/>
                <w:lang w:val="en-US" w:eastAsia="zh-CN"/>
              </w:rPr>
            </w:pPr>
            <w:r>
              <w:rPr>
                <w:rFonts w:hint="default" w:eastAsia="宋体"/>
                <w:lang w:val="en-US" w:eastAsia="zh-CN"/>
              </w:rPr>
              <w:t>S(t</w:t>
            </w:r>
            <w:r>
              <w:rPr>
                <w:rFonts w:hint="eastAsia"/>
                <w:lang w:val="en-US" w:eastAsia="zh-CN"/>
              </w:rPr>
              <w:t>|</w:t>
            </w:r>
            <w:r>
              <w:rPr>
                <w:rFonts w:hint="default" w:eastAsia="宋体"/>
                <w:lang w:val="en-US" w:eastAsia="zh-CN"/>
              </w:rPr>
              <w:t>X)= 0.5</w:t>
            </w:r>
          </w:p>
        </w:tc>
        <w:tc>
          <w:tcPr>
            <w:tcW w:w="617" w:type="dxa"/>
            <w:vAlign w:val="center"/>
          </w:tcPr>
          <w:p w14:paraId="4D7D8D8D">
            <w:pPr>
              <w:adjustRightInd w:val="0"/>
              <w:snapToGrid w:val="0"/>
              <w:ind w:firstLine="0" w:firstLineChars="0"/>
              <w:jc w:val="center"/>
            </w:pPr>
            <w:r>
              <w:t>(</w:t>
            </w:r>
            <w:r>
              <w:rPr>
                <w:rFonts w:hint="eastAsia"/>
                <w:lang w:val="en-US" w:eastAsia="zh-CN"/>
              </w:rPr>
              <w:t>30</w:t>
            </w:r>
            <w:r>
              <w:t>)</w:t>
            </w:r>
          </w:p>
        </w:tc>
      </w:tr>
    </w:tbl>
    <w:p w14:paraId="3C4AC1D6">
      <w:pPr>
        <w:rPr>
          <w:rFonts w:hint="default" w:hAnsi="Cambria Math"/>
          <w:i w:val="0"/>
          <w:lang w:val="en-US" w:eastAsia="zh-CN"/>
        </w:rPr>
      </w:pPr>
    </w:p>
    <w:p w14:paraId="57B077AF">
      <w:pPr>
        <w:rPr>
          <w:rFonts w:hint="default" w:hAnsi="Cambria Math"/>
          <w:i w:val="0"/>
          <w:lang w:val="en-US" w:eastAsia="zh-CN"/>
        </w:rPr>
      </w:pPr>
      <w:r>
        <w:rPr>
          <w:rFonts w:hint="default" w:hAnsi="Cambria Math"/>
          <w:i w:val="0"/>
          <w:lang w:val="en-US" w:eastAsia="zh-CN"/>
        </w:rPr>
        <w:t>其中生存函数 S(t|X)与风险函数</w:t>
      </w:r>
      <m:oMath>
        <m:r>
          <m:rPr/>
          <w:rPr>
            <w:rFonts w:hint="default" w:ascii="Cambria Math" w:hAnsi="Cambria Math"/>
            <w:lang w:val="en-US" w:eastAsia="zh-CN"/>
          </w:rPr>
          <m:t>ℎ(u|X)</m:t>
        </m:r>
      </m:oMath>
      <w:r>
        <w:rPr>
          <w:rFonts w:hint="eastAsia" w:hAnsi="Cambria Math"/>
          <w:i w:val="0"/>
          <w:lang w:val="en-US" w:eastAsia="zh-CN"/>
        </w:rPr>
        <w:t>、基准生存函数</w:t>
      </w:r>
      <m:oMath>
        <m:sSub>
          <m:sSubPr>
            <m:ctrlPr>
              <w:rPr>
                <w:rFonts w:ascii="Cambria Math" w:hAnsi="Cambria Math"/>
                <w:i/>
                <w:lang w:val="en-US"/>
              </w:rPr>
            </m:ctrlPr>
          </m:sSubPr>
          <m:e>
            <m:r>
              <m:rPr/>
              <w:rPr>
                <w:rFonts w:hint="default" w:ascii="Cambria Math" w:hAnsi="Cambria Math"/>
                <w:lang w:val="en-US" w:eastAsia="zh-CN"/>
              </w:rPr>
              <m:t>S</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(t)</m:t>
        </m:r>
      </m:oMath>
      <w:r>
        <w:rPr>
          <w:rFonts w:hint="default" w:hAnsi="Cambria Math"/>
          <w:i w:val="0"/>
          <w:lang w:val="en-US" w:eastAsia="zh-CN"/>
        </w:rPr>
        <w:t>的关系为:</w:t>
      </w:r>
    </w:p>
    <w:p w14:paraId="601A2F9D">
      <w:pPr>
        <w:rPr>
          <w:rFonts w:hint="default" w:hAnsi="Cambria Math"/>
          <w:i w:val="0"/>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274E56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02E90F2C">
            <w:pPr>
              <w:adjustRightInd w:val="0"/>
              <w:snapToGrid w:val="0"/>
              <w:ind w:firstLine="0" w:firstLineChars="0"/>
              <w:jc w:val="center"/>
              <w:rPr>
                <w:rFonts w:hint="eastAsia" w:eastAsia="宋体"/>
                <w:lang w:val="en-US" w:eastAsia="zh-CN"/>
              </w:rPr>
            </w:pPr>
            <w:r>
              <w:rPr>
                <w:rFonts w:hint="default" w:eastAsia="宋体"/>
                <w:lang w:val="en-US" w:eastAsia="zh-CN"/>
              </w:rPr>
              <w:t>S(t</w:t>
            </w:r>
            <w:r>
              <w:rPr>
                <w:rFonts w:hint="eastAsia"/>
                <w:lang w:val="en-US" w:eastAsia="zh-CN"/>
              </w:rPr>
              <w:t>|</w:t>
            </w:r>
            <w:r>
              <w:rPr>
                <w:rFonts w:hint="default" w:eastAsia="宋体"/>
                <w:lang w:val="en-US" w:eastAsia="zh-CN"/>
              </w:rPr>
              <w:t xml:space="preserve">X)= </w:t>
            </w:r>
            <w:r>
              <w:rPr>
                <w:rFonts w:hint="eastAsia"/>
                <w:lang w:val="en-US" w:eastAsia="zh-CN"/>
              </w:rPr>
              <w:t>exp(</w:t>
            </w:r>
            <m:oMath>
              <m:r>
                <m:rPr>
                  <m:sty m:val="p"/>
                </m:rPr>
                <w:rPr>
                  <w:rFonts w:hint="default" w:ascii="Cambria Math"/>
                  <w:lang w:val="en-US" w:eastAsia="zh-CN"/>
                </w:rPr>
                <m:t>−</m:t>
              </m:r>
              <m:nary>
                <m:naryPr>
                  <m:limLoc m:val="undOvr"/>
                  <m:ctrlPr>
                    <w:rPr>
                      <w:rFonts w:ascii="Cambria Math" w:hAnsi="Cambria Math"/>
                      <w:i/>
                      <w:lang w:val="en-US"/>
                    </w:rPr>
                  </m:ctrlPr>
                </m:naryPr>
                <m:sub>
                  <m:r>
                    <m:rPr/>
                    <w:rPr>
                      <w:rFonts w:hint="default" w:ascii="Cambria Math" w:hAnsi="Cambria Math"/>
                      <w:lang w:val="en-US" w:eastAsia="zh-CN"/>
                    </w:rPr>
                    <m:t>0</m:t>
                  </m:r>
                  <m:ctrlPr>
                    <w:rPr>
                      <w:rFonts w:ascii="Cambria Math" w:hAnsi="Cambria Math"/>
                      <w:i/>
                      <w:lang w:val="en-US"/>
                    </w:rPr>
                  </m:ctrlPr>
                </m:sub>
                <m:sup>
                  <m:r>
                    <m:rPr/>
                    <w:rPr>
                      <w:rFonts w:hint="default" w:ascii="Cambria Math" w:hAnsi="Cambria Math"/>
                      <w:lang w:val="en-US" w:eastAsia="zh-CN"/>
                    </w:rPr>
                    <m:t>t</m:t>
                  </m:r>
                  <m:ctrlPr>
                    <w:rPr>
                      <w:rFonts w:ascii="Cambria Math" w:hAnsi="Cambria Math"/>
                      <w:i/>
                      <w:lang w:val="en-US"/>
                    </w:rPr>
                  </m:ctrlPr>
                </m:sup>
                <m:e>
                  <m:r>
                    <m:rPr/>
                    <w:rPr>
                      <w:rFonts w:hint="default" w:ascii="Cambria Math" w:hAnsi="Cambria Math"/>
                      <w:lang w:val="en-US" w:eastAsia="zh-CN"/>
                    </w:rPr>
                    <m:t>ℎ(u|X)</m:t>
                  </m:r>
                  <m:box>
                    <m:boxPr>
                      <m:diff m:val="1"/>
                      <m:ctrlPr>
                        <w:rPr>
                          <w:rFonts w:hint="default" w:ascii="Cambria Math" w:hAnsi="Cambria Math"/>
                          <w:i/>
                          <w:lang w:val="en-US" w:eastAsia="zh-CN"/>
                        </w:rPr>
                      </m:ctrlPr>
                    </m:boxPr>
                    <m:e>
                      <m:r>
                        <m:rPr/>
                        <w:rPr>
                          <w:rFonts w:ascii="Cambria Math" w:hAnsi="Cambria Math"/>
                          <w:lang w:val="en-US"/>
                        </w:rPr>
                        <m:t>d</m:t>
                      </m:r>
                      <m:r>
                        <m:rPr/>
                        <w:rPr>
                          <w:rFonts w:hint="default" w:ascii="Cambria Math" w:hAnsi="Cambria Math"/>
                          <w:lang w:val="en-US" w:eastAsia="zh-CN"/>
                        </w:rPr>
                        <m:t>u</m:t>
                      </m:r>
                      <m:ctrlPr>
                        <w:rPr>
                          <w:rFonts w:hint="default" w:ascii="Cambria Math" w:hAnsi="Cambria Math"/>
                          <w:i/>
                          <w:lang w:val="en-US" w:eastAsia="zh-CN"/>
                        </w:rPr>
                      </m:ctrlPr>
                    </m:e>
                  </m:box>
                  <m:ctrlPr>
                    <w:rPr>
                      <w:rFonts w:ascii="Cambria Math" w:hAnsi="Cambria Math"/>
                      <w:i/>
                      <w:lang w:val="en-US"/>
                    </w:rPr>
                  </m:ctrlPr>
                </m:e>
              </m:nary>
            </m:oMath>
            <w:r>
              <w:rPr>
                <w:rFonts w:hint="eastAsia" w:hAnsi="Cambria Math"/>
                <w:i w:val="0"/>
                <w:lang w:val="en-US" w:eastAsia="zh-CN"/>
              </w:rPr>
              <w:t>)</w:t>
            </w:r>
            <m:oMath>
              <m:sSup>
                <m:sSupPr>
                  <m:ctrlPr>
                    <w:rPr>
                      <w:rFonts w:ascii="Cambria Math" w:hAnsi="Cambria Math"/>
                      <w:i/>
                      <w:lang w:val="en-US"/>
                    </w:rPr>
                  </m:ctrlPr>
                </m:sSupPr>
                <m:e>
                  <m:sSub>
                    <m:sSubPr>
                      <m:ctrlPr>
                        <w:rPr>
                          <w:rFonts w:ascii="Cambria Math" w:hAnsi="Cambria Math"/>
                          <w:i/>
                          <w:lang w:val="en-US"/>
                        </w:rPr>
                      </m:ctrlPr>
                    </m:sSubPr>
                    <m:e>
                      <m:r>
                        <m:rPr/>
                        <w:rPr>
                          <w:rFonts w:hint="default" w:ascii="Cambria Math" w:hAnsi="Cambria Math"/>
                          <w:lang w:val="en-US" w:eastAsia="zh-CN"/>
                        </w:rPr>
                        <m:t>[S</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(t)]</m:t>
                  </m:r>
                  <m:ctrlPr>
                    <w:rPr>
                      <w:rFonts w:ascii="Cambria Math" w:hAnsi="Cambria Math"/>
                      <w:i/>
                      <w:lang w:val="en-US"/>
                    </w:rPr>
                  </m:ctrlPr>
                </m:e>
                <m:sup>
                  <m:r>
                    <m:rPr/>
                    <w:rPr>
                      <w:rFonts w:hint="default" w:ascii="Cambria Math" w:hAnsi="Cambria Math"/>
                      <w:lang w:val="en-US" w:eastAsia="zh-CN"/>
                    </w:rPr>
                    <m:t>exp(</m:t>
                  </m:r>
                  <m:sSup>
                    <m:sSupPr>
                      <m:ctrlPr>
                        <w:rPr>
                          <w:rFonts w:hint="default" w:ascii="Cambria Math" w:hAnsi="Cambria Math"/>
                          <w:i/>
                          <w:lang w:val="en-US" w:eastAsia="zh-CN"/>
                        </w:rPr>
                      </m:ctrlPr>
                    </m:sSupPr>
                    <m:e>
                      <m:r>
                        <m:rPr/>
                        <w:rPr>
                          <w:rFonts w:hint="default" w:ascii="Cambria Math" w:hAnsi="Cambria Math" w:cs="Arial"/>
                          <w:lang w:val="en-US" w:eastAsia="zh-CN"/>
                        </w:rPr>
                        <m:t>β</m:t>
                      </m:r>
                      <m:ctrlPr>
                        <w:rPr>
                          <w:rFonts w:hint="default" w:ascii="Cambria Math" w:hAnsi="Cambria Math"/>
                          <w:i/>
                          <w:lang w:val="en-US" w:eastAsia="zh-CN"/>
                        </w:rPr>
                      </m:ctrlPr>
                    </m:e>
                    <m:sup>
                      <m:r>
                        <m:rPr/>
                        <w:rPr>
                          <w:rFonts w:hint="default" w:ascii="Cambria Math" w:hAnsi="Cambria Math"/>
                          <w:lang w:val="en-US" w:eastAsia="zh-CN"/>
                        </w:rPr>
                        <m:t>T</m:t>
                      </m:r>
                      <m:ctrlPr>
                        <w:rPr>
                          <w:rFonts w:hint="default" w:ascii="Cambria Math" w:hAnsi="Cambria Math"/>
                          <w:i/>
                          <w:lang w:val="en-US" w:eastAsia="zh-CN"/>
                        </w:rPr>
                      </m:ctrlPr>
                    </m:sup>
                  </m:sSup>
                  <m:r>
                    <m:rPr/>
                    <w:rPr>
                      <w:rFonts w:hint="default" w:ascii="Cambria Math" w:hAnsi="Cambria Math"/>
                      <w:lang w:val="en-US" w:eastAsia="zh-CN"/>
                    </w:rPr>
                    <m:t>X)</m:t>
                  </m:r>
                  <m:ctrlPr>
                    <w:rPr>
                      <w:rFonts w:ascii="Cambria Math" w:hAnsi="Cambria Math"/>
                      <w:i/>
                      <w:lang w:val="en-US"/>
                    </w:rPr>
                  </m:ctrlPr>
                </m:sup>
              </m:sSup>
            </m:oMath>
          </w:p>
        </w:tc>
        <w:tc>
          <w:tcPr>
            <w:tcW w:w="617" w:type="dxa"/>
            <w:vAlign w:val="center"/>
          </w:tcPr>
          <w:p w14:paraId="2FE22026">
            <w:pPr>
              <w:adjustRightInd w:val="0"/>
              <w:snapToGrid w:val="0"/>
              <w:ind w:firstLine="0" w:firstLineChars="0"/>
              <w:jc w:val="center"/>
            </w:pPr>
            <w:r>
              <w:t>(</w:t>
            </w:r>
            <w:r>
              <w:rPr>
                <w:rFonts w:hint="eastAsia"/>
                <w:lang w:val="en-US" w:eastAsia="zh-CN"/>
              </w:rPr>
              <w:t>31</w:t>
            </w:r>
            <w:r>
              <w:t>)</w:t>
            </w:r>
          </w:p>
        </w:tc>
      </w:tr>
      <w:tr w14:paraId="03DC71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122DFB5F">
            <w:pPr>
              <w:adjustRightInd w:val="0"/>
              <w:snapToGrid w:val="0"/>
              <w:ind w:firstLine="0" w:firstLineChars="0"/>
              <w:jc w:val="center"/>
              <w:rPr>
                <w:rFonts w:hint="default" w:eastAsia="宋体"/>
                <w:lang w:val="en-US" w:eastAsia="zh-CN"/>
              </w:rPr>
            </w:pPr>
            <m:oMath>
              <m:sSub>
                <m:sSubPr>
                  <m:ctrlPr>
                    <w:rPr>
                      <w:rFonts w:ascii="Cambria Math" w:hAnsi="Cambria Math"/>
                      <w:i/>
                      <w:lang w:val="en-US"/>
                    </w:rPr>
                  </m:ctrlPr>
                </m:sSubPr>
                <m:e>
                  <m:r>
                    <m:rPr/>
                    <w:rPr>
                      <w:rFonts w:hint="default" w:ascii="Cambria Math" w:hAnsi="Cambria Math"/>
                      <w:lang w:val="en-US" w:eastAsia="zh-CN"/>
                    </w:rPr>
                    <m:t>S</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(t)</m:t>
              </m:r>
            </m:oMath>
            <w:r>
              <w:rPr>
                <w:rFonts w:hint="eastAsia" w:hAnsi="Cambria Math"/>
                <w:i w:val="0"/>
                <w:lang w:val="en-US" w:eastAsia="zh-CN"/>
              </w:rPr>
              <w:t>=exp(-</w:t>
            </w:r>
            <m:oMath>
              <m:nary>
                <m:naryPr>
                  <m:limLoc m:val="subSup"/>
                  <m:ctrlPr>
                    <w:rPr>
                      <w:rFonts w:ascii="Cambria Math" w:hAnsi="Cambria Math"/>
                      <w:i/>
                      <w:lang w:val="en-US"/>
                    </w:rPr>
                  </m:ctrlPr>
                </m:naryPr>
                <m:sub>
                  <m:r>
                    <m:rPr/>
                    <w:rPr>
                      <w:rFonts w:hint="default" w:ascii="Cambria Math" w:hAnsi="Cambria Math"/>
                      <w:lang w:val="en-US" w:eastAsia="zh-CN"/>
                    </w:rPr>
                    <m:t>t</m:t>
                  </m:r>
                  <m:ctrlPr>
                    <w:rPr>
                      <w:rFonts w:ascii="Cambria Math" w:hAnsi="Cambria Math"/>
                      <w:i/>
                      <w:lang w:val="en-US"/>
                    </w:rPr>
                  </m:ctrlPr>
                </m:sub>
                <m:sup>
                  <m:r>
                    <m:rPr/>
                    <w:rPr>
                      <w:rFonts w:hint="default" w:ascii="Cambria Math" w:hAnsi="Cambria Math"/>
                      <w:lang w:val="en-US" w:eastAsia="zh-CN"/>
                    </w:rPr>
                    <m:t>o</m:t>
                  </m:r>
                  <m:ctrlPr>
                    <w:rPr>
                      <w:rFonts w:ascii="Cambria Math" w:hAnsi="Cambria Math"/>
                      <w:i/>
                      <w:lang w:val="en-US"/>
                    </w:rPr>
                  </m:ctrlPr>
                </m:sup>
                <m:e>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o</m:t>
                      </m:r>
                      <m:ctrlPr>
                        <w:rPr>
                          <w:rFonts w:ascii="Cambria Math" w:hAnsi="Cambria Math"/>
                          <w:i/>
                          <w:lang w:val="en-US"/>
                        </w:rPr>
                      </m:ctrlPr>
                    </m:sub>
                  </m:sSub>
                  <m:ctrlPr>
                    <w:rPr>
                      <w:rFonts w:ascii="Cambria Math" w:hAnsi="Cambria Math"/>
                      <w:i/>
                      <w:lang w:val="en-US"/>
                    </w:rPr>
                  </m:ctrlPr>
                </m:e>
              </m:nary>
              <m:r>
                <m:rPr/>
                <w:rPr>
                  <w:rFonts w:hint="default" w:ascii="Cambria Math" w:hAnsi="Cambria Math"/>
                  <w:lang w:val="en-US" w:eastAsia="zh-CN"/>
                </w:rPr>
                <m:t>(u)</m:t>
              </m:r>
              <m:r>
                <m:rPr/>
                <w:rPr>
                  <w:rFonts w:ascii="Cambria Math" w:hAnsi="Cambria Math"/>
                  <w:lang w:val="en-US"/>
                </w:rPr>
                <m:t>d</m:t>
              </m:r>
              <m:r>
                <m:rPr/>
                <w:rPr>
                  <w:rFonts w:hint="default" w:ascii="Cambria Math" w:hAnsi="Cambria Math"/>
                  <w:lang w:val="en-US" w:eastAsia="zh-CN"/>
                </w:rPr>
                <m:t>u</m:t>
              </m:r>
            </m:oMath>
            <w:r>
              <w:rPr>
                <w:rFonts w:hint="eastAsia" w:hAnsi="Cambria Math"/>
                <w:i w:val="0"/>
                <w:lang w:val="en-US" w:eastAsia="zh-CN"/>
              </w:rPr>
              <w:t>)</w:t>
            </w:r>
          </w:p>
        </w:tc>
        <w:tc>
          <w:tcPr>
            <w:tcW w:w="617" w:type="dxa"/>
            <w:vAlign w:val="center"/>
          </w:tcPr>
          <w:p w14:paraId="3732EAC4">
            <w:pPr>
              <w:adjustRightInd w:val="0"/>
              <w:snapToGrid w:val="0"/>
              <w:ind w:firstLine="0" w:firstLineChars="0"/>
              <w:jc w:val="center"/>
              <w:rPr>
                <w:rFonts w:hint="default" w:eastAsia="宋体"/>
                <w:lang w:val="en-US" w:eastAsia="zh-CN"/>
              </w:rPr>
            </w:pPr>
            <w:r>
              <w:rPr>
                <w:rFonts w:hint="eastAsia"/>
                <w:lang w:val="en-US" w:eastAsia="zh-CN"/>
              </w:rPr>
              <w:t>(32)</w:t>
            </w:r>
          </w:p>
        </w:tc>
      </w:tr>
    </w:tbl>
    <w:p w14:paraId="21EB4D75">
      <w:pPr>
        <w:rPr>
          <w:rFonts w:hint="eastAsia" w:hAnsi="Cambria Math"/>
          <w:i w:val="0"/>
          <w:lang w:val="en-US" w:eastAsia="zh-CN"/>
        </w:rPr>
      </w:pPr>
    </w:p>
    <w:p w14:paraId="0EA39926">
      <w:pPr>
        <w:rPr>
          <w:rFonts w:hint="default" w:hAnsi="Cambria Math"/>
          <w:i w:val="0"/>
          <w:lang w:val="en-US" w:eastAsia="zh-CN"/>
        </w:rPr>
      </w:pPr>
      <w:r>
        <w:rPr>
          <w:rFonts w:hint="eastAsia" w:hAnsi="Cambria Math"/>
          <w:i w:val="0"/>
          <w:lang w:val="en-US" w:eastAsia="zh-CN"/>
        </w:rPr>
        <w:t>求解该方程得到中位生存时间。</w:t>
      </w:r>
    </w:p>
    <w:p w14:paraId="5F03AA54">
      <w:pPr>
        <w:ind w:left="0" w:leftChars="0" w:firstLine="0" w:firstLineChars="0"/>
        <w:rPr>
          <w:rFonts w:hint="eastAsia"/>
        </w:rPr>
      </w:pPr>
    </w:p>
    <w:p w14:paraId="7BC1F47D">
      <w:pPr>
        <w:pStyle w:val="3"/>
        <w:bidi w:val="0"/>
        <w:rPr>
          <w:rFonts w:hint="default"/>
          <w:lang w:val="en-US"/>
        </w:rPr>
      </w:pPr>
      <w:r>
        <w:rPr>
          <w:rFonts w:hint="eastAsia"/>
          <w:lang w:val="en-US" w:eastAsia="zh-CN"/>
        </w:rPr>
        <w:t>模型检验</w:t>
      </w:r>
    </w:p>
    <w:p w14:paraId="4BE933F7">
      <w:pPr>
        <w:pStyle w:val="4"/>
        <w:bidi w:val="0"/>
        <w:rPr>
          <w:rFonts w:hint="default"/>
          <w:lang w:val="en-US"/>
        </w:rPr>
      </w:pPr>
      <w:r>
        <w:rPr>
          <w:rFonts w:hint="eastAsia"/>
          <w:lang w:val="en-US" w:eastAsia="zh-CN"/>
        </w:rPr>
        <w:t>C-index检验</w:t>
      </w:r>
    </w:p>
    <w:p w14:paraId="0C96AD5C">
      <w:pPr>
        <w:rPr>
          <w:rFonts w:hint="eastAsia"/>
          <w:lang w:val="en-US" w:eastAsia="zh-CN"/>
        </w:rPr>
      </w:pPr>
      <w:r>
        <w:rPr>
          <w:rFonts w:hint="eastAsia"/>
          <w:lang w:val="en-US" w:eastAsia="zh-CN"/>
        </w:rPr>
        <w:t>使用</w:t>
      </w:r>
      <w:r>
        <w:rPr>
          <w:rFonts w:hint="default"/>
          <w:lang w:val="en-US"/>
        </w:rPr>
        <w:t>C-index（一致性指数）衡量模型对生存时间的排序能力</w:t>
      </w:r>
      <w:r>
        <w:rPr>
          <w:rFonts w:hint="eastAsia"/>
          <w:lang w:val="en-US" w:eastAsia="zh-CN"/>
        </w:rPr>
        <w:t>，</w:t>
      </w:r>
      <w:r>
        <w:rPr>
          <w:rFonts w:hint="default"/>
          <w:lang w:val="en-US"/>
        </w:rPr>
        <w:t>0.5 = 随机，0.8 + 为优秀</w:t>
      </w:r>
      <w:r>
        <w:rPr>
          <w:rFonts w:hint="eastAsia"/>
          <w:lang w:val="en-US" w:eastAsia="zh-CN"/>
        </w:rPr>
        <w:t>。核心思想源于Harrell's C，用于处理存在右删失 (Right-Censoring)的生存数据。它与传统机器学习中的AUC-ROC曲线下面积有密切关系，可被理解为在存在删失数据情况下，ROC曲线下面积的一个泛化 (Generalization)。</w:t>
      </w:r>
    </w:p>
    <w:p w14:paraId="768ECFB8">
      <w:pPr>
        <w:rPr>
          <w:rFonts w:hint="eastAsia"/>
          <w:lang w:val="en-US" w:eastAsia="zh-CN"/>
        </w:rPr>
      </w:pPr>
      <w:r>
        <w:rPr>
          <w:rFonts w:hint="eastAsia"/>
          <w:lang w:val="en-US" w:eastAsia="zh-CN"/>
        </w:rPr>
        <w:t>C-index 是生存分析中评估模型 “区分能力”的核心指标，含义是：随机抽取一对样本A和B，模型能正确判断A 的事件发生时间早于 B的概率，表达式为：</w:t>
      </w:r>
    </w:p>
    <w:p w14:paraId="1410797A">
      <w:pPr>
        <w:rPr>
          <w:rFonts w:hint="eastAsia"/>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1EAD55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64CF45B2">
            <w:pPr>
              <w:adjustRightInd w:val="0"/>
              <w:snapToGrid w:val="0"/>
              <w:ind w:firstLine="0" w:firstLineChars="0"/>
              <w:jc w:val="center"/>
              <w:rPr>
                <w:rFonts w:hint="eastAsia" w:eastAsia="宋体"/>
                <w:lang w:val="en-US" w:eastAsia="zh-CN"/>
              </w:rPr>
            </w:pPr>
            <w:r>
              <w:rPr>
                <w:rFonts w:hint="eastAsia"/>
                <w:lang w:val="en-US" w:eastAsia="zh-CN"/>
              </w:rPr>
              <w:t>C-index=</w:t>
            </w:r>
            <m:oMath>
              <m:f>
                <m:fPr>
                  <m:ctrlPr>
                    <w:rPr>
                      <w:rFonts w:ascii="Cambria Math" w:hAnsi="Cambria Math"/>
                      <w:i/>
                      <w:lang w:val="en-US"/>
                    </w:rPr>
                  </m:ctrlPr>
                </m:fPr>
                <m:num>
                  <m:nary>
                    <m:naryPr>
                      <m:chr m:val="∑"/>
                      <m:limLoc m:val="subSup"/>
                      <m:supHide m:val="1"/>
                      <m:ctrlPr>
                        <w:rPr>
                          <w:rFonts w:ascii="Cambria Math" w:hAnsi="Cambria Math"/>
                          <w:i/>
                          <w:lang w:val="en-US"/>
                        </w:rPr>
                      </m:ctrlPr>
                    </m:naryPr>
                    <m:sub>
                      <m:r>
                        <m:rPr/>
                        <w:rPr>
                          <w:rFonts w:hint="default" w:ascii="Cambria Math" w:hAnsi="Cambria Math"/>
                          <w:lang w:val="en-US" w:eastAsia="zh-CN"/>
                        </w:rPr>
                        <m:t>i,j</m:t>
                      </m:r>
                      <m:ctrlPr>
                        <w:rPr>
                          <w:rFonts w:ascii="Cambria Math" w:hAnsi="Cambria Math"/>
                          <w:i/>
                          <w:lang w:val="en-US"/>
                        </w:rPr>
                      </m:ctrlPr>
                    </m:sub>
                    <m:sup>
                      <m:ctrlPr>
                        <w:rPr>
                          <w:rFonts w:ascii="Cambria Math" w:hAnsi="Cambria Math"/>
                          <w:i/>
                          <w:lang w:val="en-US"/>
                        </w:rPr>
                      </m:ctrlPr>
                    </m:sup>
                    <m:e>
                      <m:nary>
                        <m:naryPr>
                          <m:chr m:val="∏"/>
                          <m:limLoc m:val="undOvr"/>
                          <m:subHide m:val="1"/>
                          <m:supHide m:val="1"/>
                          <m:ctrlPr>
                            <w:rPr>
                              <w:rFonts w:ascii="Cambria Math" w:hAnsi="Cambria Math"/>
                              <w:i/>
                              <w:lang w:val="en-US"/>
                            </w:rPr>
                          </m:ctrlPr>
                        </m:naryPr>
                        <m:sub>
                          <m:ctrlPr>
                            <w:rPr>
                              <w:rFonts w:ascii="Cambria Math" w:hAnsi="Cambria Math"/>
                              <w:i/>
                              <w:lang w:val="en-US"/>
                            </w:rPr>
                          </m:ctrlPr>
                        </m:sub>
                        <m:sup>
                          <m:ctrlPr>
                            <w:rPr>
                              <w:rFonts w:ascii="Cambria Math" w:hAnsi="Cambria Math"/>
                              <w:i/>
                              <w:lang w:val="en-US"/>
                            </w:rPr>
                          </m:ctrlPr>
                        </m:sup>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ascii="Cambria Math" w:hAnsi="Cambria Math"/>
                              <w:i/>
                              <w:lang w:val="en-US"/>
                            </w:rPr>
                          </m:ctrlPr>
                        </m:e>
                      </m:nary>
                      <m:ctrlPr>
                        <w:rPr>
                          <w:rFonts w:ascii="Cambria Math" w:hAnsi="Cambria Math"/>
                          <w:i/>
                          <w:lang w:val="en-US"/>
                        </w:rPr>
                      </m:ctrlPr>
                    </m:e>
                  </m:nary>
                  <m:r>
                    <m:rPr/>
                    <w:rPr>
                      <w:rFonts w:hint="eastAsia"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r>
                    <m:rPr/>
                    <w:rPr>
                      <w:rFonts w:hint="default" w:ascii="Cambria Math" w:hAnsi="Cambria Math"/>
                      <w:lang w:val="en-US" w:eastAsia="zh-CN"/>
                    </w:rPr>
                    <m:t>and</m:t>
                  </m:r>
                  <m:sSub>
                    <m:sSubPr>
                      <m:ctrlPr>
                        <w:rPr>
                          <w:rFonts w:hint="default" w:ascii="Cambria Math" w:hAnsi="Cambria Math"/>
                          <w:i/>
                          <w:lang w:val="en-US" w:eastAsia="zh-CN"/>
                        </w:rPr>
                      </m:ctrlPr>
                    </m:sSubPr>
                    <m:e>
                      <m:r>
                        <m:rPr/>
                        <w:rPr>
                          <w:rFonts w:hint="eastAsia" w:ascii="Cambria Math" w:hAnsi="Cambria Math" w:eastAsia="微软雅黑" w:cs="微软雅黑"/>
                          <w:lang w:val="en-US" w:eastAsia="zh-CN"/>
                        </w:rPr>
                        <m:t>Ṫ</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eastAsia" w:ascii="Cambria Math" w:hAnsi="Cambria Math"/>
                      <w:lang w:val="en-US" w:eastAsia="zh-CN"/>
                    </w:rPr>
                    <m:t>＞</m:t>
                  </m:r>
                  <m:sSub>
                    <m:sSubPr>
                      <m:ctrlPr>
                        <w:rPr>
                          <w:rFonts w:hint="default" w:ascii="Cambria Math" w:hAnsi="Cambria Math"/>
                          <w:i/>
                          <w:lang w:val="en-US" w:eastAsia="zh-CN"/>
                        </w:rPr>
                      </m:ctrlPr>
                    </m:sSubPr>
                    <m:e>
                      <m:r>
                        <m:rPr/>
                        <w:rPr>
                          <w:rFonts w:hint="eastAsia" w:ascii="Cambria Math" w:hAnsi="Cambria Math" w:eastAsia="微软雅黑" w:cs="微软雅黑"/>
                          <w:lang w:val="en-US" w:eastAsia="zh-CN"/>
                        </w:rPr>
                        <m:t>Ṫ</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r>
                    <m:rPr/>
                    <w:rPr>
                      <w:rFonts w:hint="default" w:ascii="Cambria Math" w:hAnsi="Cambria Math"/>
                      <w:lang w:val="en-US" w:eastAsia="zh-CN"/>
                    </w:rPr>
                    <m:t>and</m:t>
                  </m:r>
                  <m:sSub>
                    <m:sSubPr>
                      <m:ctrlPr>
                        <w:rPr>
                          <w:rFonts w:hint="default" w:ascii="Cambria Math" w:hAnsi="Cambria Math"/>
                          <w:i/>
                          <w:lang w:val="en-US" w:eastAsia="zh-CN"/>
                        </w:rPr>
                      </m:ctrlPr>
                    </m:sSubPr>
                    <m:e>
                      <m:r>
                        <m:rPr/>
                        <w:rPr>
                          <w:rFonts w:ascii="Cambria Math" w:hAnsi="Cambria Math"/>
                          <w:lang w:val="en-US"/>
                        </w:rPr>
                        <m:t>δ</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=1)</m:t>
                  </m:r>
                  <m:ctrlPr>
                    <w:rPr>
                      <w:rFonts w:ascii="Cambria Math" w:hAnsi="Cambria Math"/>
                      <w:i/>
                      <w:lang w:val="en-US"/>
                    </w:rPr>
                  </m:ctrlPr>
                </m:num>
                <m:den>
                  <m:nary>
                    <m:naryPr>
                      <m:chr m:val="∑"/>
                      <m:limLoc m:val="subSup"/>
                      <m:supHide m:val="1"/>
                      <m:ctrlPr>
                        <w:rPr>
                          <w:rFonts w:ascii="Cambria Math" w:hAnsi="Cambria Math"/>
                          <w:i/>
                          <w:lang w:val="en-US"/>
                        </w:rPr>
                      </m:ctrlPr>
                    </m:naryPr>
                    <m:sub>
                      <m:r>
                        <m:rPr/>
                        <w:rPr>
                          <w:rFonts w:hint="default" w:ascii="Cambria Math" w:hAnsi="Cambria Math"/>
                          <w:lang w:val="en-US" w:eastAsia="zh-CN"/>
                        </w:rPr>
                        <m:t>i,j</m:t>
                      </m:r>
                      <m:ctrlPr>
                        <w:rPr>
                          <w:rFonts w:ascii="Cambria Math" w:hAnsi="Cambria Math"/>
                          <w:i/>
                          <w:lang w:val="en-US"/>
                        </w:rPr>
                      </m:ctrlPr>
                    </m:sub>
                    <m:sup>
                      <m:ctrlPr>
                        <w:rPr>
                          <w:rFonts w:ascii="Cambria Math" w:hAnsi="Cambria Math"/>
                          <w:i/>
                          <w:lang w:val="en-US"/>
                        </w:rPr>
                      </m:ctrlPr>
                    </m:sup>
                    <m:e>
                      <m:nary>
                        <m:naryPr>
                          <m:chr m:val="∏"/>
                          <m:limLoc m:val="undOvr"/>
                          <m:subHide m:val="1"/>
                          <m:supHide m:val="1"/>
                          <m:ctrlPr>
                            <w:rPr>
                              <w:rFonts w:ascii="Cambria Math" w:hAnsi="Cambria Math"/>
                              <w:i/>
                              <w:lang w:val="en-US"/>
                            </w:rPr>
                          </m:ctrlPr>
                        </m:naryPr>
                        <m:sub>
                          <m:ctrlPr>
                            <w:rPr>
                              <w:rFonts w:ascii="Cambria Math" w:hAnsi="Cambria Math"/>
                              <w:i/>
                              <w:lang w:val="en-US"/>
                            </w:rPr>
                          </m:ctrlPr>
                        </m:sub>
                        <m:sup>
                          <m:ctrlPr>
                            <w:rPr>
                              <w:rFonts w:ascii="Cambria Math" w:hAnsi="Cambria Math"/>
                              <w:i/>
                              <w:lang w:val="en-US"/>
                            </w:rPr>
                          </m:ctrlPr>
                        </m:sup>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ascii="Cambria Math" w:hAnsi="Cambria Math"/>
                              <w:i/>
                              <w:lang w:val="en-US"/>
                            </w:rPr>
                          </m:ctrlPr>
                        </m:e>
                      </m:nary>
                      <m:ctrlPr>
                        <w:rPr>
                          <w:rFonts w:ascii="Cambria Math" w:hAnsi="Cambria Math"/>
                          <w:i/>
                          <w:lang w:val="en-US"/>
                        </w:rPr>
                      </m:ctrlPr>
                    </m:e>
                  </m:nary>
                  <m:r>
                    <m:rPr/>
                    <w:rPr>
                      <w:rFonts w:hint="eastAsia"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r>
                    <m:rPr/>
                    <w:rPr>
                      <w:rFonts w:hint="default" w:ascii="Cambria Math" w:hAnsi="Cambria Math"/>
                      <w:lang w:val="en-US" w:eastAsia="zh-CN"/>
                    </w:rPr>
                    <m:t>and</m:t>
                  </m:r>
                  <m:sSub>
                    <m:sSubPr>
                      <m:ctrlPr>
                        <w:rPr>
                          <w:rFonts w:hint="default" w:ascii="Cambria Math" w:hAnsi="Cambria Math"/>
                          <w:i/>
                          <w:lang w:val="en-US" w:eastAsia="zh-CN"/>
                        </w:rPr>
                      </m:ctrlPr>
                    </m:sSubPr>
                    <m:e>
                      <m:r>
                        <m:rPr/>
                        <w:rPr>
                          <w:rFonts w:hint="eastAsia" w:ascii="Cambria Math" w:hAnsi="Cambria Math" w:eastAsia="微软雅黑" w:cs="微软雅黑"/>
                          <w:lang w:val="en-US" w:eastAsia="zh-CN"/>
                        </w:rPr>
                        <m:t>Ṫ</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and</m:t>
                  </m:r>
                  <m:sSub>
                    <m:sSubPr>
                      <m:ctrlPr>
                        <w:rPr>
                          <w:rFonts w:hint="default" w:ascii="Cambria Math" w:hAnsi="Cambria Math"/>
                          <w:i/>
                          <w:lang w:val="en-US" w:eastAsia="zh-CN"/>
                        </w:rPr>
                      </m:ctrlPr>
                    </m:sSubPr>
                    <m:e>
                      <m:r>
                        <m:rPr/>
                        <w:rPr>
                          <w:rFonts w:ascii="Cambria Math" w:hAnsi="Cambria Math"/>
                          <w:lang w:val="en-US"/>
                        </w:rPr>
                        <m:t>δ</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=1)</m:t>
                  </m:r>
                  <m:ctrlPr>
                    <w:rPr>
                      <w:rFonts w:ascii="Cambria Math" w:hAnsi="Cambria Math"/>
                      <w:i/>
                      <w:lang w:val="en-US"/>
                    </w:rPr>
                  </m:ctrlPr>
                </m:den>
              </m:f>
            </m:oMath>
          </w:p>
        </w:tc>
        <w:tc>
          <w:tcPr>
            <w:tcW w:w="617" w:type="dxa"/>
            <w:vAlign w:val="center"/>
          </w:tcPr>
          <w:p w14:paraId="14C82ECB">
            <w:pPr>
              <w:adjustRightInd w:val="0"/>
              <w:snapToGrid w:val="0"/>
              <w:ind w:firstLine="0" w:firstLineChars="0"/>
              <w:jc w:val="center"/>
            </w:pPr>
            <w:r>
              <w:t>(</w:t>
            </w:r>
            <w:r>
              <w:rPr>
                <w:rFonts w:hint="eastAsia"/>
                <w:lang w:val="en-US" w:eastAsia="zh-CN"/>
              </w:rPr>
              <w:t>33</w:t>
            </w:r>
            <w:r>
              <w:t>)</w:t>
            </w:r>
          </w:p>
        </w:tc>
      </w:tr>
    </w:tbl>
    <w:p w14:paraId="5D4DEC88">
      <w:pPr>
        <w:bidi w:val="0"/>
        <w:rPr>
          <w:rFonts w:hint="eastAsia"/>
          <w:lang w:val="en-US" w:eastAsia="zh-CN"/>
        </w:rPr>
      </w:pPr>
    </w:p>
    <w:p w14:paraId="419AF8C9">
      <w:pPr>
        <w:bidi w:val="0"/>
        <w:rPr>
          <w:rFonts w:hint="default"/>
          <w:lang w:val="en-US" w:eastAsia="zh-CN"/>
        </w:rPr>
      </w:pPr>
      <w:r>
        <w:rPr>
          <w:rFonts w:hint="eastAsia"/>
          <w:lang w:val="en-US" w:eastAsia="zh-CN"/>
        </w:rPr>
        <w:t>其中</w:t>
      </w:r>
      <m:oMath>
        <m:sSub>
          <m:sSubPr>
            <m:ctrlPr>
              <w:rPr>
                <w:rFonts w:hint="default" w:ascii="Cambria Math" w:hAnsi="Cambria Math"/>
                <w:i/>
                <w:lang w:val="en-US" w:eastAsia="zh-CN"/>
              </w:rPr>
            </m:ctrlPr>
          </m:sSubPr>
          <m:e>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eastAsia" w:ascii="Cambria Math" w:hAnsi="Cambria Math"/>
                <w:lang w:val="en-US" w:eastAsia="zh-CN"/>
              </w:rPr>
              <m:t>，</m:t>
            </m:r>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oMath>
      <w:r>
        <w:rPr>
          <w:rFonts w:hint="eastAsia" w:hAnsi="Cambria Math"/>
          <w:i w:val="0"/>
          <w:lang w:val="en-US" w:eastAsia="zh-CN"/>
        </w:rPr>
        <w:t>为实际观察时间，</w:t>
      </w:r>
      <m:oMath>
        <m:sSub>
          <m:sSubPr>
            <m:ctrlPr>
              <w:rPr>
                <w:rFonts w:hint="default" w:ascii="Cambria Math" w:hAnsi="Cambria Math"/>
                <w:i/>
                <w:lang w:val="en-US" w:eastAsia="zh-CN"/>
              </w:rPr>
            </m:ctrlPr>
          </m:sSubPr>
          <m:e>
            <m:r>
              <m:rPr/>
              <w:rPr>
                <w:rFonts w:hint="eastAsia" w:ascii="Cambria Math" w:hAnsi="Cambria Math" w:eastAsia="微软雅黑" w:cs="微软雅黑"/>
                <w:lang w:val="en-US" w:eastAsia="zh-CN"/>
              </w:rPr>
              <m:t>Ṫ</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eastAsia" w:ascii="Cambria Math" w:hAnsi="Cambria Math" w:eastAsia="微软雅黑" w:cs="微软雅黑"/>
                <w:lang w:val="en-US" w:eastAsia="zh-CN"/>
              </w:rPr>
              <m:t>Ṫ</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oMath>
      <w:r>
        <w:rPr>
          <w:rFonts w:hint="eastAsia" w:hAnsi="Cambria Math"/>
          <w:i w:val="0"/>
          <w:lang w:val="en-US" w:eastAsia="zh-CN"/>
        </w:rPr>
        <w:t>是模型预测的排序（中位时间），值越接近1说明模型预测能力越好。</w:t>
      </w:r>
    </w:p>
    <w:p w14:paraId="64F1F95E">
      <w:pPr>
        <w:rPr>
          <w:rFonts w:hint="eastAsia"/>
          <w:lang w:eastAsia="zh-CN"/>
        </w:rPr>
      </w:pPr>
      <w:r>
        <w:rPr>
          <w:rFonts w:hint="eastAsia"/>
        </w:rPr>
        <w:t>导入计算一致性指数的函数</w:t>
      </w:r>
      <w:r>
        <w:rPr>
          <w:rFonts w:hint="eastAsia"/>
          <w:lang w:eastAsia="zh-CN"/>
        </w:rPr>
        <w:t>，</w:t>
      </w:r>
      <w:r>
        <w:rPr>
          <w:rFonts w:hint="eastAsia"/>
          <w:lang w:val="en-US" w:eastAsia="zh-CN"/>
        </w:rPr>
        <w:t>先导</w:t>
      </w:r>
      <w:r>
        <w:rPr>
          <w:rFonts w:hint="eastAsia"/>
          <w:lang w:eastAsia="zh-CN"/>
        </w:rPr>
        <w:t>入实际事件发生时间，</w:t>
      </w:r>
      <w:r>
        <w:rPr>
          <w:rFonts w:hint="eastAsia"/>
          <w:lang w:val="en-US" w:eastAsia="zh-CN"/>
        </w:rPr>
        <w:t>再</w:t>
      </w:r>
      <w:r>
        <w:rPr>
          <w:rFonts w:hint="eastAsia"/>
          <w:lang w:eastAsia="zh-CN"/>
        </w:rPr>
        <w:t>传入事件是否发生的标记</w:t>
      </w:r>
      <w:r>
        <w:rPr>
          <w:rFonts w:hint="eastAsia"/>
          <w:lang w:val="en-US" w:eastAsia="zh-CN"/>
        </w:rPr>
        <w:t>event</w:t>
      </w:r>
      <w:r>
        <w:rPr>
          <w:rFonts w:hint="eastAsia"/>
          <w:lang w:eastAsia="zh-CN"/>
        </w:rPr>
        <w:t>（1表示事件发生，0表示</w:t>
      </w:r>
      <w:r>
        <w:rPr>
          <w:rFonts w:hint="eastAsia"/>
          <w:lang w:val="en-US" w:eastAsia="zh-CN"/>
        </w:rPr>
        <w:t>缺</w:t>
      </w:r>
      <w:r>
        <w:rPr>
          <w:rFonts w:hint="eastAsia"/>
          <w:lang w:eastAsia="zh-CN"/>
        </w:rPr>
        <w:t>失），</w:t>
      </w:r>
      <w:r>
        <w:rPr>
          <w:rFonts w:hint="eastAsia"/>
          <w:lang w:val="en-US" w:eastAsia="zh-CN"/>
        </w:rPr>
        <w:t>接着</w:t>
      </w:r>
      <w:r>
        <w:rPr>
          <w:rFonts w:hint="eastAsia"/>
          <w:lang w:eastAsia="zh-CN"/>
        </w:rPr>
        <w:t>传入模型预测的风险相关分数，分数越高通常代表风险高。</w:t>
      </w:r>
    </w:p>
    <w:p w14:paraId="6E01B0D9">
      <w:pPr>
        <w:rPr>
          <w:rFonts w:hint="eastAsia"/>
          <w:lang w:eastAsia="zh-CN"/>
        </w:rPr>
      </w:pPr>
      <w:r>
        <w:rPr>
          <w:rFonts w:hint="eastAsia"/>
          <w:lang w:eastAsia="zh-CN"/>
        </w:rPr>
        <w:t>在医学研究中，C-index 的阈值通常为：</w:t>
      </w:r>
    </w:p>
    <w:p w14:paraId="6011D886">
      <w:pPr>
        <w:rPr>
          <w:rFonts w:hint="eastAsia"/>
          <w:lang w:eastAsia="zh-CN"/>
        </w:rPr>
      </w:pPr>
      <w:r>
        <w:rPr>
          <w:rFonts w:hint="eastAsia"/>
          <w:lang w:eastAsia="zh-CN"/>
        </w:rPr>
        <w:t>&lt;0.6：模型性能较差，实用价值低；</w:t>
      </w:r>
    </w:p>
    <w:p w14:paraId="67911D27">
      <w:pPr>
        <w:rPr>
          <w:rFonts w:hint="eastAsia"/>
          <w:lang w:eastAsia="zh-CN"/>
        </w:rPr>
      </w:pPr>
      <w:r>
        <w:rPr>
          <w:rFonts w:hint="eastAsia"/>
          <w:lang w:eastAsia="zh-CN"/>
        </w:rPr>
        <w:t>0.6~0.7：模型有一定区分能力，但需优化；</w:t>
      </w:r>
    </w:p>
    <w:p w14:paraId="1DF6BDA9">
      <w:pPr>
        <w:rPr>
          <w:rFonts w:hint="eastAsia"/>
          <w:lang w:eastAsia="zh-CN"/>
        </w:rPr>
      </w:pPr>
      <w:r>
        <w:rPr>
          <w:rFonts w:hint="eastAsia"/>
          <w:lang w:eastAsia="zh-CN"/>
        </w:rPr>
        <w:t>0.7~0.8：模型性能良好，可用于初步风险分层；</w:t>
      </w:r>
    </w:p>
    <w:p w14:paraId="23AA7452">
      <w:pPr>
        <w:rPr>
          <w:rFonts w:hint="eastAsia"/>
          <w:lang w:eastAsia="zh-CN"/>
        </w:rPr>
      </w:pPr>
      <w:r>
        <w:rPr>
          <w:rFonts w:hint="eastAsia"/>
          <w:lang w:eastAsia="zh-CN"/>
        </w:rPr>
        <w:t>&gt;0.8：模型性能优秀，适合临床决策支持。</w:t>
      </w:r>
    </w:p>
    <w:p w14:paraId="317CDC3E">
      <w:pPr>
        <w:rPr>
          <w:rFonts w:hint="eastAsia"/>
          <w:lang w:eastAsia="zh-CN"/>
        </w:rPr>
      </w:pPr>
      <w:r>
        <w:rPr>
          <w:rFonts w:hint="eastAsia"/>
          <w:lang w:eastAsia="zh-CN"/>
        </w:rPr>
        <w:t>该生存模型的一致性指数为 0.8，达到了优秀水平，</w:t>
      </w:r>
      <w:r>
        <w:rPr>
          <w:rFonts w:hint="eastAsia"/>
          <w:lang w:val="en-US" w:eastAsia="zh-CN"/>
        </w:rPr>
        <w:t>即</w:t>
      </w:r>
      <w:r>
        <w:rPr>
          <w:rFonts w:hint="eastAsia"/>
          <w:lang w:eastAsia="zh-CN"/>
        </w:rPr>
        <w:t>模型能较为准确地对样本的 “事件发生顺序” 进行排序，通过 C-index 验证了生存模型的预测能力，结果显示模型性能优秀。</w:t>
      </w:r>
    </w:p>
    <w:p w14:paraId="04D2B8D7">
      <w:pPr>
        <w:pStyle w:val="4"/>
        <w:bidi w:val="0"/>
        <w:jc w:val="both"/>
        <w:rPr>
          <w:rFonts w:hint="eastAsia"/>
          <w:lang w:eastAsia="zh-CN"/>
        </w:rPr>
      </w:pPr>
      <w:r>
        <w:rPr>
          <w:rFonts w:hint="eastAsia"/>
          <w:lang w:val="en-US" w:eastAsia="zh-CN"/>
        </w:rPr>
        <w:t>MSE与RMSE检验</w:t>
      </w:r>
    </w:p>
    <w:p w14:paraId="3CDE40C2">
      <w:pPr>
        <w:rPr>
          <w:rFonts w:hint="eastAsia"/>
          <w:lang w:eastAsia="zh-CN"/>
        </w:rPr>
      </w:pPr>
      <w:r>
        <w:rPr>
          <w:rFonts w:hint="eastAsia"/>
          <w:lang w:val="en-US" w:eastAsia="zh-CN"/>
        </w:rPr>
        <w:t>MSE与RMSE</w:t>
      </w:r>
      <w:r>
        <w:rPr>
          <w:rFonts w:hint="eastAsia"/>
          <w:lang w:eastAsia="zh-CN"/>
        </w:rPr>
        <w:t>两者均基于预测值与真实值的差值展开，核心是通过量化偏差评估模型预测精度，数值越小，说明预测越准确，</w:t>
      </w:r>
    </w:p>
    <w:p w14:paraId="62B5176B">
      <w:pPr>
        <w:rPr>
          <w:rFonts w:hint="eastAsia"/>
          <w:lang w:val="en-US" w:eastAsia="zh-CN"/>
        </w:rPr>
      </w:pPr>
      <w:r>
        <w:rPr>
          <w:rFonts w:hint="eastAsia"/>
          <w:lang w:eastAsia="zh-CN"/>
        </w:rPr>
        <w:t>MSE（Mean Squared Error，均方误差）</w:t>
      </w:r>
      <w:r>
        <w:rPr>
          <w:rFonts w:hint="eastAsia"/>
          <w:lang w:val="en-US" w:eastAsia="zh-CN"/>
        </w:rPr>
        <w:t>是</w:t>
      </w:r>
      <w:r>
        <w:rPr>
          <w:rFonts w:hint="eastAsia"/>
          <w:lang w:eastAsia="zh-CN"/>
        </w:rPr>
        <w:t>所有样本预测误差的平方的平均值，</w:t>
      </w:r>
      <w:r>
        <w:rPr>
          <w:rFonts w:hint="eastAsia"/>
          <w:lang w:val="en-US" w:eastAsia="zh-CN"/>
        </w:rPr>
        <w:t>计算公式为：</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51A72E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51A02725">
            <w:pPr>
              <w:adjustRightInd w:val="0"/>
              <w:snapToGrid w:val="0"/>
              <w:ind w:firstLine="0" w:firstLineChars="0"/>
              <w:jc w:val="center"/>
              <w:rPr>
                <w:rFonts w:hint="default" w:eastAsia="宋体"/>
                <w:lang w:val="en-US" w:eastAsia="zh-CN"/>
              </w:rPr>
            </w:pPr>
            <w:r>
              <w:rPr>
                <w:rFonts w:hint="eastAsia"/>
                <w:lang w:val="en-US" w:eastAsia="zh-CN"/>
              </w:rPr>
              <w:t>MSE=</w:t>
            </w:r>
            <m:oMath>
              <m:f>
                <m:fPr>
                  <m:ctrlPr>
                    <w:rPr>
                      <w:rFonts w:ascii="Cambria Math" w:hAnsi="Cambria Math"/>
                      <w:i/>
                      <w:lang w:val="en-US"/>
                    </w:rPr>
                  </m:ctrlPr>
                </m:fPr>
                <m:num>
                  <m:r>
                    <m:rPr/>
                    <w:rPr>
                      <w:rFonts w:hint="default" w:ascii="Cambria Math" w:hAnsi="Cambria Math"/>
                      <w:lang w:val="en-US" w:eastAsia="zh-CN"/>
                    </w:rPr>
                    <m:t>1</m:t>
                  </m:r>
                  <m:ctrlPr>
                    <w:rPr>
                      <w:rFonts w:ascii="Cambria Math" w:hAnsi="Cambria Math"/>
                      <w:i/>
                      <w:lang w:val="en-US"/>
                    </w:rPr>
                  </m:ctrlPr>
                </m:num>
                <m:den>
                  <m:r>
                    <m:rPr/>
                    <w:rPr>
                      <w:rFonts w:hint="default" w:ascii="Cambria Math" w:hAnsi="Cambria Math"/>
                      <w:lang w:val="en-US" w:eastAsia="zh-CN"/>
                    </w:rPr>
                    <m:t>n</m:t>
                  </m:r>
                  <m:ctrlPr>
                    <w:rPr>
                      <w:rFonts w:ascii="Cambria Math" w:hAnsi="Cambria Math"/>
                      <w:i/>
                      <w:lang w:val="en-US"/>
                    </w:rPr>
                  </m:ctrlPr>
                </m:den>
              </m:f>
              <m:nary>
                <m:naryPr>
                  <m:chr m:val="∑"/>
                  <m:limLoc m:val="undOvr"/>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e>
                  <m:sSup>
                    <m:sSupPr>
                      <m:ctrlPr>
                        <w:rPr>
                          <w:rFonts w:ascii="Cambria Math" w:hAnsi="Cambria Math"/>
                          <w:i/>
                          <w:lang w:val="en-US"/>
                        </w:rPr>
                      </m:ctrlPr>
                    </m:sSupPr>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eastAsia" w:ascii="Cambria Math" w:hAnsi="Cambria Math" w:eastAsia="微软雅黑" w:cs="微软雅黑"/>
                              <w:lang w:val="en-US" w:eastAsia="zh-CN"/>
                            </w:rPr>
                            <m:t>ẏ</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ctrlPr>
                    <w:rPr>
                      <w:rFonts w:ascii="Cambria Math" w:hAnsi="Cambria Math"/>
                      <w:i/>
                      <w:lang w:val="en-US"/>
                    </w:rPr>
                  </m:ctrlPr>
                </m:e>
              </m:nary>
            </m:oMath>
          </w:p>
        </w:tc>
        <w:tc>
          <w:tcPr>
            <w:tcW w:w="617" w:type="dxa"/>
            <w:vAlign w:val="center"/>
          </w:tcPr>
          <w:p w14:paraId="5A70B644">
            <w:pPr>
              <w:adjustRightInd w:val="0"/>
              <w:snapToGrid w:val="0"/>
              <w:ind w:firstLine="0" w:firstLineChars="0"/>
              <w:jc w:val="center"/>
            </w:pPr>
            <w:r>
              <w:t>(</w:t>
            </w:r>
            <w:r>
              <w:rPr>
                <w:rFonts w:hint="eastAsia"/>
                <w:lang w:val="en-US" w:eastAsia="zh-CN"/>
              </w:rPr>
              <w:t>34</w:t>
            </w:r>
            <w:r>
              <w:t>)</w:t>
            </w:r>
          </w:p>
        </w:tc>
      </w:tr>
    </w:tbl>
    <w:p w14:paraId="6CD73B8D">
      <w:pPr>
        <w:rPr>
          <w:rFonts w:hint="eastAsia" w:hAnsi="Cambria Math"/>
          <w:i w:val="0"/>
          <w:lang w:val="en-US" w:eastAsia="zh-CN"/>
        </w:rPr>
      </w:pPr>
      <w:r>
        <w:rPr>
          <w:rFonts w:hint="eastAsia"/>
          <w:lang w:val="en-US" w:eastAsia="zh-CN"/>
        </w:rPr>
        <w:t>其中</w:t>
      </w:r>
      <m:oMath>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oMath>
      <w:r>
        <w:rPr>
          <w:rFonts w:hint="eastAsia" w:hAnsi="Cambria Math"/>
          <w:i w:val="0"/>
          <w:lang w:val="en-US" w:eastAsia="zh-CN"/>
        </w:rPr>
        <w:t>为第i个样本的真实值，</w:t>
      </w:r>
      <m:oMath>
        <m:sSub>
          <m:sSubPr>
            <m:ctrlPr>
              <w:rPr>
                <w:rFonts w:hint="default" w:ascii="Cambria Math" w:hAnsi="Cambria Math"/>
                <w:i/>
                <w:lang w:val="en-US" w:eastAsia="zh-CN"/>
              </w:rPr>
            </m:ctrlPr>
          </m:sSubPr>
          <m:e>
            <m:r>
              <m:rPr/>
              <w:rPr>
                <w:rFonts w:hint="eastAsia" w:ascii="Cambria Math" w:hAnsi="Cambria Math" w:eastAsia="微软雅黑" w:cs="微软雅黑"/>
                <w:lang w:val="en-US" w:eastAsia="zh-CN"/>
              </w:rPr>
              <m:t>ẏ</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oMath>
      <w:r>
        <w:rPr>
          <w:rFonts w:hint="eastAsia" w:hAnsi="Cambria Math"/>
          <w:i w:val="0"/>
          <w:lang w:val="en-US" w:eastAsia="zh-CN"/>
        </w:rPr>
        <w:t>为第i个样本的预测值，n为总样本数，</w:t>
      </w:r>
      <m:oMath>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eastAsia" w:ascii="Cambria Math" w:hAnsi="Cambria Math" w:eastAsia="微软雅黑" w:cs="微软雅黑"/>
                <w:lang w:val="en-US" w:eastAsia="zh-CN"/>
              </w:rPr>
              <m:t>ẏ</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oMath>
      <w:r>
        <w:rPr>
          <w:rFonts w:hint="eastAsia" w:hAnsi="Cambria Math"/>
          <w:i w:val="0"/>
          <w:lang w:val="en-US" w:eastAsia="zh-CN"/>
        </w:rPr>
        <w:t>为单个样本的预测误差，平方是为了消除正负误差，</w:t>
      </w:r>
    </w:p>
    <w:p w14:paraId="1C542951">
      <w:pPr>
        <w:rPr>
          <w:rFonts w:hint="eastAsia" w:hAnsi="Cambria Math"/>
          <w:i w:val="0"/>
          <w:lang w:val="en-US" w:eastAsia="zh-CN"/>
        </w:rPr>
      </w:pPr>
      <w:r>
        <w:rPr>
          <w:rFonts w:hint="default" w:hAnsi="Cambria Math"/>
          <w:i w:val="0"/>
          <w:lang w:val="en-US" w:eastAsia="zh-CN"/>
        </w:rPr>
        <w:t>RMSE（Root Mean Squared Error，均方根误差）</w:t>
      </w:r>
      <w:r>
        <w:rPr>
          <w:rFonts w:hint="eastAsia" w:hAnsi="Cambria Math"/>
          <w:i w:val="0"/>
          <w:lang w:val="en-US" w:eastAsia="zh-CN"/>
        </w:rPr>
        <w:t>为</w:t>
      </w:r>
      <w:r>
        <w:rPr>
          <w:rFonts w:hint="default" w:hAnsi="Cambria Math"/>
          <w:i w:val="0"/>
          <w:lang w:val="en-US" w:eastAsia="zh-CN"/>
        </w:rPr>
        <w:t>MSE 的平方根</w:t>
      </w:r>
      <w:r>
        <w:rPr>
          <w:rFonts w:hint="eastAsia" w:hAnsi="Cambria Math"/>
          <w:i w:val="0"/>
          <w:lang w:val="en-US" w:eastAsia="zh-CN"/>
        </w:rPr>
        <w:t>，计算公式为：</w:t>
      </w:r>
    </w:p>
    <w:p w14:paraId="6989FD42">
      <w:pPr>
        <w:rPr>
          <w:rFonts w:hint="eastAsia" w:hAnsi="Cambria Math"/>
          <w:i w:val="0"/>
          <w:lang w:val="en-US" w:eastAsia="zh-CN"/>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0383DA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3EF50D8C">
            <w:pPr>
              <w:adjustRightInd w:val="0"/>
              <w:snapToGrid w:val="0"/>
              <w:ind w:firstLine="0" w:firstLineChars="0"/>
              <w:jc w:val="center"/>
              <w:rPr>
                <w:rFonts w:hint="default" w:eastAsia="宋体"/>
                <w:lang w:val="en-US" w:eastAsia="zh-CN"/>
              </w:rPr>
            </w:pPr>
            <w:r>
              <w:rPr>
                <w:rFonts w:hint="eastAsia"/>
                <w:lang w:val="en-US" w:eastAsia="zh-CN"/>
              </w:rPr>
              <w:t>RMSE=</w:t>
            </w:r>
            <m:oMath>
              <m:rad>
                <m:radPr>
                  <m:degHide m:val="1"/>
                  <m:ctrlPr>
                    <w:rPr>
                      <w:rFonts w:hint="default" w:ascii="Cambria Math"/>
                      <w:lang w:val="en-US" w:eastAsia="zh-CN"/>
                    </w:rPr>
                  </m:ctrlPr>
                </m:radPr>
                <m:deg>
                  <m:ctrlPr>
                    <w:rPr>
                      <w:rFonts w:hint="default" w:ascii="Cambria Math"/>
                      <w:lang w:val="en-US" w:eastAsia="zh-CN"/>
                    </w:rPr>
                  </m:ctrlPr>
                </m:deg>
                <m:e>
                  <m:r>
                    <m:rPr>
                      <m:sty m:val="p"/>
                    </m:rPr>
                    <w:rPr>
                      <w:rFonts w:hint="eastAsia" w:ascii="Cambria Math"/>
                      <w:lang w:val="en-US" w:eastAsia="zh-CN"/>
                    </w:rPr>
                    <m:t>MSE</m:t>
                  </m:r>
                  <m:ctrlPr>
                    <w:rPr>
                      <w:rFonts w:hint="default" w:ascii="Cambria Math"/>
                      <w:lang w:val="en-US" w:eastAsia="zh-CN"/>
                    </w:rPr>
                  </m:ctrlPr>
                </m:e>
              </m:rad>
              <m:r>
                <m:rPr>
                  <m:sty m:val="p"/>
                </m:rPr>
                <w:rPr>
                  <w:rFonts w:hint="default" w:ascii="Cambria Math"/>
                  <w:lang w:val="en-US" w:eastAsia="zh-CN"/>
                </w:rPr>
                <m:t>+</m:t>
              </m:r>
              <m:rad>
                <m:radPr>
                  <m:degHide m:val="1"/>
                  <m:ctrlPr>
                    <w:rPr>
                      <w:rFonts w:ascii="Cambria Math" w:hAnsi="Cambria Math"/>
                      <w:i/>
                      <w:lang w:val="en-US"/>
                    </w:rPr>
                  </m:ctrlPr>
                </m:radPr>
                <m:deg>
                  <m:ctrlPr>
                    <w:rPr>
                      <w:rFonts w:ascii="Cambria Math" w:hAnsi="Cambria Math"/>
                      <w:i/>
                      <w:lang w:val="en-US"/>
                    </w:rPr>
                  </m:ctrlPr>
                </m:deg>
                <m:e>
                  <m:f>
                    <m:fPr>
                      <m:ctrlPr>
                        <w:rPr>
                          <w:rFonts w:ascii="Cambria Math" w:hAnsi="Cambria Math"/>
                          <w:i/>
                          <w:lang w:val="en-US"/>
                        </w:rPr>
                      </m:ctrlPr>
                    </m:fPr>
                    <m:num>
                      <m:r>
                        <m:rPr/>
                        <w:rPr>
                          <w:rFonts w:hint="default" w:ascii="Cambria Math" w:hAnsi="Cambria Math"/>
                          <w:lang w:val="en-US" w:eastAsia="zh-CN"/>
                        </w:rPr>
                        <m:t>1</m:t>
                      </m:r>
                      <m:ctrlPr>
                        <w:rPr>
                          <w:rFonts w:ascii="Cambria Math" w:hAnsi="Cambria Math"/>
                          <w:i/>
                          <w:lang w:val="en-US"/>
                        </w:rPr>
                      </m:ctrlPr>
                    </m:num>
                    <m:den>
                      <m:r>
                        <m:rPr/>
                        <w:rPr>
                          <w:rFonts w:hint="default" w:ascii="Cambria Math" w:hAnsi="Cambria Math"/>
                          <w:lang w:val="en-US" w:eastAsia="zh-CN"/>
                        </w:rPr>
                        <m:t>n</m:t>
                      </m:r>
                      <m:ctrlPr>
                        <w:rPr>
                          <w:rFonts w:ascii="Cambria Math" w:hAnsi="Cambria Math"/>
                          <w:i/>
                          <w:lang w:val="en-US"/>
                        </w:rPr>
                      </m:ctrlPr>
                    </m:den>
                  </m:f>
                  <m:nary>
                    <m:naryPr>
                      <m:chr m:val="∑"/>
                      <m:limLoc m:val="undOvr"/>
                      <m:ctrlPr>
                        <w:rPr>
                          <w:rFonts w:ascii="Cambria Math" w:hAnsi="Cambria Math"/>
                          <w:i/>
                          <w:lang w:val="en-US"/>
                        </w:rPr>
                      </m:ctrlPr>
                    </m:naryPr>
                    <m:sub>
                      <m:r>
                        <m:rPr/>
                        <w:rPr>
                          <w:rFonts w:hint="default" w:ascii="Cambria Math" w:hAnsi="Cambria Math"/>
                          <w:lang w:val="en-US" w:eastAsia="zh-CN"/>
                        </w:rPr>
                        <m:t>i=1</m:t>
                      </m:r>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e>
                      <m:sSup>
                        <m:sSupPr>
                          <m:ctrlPr>
                            <w:rPr>
                              <w:rFonts w:ascii="Cambria Math" w:hAnsi="Cambria Math"/>
                              <w:i/>
                              <w:lang w:val="en-US"/>
                            </w:rPr>
                          </m:ctrlPr>
                        </m:sSupPr>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eastAsia" w:ascii="Cambria Math" w:hAnsi="Cambria Math" w:eastAsia="微软雅黑" w:cs="微软雅黑"/>
                                  <w:lang w:val="en-US" w:eastAsia="zh-CN"/>
                                </w:rPr>
                                <m:t>ẏ</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ctrlPr>
                        <w:rPr>
                          <w:rFonts w:ascii="Cambria Math" w:hAnsi="Cambria Math"/>
                          <w:i/>
                          <w:lang w:val="en-US"/>
                        </w:rPr>
                      </m:ctrlPr>
                    </m:e>
                  </m:nary>
                  <m:ctrlPr>
                    <w:rPr>
                      <w:rFonts w:ascii="Cambria Math" w:hAnsi="Cambria Math"/>
                      <w:i/>
                      <w:lang w:val="en-US"/>
                    </w:rPr>
                  </m:ctrlPr>
                </m:e>
              </m:rad>
            </m:oMath>
          </w:p>
        </w:tc>
        <w:tc>
          <w:tcPr>
            <w:tcW w:w="617" w:type="dxa"/>
            <w:vAlign w:val="center"/>
          </w:tcPr>
          <w:p w14:paraId="1ECDBE39">
            <w:pPr>
              <w:adjustRightInd w:val="0"/>
              <w:snapToGrid w:val="0"/>
              <w:ind w:firstLine="0" w:firstLineChars="0"/>
              <w:jc w:val="center"/>
            </w:pPr>
            <w:r>
              <w:t>(</w:t>
            </w:r>
            <w:r>
              <w:rPr>
                <w:rFonts w:hint="eastAsia"/>
                <w:lang w:val="en-US" w:eastAsia="zh-CN"/>
              </w:rPr>
              <w:t>35</w:t>
            </w:r>
            <w:r>
              <w:t>)</w:t>
            </w:r>
          </w:p>
        </w:tc>
      </w:tr>
    </w:tbl>
    <w:p w14:paraId="026FAB02">
      <w:pPr>
        <w:ind w:left="0" w:leftChars="0" w:firstLine="0" w:firstLineChars="0"/>
        <w:rPr>
          <w:rFonts w:hint="eastAsia"/>
          <w:lang w:eastAsia="zh-CN"/>
        </w:rPr>
      </w:pPr>
    </w:p>
    <w:p w14:paraId="3CAF3E36">
      <w:pPr>
        <w:bidi w:val="0"/>
        <w:rPr>
          <w:rFonts w:hint="default"/>
          <w:lang w:val="en-US" w:eastAsia="zh-CN"/>
        </w:rPr>
      </w:pPr>
      <w:r>
        <w:rPr>
          <w:rFonts w:hint="eastAsia"/>
          <w:lang w:val="en-US" w:eastAsia="zh-CN"/>
        </w:rPr>
        <w:t>代入公式后求得：</w:t>
      </w:r>
      <w:r>
        <w:rPr>
          <w:rFonts w:hint="default"/>
          <w:lang w:val="en-US" w:eastAsia="zh-CN"/>
        </w:rPr>
        <w:t>MSE = 318.5254</w:t>
      </w:r>
      <w:r>
        <w:rPr>
          <w:rFonts w:hint="eastAsia"/>
          <w:lang w:val="en-US" w:eastAsia="zh-CN"/>
        </w:rPr>
        <w:t>，</w:t>
      </w:r>
      <w:r>
        <w:rPr>
          <w:rFonts w:hint="default"/>
          <w:lang w:val="en-US" w:eastAsia="zh-CN"/>
        </w:rPr>
        <w:t>RMSE = 17.8473</w:t>
      </w:r>
    </w:p>
    <w:p w14:paraId="5A18EE6C">
      <w:pPr>
        <w:pStyle w:val="3"/>
        <w:bidi w:val="0"/>
        <w:rPr>
          <w:rFonts w:hint="default"/>
          <w:lang w:val="en-US" w:eastAsia="zh-CN"/>
        </w:rPr>
      </w:pPr>
      <w:r>
        <w:rPr>
          <w:rFonts w:hint="eastAsia"/>
          <w:lang w:val="en-US" w:eastAsia="zh-CN"/>
        </w:rPr>
        <w:t>误差分析</w:t>
      </w:r>
    </w:p>
    <w:p w14:paraId="22D23C38">
      <w:pPr>
        <w:rPr>
          <w:rFonts w:hint="default"/>
          <w:lang w:val="en-US" w:eastAsia="zh-CN"/>
        </w:rPr>
      </w:pPr>
      <w:r>
        <w:rPr>
          <w:rFonts w:hint="default"/>
          <w:lang w:val="en-US" w:eastAsia="zh-CN"/>
        </w:rPr>
        <w:t>分析配对数据</w:t>
      </w:r>
      <w:r>
        <w:rPr>
          <w:rFonts w:hint="eastAsia"/>
          <w:lang w:val="en-US" w:eastAsia="zh-CN"/>
        </w:rPr>
        <w:t>“</w:t>
      </w:r>
      <w:r>
        <w:rPr>
          <w:rFonts w:hint="default"/>
          <w:lang w:val="en-US" w:eastAsia="zh-CN"/>
        </w:rPr>
        <w:t xml:space="preserve">真实 Y 染色体浓度” 与 “预测 Y 染色体浓度” </w:t>
      </w:r>
      <w:r>
        <w:rPr>
          <w:rFonts w:hint="eastAsia"/>
          <w:lang w:val="en-US" w:eastAsia="zh-CN"/>
        </w:rPr>
        <w:t>（表6）得出：</w:t>
      </w:r>
    </w:p>
    <w:p w14:paraId="59645B52">
      <w:pPr>
        <w:ind w:left="0" w:leftChars="0" w:firstLine="0" w:firstLineChars="0"/>
        <w:jc w:val="center"/>
        <w:rPr>
          <w:rFonts w:hint="default"/>
          <w:b/>
          <w:bCs/>
          <w:lang w:val="en-US" w:eastAsia="zh-CN"/>
        </w:rPr>
      </w:pPr>
      <w:r>
        <w:rPr>
          <w:rFonts w:hint="eastAsia"/>
          <w:b/>
          <w:bCs/>
          <w:lang w:val="en-US" w:eastAsia="zh-CN"/>
        </w:rPr>
        <w:t>表9(a)：配对样本统计</w:t>
      </w:r>
    </w:p>
    <w:tbl>
      <w:tblPr>
        <w:tblStyle w:val="32"/>
        <w:tblW w:w="9058"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85"/>
        <w:gridCol w:w="1476"/>
        <w:gridCol w:w="1785"/>
        <w:gridCol w:w="1806"/>
        <w:gridCol w:w="1806"/>
      </w:tblGrid>
      <w:tr w14:paraId="12C3A00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6" w:type="dxa"/>
            <w:tcBorders>
              <w:top w:val="single" w:color="auto" w:sz="12" w:space="0"/>
              <w:left w:val="nil"/>
              <w:bottom w:val="single" w:color="auto" w:sz="6" w:space="0"/>
              <w:right w:val="nil"/>
              <w:insideH w:val="single" w:sz="6" w:space="0"/>
              <w:insideV w:val="nil"/>
              <w:tl2br w:val="nil"/>
              <w:tr2bl w:val="nil"/>
            </w:tcBorders>
            <w:vAlign w:val="center"/>
          </w:tcPr>
          <w:p w14:paraId="42717A93">
            <w:pPr>
              <w:keepNext w:val="0"/>
              <w:keepLines w:val="0"/>
              <w:widowControl/>
              <w:suppressLineNumbers w:val="0"/>
              <w:ind w:left="0" w:leftChars="0" w:firstLine="0" w:firstLineChars="0"/>
              <w:jc w:val="center"/>
              <w:textAlignment w:val="center"/>
              <w:rPr>
                <w:b/>
                <w:bCs/>
              </w:rPr>
            </w:pPr>
          </w:p>
        </w:tc>
        <w:tc>
          <w:tcPr>
            <w:tcW w:w="1371" w:type="dxa"/>
            <w:tcBorders>
              <w:top w:val="single" w:color="auto" w:sz="12" w:space="0"/>
              <w:bottom w:val="single" w:color="auto" w:sz="6" w:space="0"/>
              <w:right w:val="nil"/>
              <w:insideH w:val="single" w:sz="6" w:space="0"/>
              <w:insideV w:val="nil"/>
              <w:tl2br w:val="nil"/>
              <w:tr2bl w:val="nil"/>
            </w:tcBorders>
            <w:vAlign w:val="center"/>
          </w:tcPr>
          <w:p w14:paraId="51E07994">
            <w:pPr>
              <w:keepNext w:val="0"/>
              <w:keepLines w:val="0"/>
              <w:widowControl/>
              <w:suppressLineNumbers w:val="0"/>
              <w:ind w:left="0" w:leftChars="0" w:firstLine="0" w:firstLineChars="0"/>
              <w:jc w:val="center"/>
              <w:textAlignment w:val="center"/>
              <w:rPr>
                <w:rFonts w:hint="eastAsia" w:eastAsia="宋体"/>
                <w:b/>
                <w:bCs/>
                <w:lang w:val="en-US" w:eastAsia="zh-CN"/>
              </w:rPr>
            </w:pPr>
            <w:r>
              <w:rPr>
                <w:rFonts w:hint="eastAsia"/>
                <w:b/>
                <w:bCs/>
                <w:lang w:val="en-US" w:eastAsia="zh-CN"/>
              </w:rPr>
              <w:t>平均值</w:t>
            </w:r>
          </w:p>
        </w:tc>
        <w:tc>
          <w:tcPr>
            <w:tcW w:w="1817" w:type="dxa"/>
            <w:tcBorders>
              <w:top w:val="single" w:color="auto" w:sz="12" w:space="0"/>
              <w:bottom w:val="single" w:color="auto" w:sz="6" w:space="0"/>
              <w:right w:val="nil"/>
              <w:insideH w:val="single" w:sz="6" w:space="0"/>
              <w:insideV w:val="nil"/>
              <w:tl2br w:val="nil"/>
              <w:tr2bl w:val="nil"/>
            </w:tcBorders>
            <w:vAlign w:val="center"/>
          </w:tcPr>
          <w:p w14:paraId="70818E62">
            <w:pPr>
              <w:keepNext w:val="0"/>
              <w:keepLines w:val="0"/>
              <w:widowControl/>
              <w:suppressLineNumbers w:val="0"/>
              <w:ind w:left="0" w:leftChars="0" w:firstLine="0" w:firstLineChars="0"/>
              <w:jc w:val="center"/>
              <w:textAlignment w:val="center"/>
              <w:rPr>
                <w:rFonts w:hint="eastAsia" w:eastAsia="宋体"/>
                <w:b/>
                <w:bCs/>
                <w:lang w:val="en-US" w:eastAsia="zh-CN"/>
              </w:rPr>
            </w:pPr>
            <w:r>
              <w:rPr>
                <w:rFonts w:hint="eastAsia"/>
                <w:b/>
                <w:bCs/>
                <w:lang w:val="en-US" w:eastAsia="zh-CN"/>
              </w:rPr>
              <w:t>个案数</w:t>
            </w:r>
          </w:p>
        </w:tc>
        <w:tc>
          <w:tcPr>
            <w:tcW w:w="1817" w:type="dxa"/>
            <w:tcBorders>
              <w:top w:val="single" w:color="auto" w:sz="12" w:space="0"/>
              <w:bottom w:val="single" w:color="auto" w:sz="6" w:space="0"/>
              <w:right w:val="nil"/>
              <w:insideH w:val="single" w:sz="6" w:space="0"/>
              <w:insideV w:val="nil"/>
              <w:tl2br w:val="nil"/>
              <w:tr2bl w:val="nil"/>
            </w:tcBorders>
            <w:vAlign w:val="center"/>
          </w:tcPr>
          <w:p w14:paraId="0C646B57">
            <w:pPr>
              <w:keepNext w:val="0"/>
              <w:keepLines w:val="0"/>
              <w:widowControl/>
              <w:suppressLineNumbers w:val="0"/>
              <w:ind w:left="0" w:leftChars="0" w:firstLine="0" w:firstLineChars="0"/>
              <w:jc w:val="center"/>
              <w:textAlignment w:val="center"/>
              <w:rPr>
                <w:rFonts w:hint="default"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标准差</w:t>
            </w:r>
          </w:p>
        </w:tc>
        <w:tc>
          <w:tcPr>
            <w:tcW w:w="1817" w:type="dxa"/>
            <w:tcBorders>
              <w:top w:val="single" w:color="auto" w:sz="12" w:space="0"/>
              <w:bottom w:val="single" w:color="auto" w:sz="6" w:space="0"/>
              <w:right w:val="nil"/>
              <w:insideH w:val="single" w:sz="6" w:space="0"/>
              <w:insideV w:val="nil"/>
              <w:tl2br w:val="nil"/>
              <w:tr2bl w:val="nil"/>
            </w:tcBorders>
            <w:vAlign w:val="center"/>
          </w:tcPr>
          <w:p w14:paraId="14CB2F96">
            <w:pPr>
              <w:keepNext w:val="0"/>
              <w:keepLines w:val="0"/>
              <w:widowControl/>
              <w:suppressLineNumbers w:val="0"/>
              <w:ind w:left="0" w:leftChars="0" w:firstLine="0" w:firstLineChars="0"/>
              <w:jc w:val="center"/>
              <w:textAlignment w:val="center"/>
              <w:rPr>
                <w:rFonts w:hint="default"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标准误差平均值</w:t>
            </w:r>
          </w:p>
        </w:tc>
      </w:tr>
      <w:tr w14:paraId="70B6ABE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6" w:type="dxa"/>
            <w:vAlign w:val="center"/>
          </w:tcPr>
          <w:p w14:paraId="62DB3BA6">
            <w:pPr>
              <w:keepNext w:val="0"/>
              <w:keepLines w:val="0"/>
              <w:widowControl/>
              <w:suppressLineNumbers w:val="0"/>
              <w:ind w:left="0" w:leftChars="0" w:firstLine="0" w:firstLineChars="0"/>
              <w:jc w:val="center"/>
              <w:textAlignment w:val="center"/>
              <w:rPr>
                <w:rFonts w:hint="default" w:eastAsia="宋体"/>
                <w:b/>
                <w:bCs/>
                <w:lang w:val="en-US" w:eastAsia="zh-CN"/>
              </w:rPr>
            </w:pPr>
            <w:r>
              <w:rPr>
                <w:rFonts w:hint="eastAsia"/>
                <w:b/>
                <w:bCs/>
                <w:lang w:val="en-US" w:eastAsia="zh-CN"/>
              </w:rPr>
              <w:t>真实Y染色体浓度</w:t>
            </w:r>
          </w:p>
        </w:tc>
        <w:tc>
          <w:tcPr>
            <w:tcW w:w="1371" w:type="dxa"/>
            <w:vAlign w:val="center"/>
          </w:tcPr>
          <w:p w14:paraId="6F7336EB">
            <w:pPr>
              <w:keepNext w:val="0"/>
              <w:keepLines w:val="0"/>
              <w:widowControl/>
              <w:suppressLineNumbers w:val="0"/>
              <w:ind w:left="0" w:leftChars="0" w:firstLine="0" w:firstLineChars="0"/>
              <w:jc w:val="center"/>
              <w:textAlignment w:val="center"/>
              <w:rPr>
                <w:rFonts w:hint="default" w:eastAsia="宋体"/>
                <w:b w:val="0"/>
                <w:bCs w:val="0"/>
                <w:lang w:val="en-US" w:eastAsia="zh-CN"/>
              </w:rPr>
            </w:pPr>
            <w:r>
              <w:rPr>
                <w:rFonts w:hint="eastAsia"/>
                <w:b w:val="0"/>
                <w:bCs w:val="0"/>
                <w:lang w:val="en-US" w:eastAsia="zh-CN"/>
              </w:rPr>
              <w:t>0.077186978</w:t>
            </w:r>
          </w:p>
        </w:tc>
        <w:tc>
          <w:tcPr>
            <w:tcW w:w="1817" w:type="dxa"/>
            <w:vAlign w:val="center"/>
          </w:tcPr>
          <w:p w14:paraId="4D0D1FCC">
            <w:pPr>
              <w:keepNext w:val="0"/>
              <w:keepLines w:val="0"/>
              <w:widowControl/>
              <w:suppressLineNumbers w:val="0"/>
              <w:ind w:left="0" w:leftChars="0" w:firstLine="0" w:firstLineChars="0"/>
              <w:jc w:val="center"/>
              <w:textAlignment w:val="center"/>
              <w:rPr>
                <w:rFonts w:hint="default" w:eastAsia="宋体"/>
                <w:b w:val="0"/>
                <w:bCs w:val="0"/>
                <w:lang w:val="en-US" w:eastAsia="zh-CN"/>
              </w:rPr>
            </w:pPr>
            <w:r>
              <w:rPr>
                <w:rFonts w:hint="eastAsia"/>
                <w:b w:val="0"/>
                <w:bCs w:val="0"/>
                <w:lang w:val="en-US" w:eastAsia="zh-CN"/>
              </w:rPr>
              <w:t>1082</w:t>
            </w:r>
          </w:p>
        </w:tc>
        <w:tc>
          <w:tcPr>
            <w:tcW w:w="1817" w:type="dxa"/>
            <w:vAlign w:val="center"/>
          </w:tcPr>
          <w:p w14:paraId="5E79FE93">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0.033518410</w:t>
            </w:r>
          </w:p>
        </w:tc>
        <w:tc>
          <w:tcPr>
            <w:tcW w:w="1817" w:type="dxa"/>
            <w:vAlign w:val="center"/>
          </w:tcPr>
          <w:p w14:paraId="6EA5A31E">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0.001018990</w:t>
            </w:r>
          </w:p>
        </w:tc>
      </w:tr>
      <w:tr w14:paraId="21E9369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6" w:type="dxa"/>
            <w:vAlign w:val="center"/>
          </w:tcPr>
          <w:p w14:paraId="4F6EB027">
            <w:pPr>
              <w:keepNext w:val="0"/>
              <w:keepLines w:val="0"/>
              <w:widowControl/>
              <w:suppressLineNumbers w:val="0"/>
              <w:ind w:left="0" w:leftChars="0" w:firstLine="0" w:firstLineChars="0"/>
              <w:jc w:val="both"/>
              <w:textAlignment w:val="center"/>
              <w:rPr>
                <w:rFonts w:hint="default" w:eastAsia="宋体"/>
                <w:b/>
                <w:bCs/>
                <w:lang w:val="en-US" w:eastAsia="zh-CN"/>
              </w:rPr>
            </w:pPr>
            <w:r>
              <w:rPr>
                <w:rFonts w:hint="eastAsia"/>
                <w:b/>
                <w:bCs/>
                <w:lang w:val="en-US" w:eastAsia="zh-CN"/>
              </w:rPr>
              <w:t>预测Y染色体浓度</w:t>
            </w:r>
          </w:p>
        </w:tc>
        <w:tc>
          <w:tcPr>
            <w:tcW w:w="1371" w:type="dxa"/>
            <w:vAlign w:val="center"/>
          </w:tcPr>
          <w:p w14:paraId="33A545F8">
            <w:pPr>
              <w:keepNext w:val="0"/>
              <w:keepLines w:val="0"/>
              <w:widowControl/>
              <w:suppressLineNumbers w:val="0"/>
              <w:ind w:left="0" w:leftChars="0" w:firstLine="0" w:firstLineChars="0"/>
              <w:jc w:val="center"/>
              <w:textAlignment w:val="center"/>
              <w:rPr>
                <w:rFonts w:hint="default" w:eastAsia="宋体"/>
                <w:b w:val="0"/>
                <w:bCs w:val="0"/>
                <w:lang w:val="en-US" w:eastAsia="zh-CN"/>
              </w:rPr>
            </w:pPr>
            <w:r>
              <w:rPr>
                <w:rFonts w:hint="eastAsia"/>
                <w:b w:val="0"/>
                <w:bCs w:val="0"/>
                <w:lang w:val="en-US" w:eastAsia="zh-CN"/>
              </w:rPr>
              <w:t>0.077186978</w:t>
            </w:r>
          </w:p>
        </w:tc>
        <w:tc>
          <w:tcPr>
            <w:tcW w:w="1817" w:type="dxa"/>
            <w:vAlign w:val="center"/>
          </w:tcPr>
          <w:p w14:paraId="02B10033">
            <w:pPr>
              <w:keepNext w:val="0"/>
              <w:keepLines w:val="0"/>
              <w:widowControl/>
              <w:suppressLineNumbers w:val="0"/>
              <w:ind w:left="0" w:leftChars="0" w:firstLine="0" w:firstLineChars="0"/>
              <w:jc w:val="center"/>
              <w:textAlignment w:val="center"/>
              <w:rPr>
                <w:rFonts w:hint="default" w:eastAsia="宋体"/>
                <w:b w:val="0"/>
                <w:bCs w:val="0"/>
                <w:lang w:val="en-US" w:eastAsia="zh-CN"/>
              </w:rPr>
            </w:pPr>
            <w:r>
              <w:rPr>
                <w:rFonts w:hint="eastAsia"/>
                <w:b w:val="0"/>
                <w:bCs w:val="0"/>
                <w:lang w:val="en-US" w:eastAsia="zh-CN"/>
              </w:rPr>
              <w:t>1082</w:t>
            </w:r>
          </w:p>
        </w:tc>
        <w:tc>
          <w:tcPr>
            <w:tcW w:w="1817" w:type="dxa"/>
            <w:vAlign w:val="center"/>
          </w:tcPr>
          <w:p w14:paraId="320C841B">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0.023439633</w:t>
            </w:r>
          </w:p>
        </w:tc>
        <w:tc>
          <w:tcPr>
            <w:tcW w:w="1817" w:type="dxa"/>
            <w:vAlign w:val="center"/>
          </w:tcPr>
          <w:p w14:paraId="29C88358">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0.000712586</w:t>
            </w:r>
          </w:p>
        </w:tc>
      </w:tr>
    </w:tbl>
    <w:p w14:paraId="029B827A">
      <w:pPr>
        <w:ind w:left="0" w:leftChars="0" w:firstLine="0" w:firstLineChars="0"/>
        <w:jc w:val="center"/>
        <w:rPr>
          <w:rFonts w:hint="default"/>
          <w:lang w:val="en-US" w:eastAsia="zh-CN"/>
        </w:rPr>
      </w:pPr>
      <w:r>
        <w:rPr>
          <w:rFonts w:hint="eastAsia"/>
          <w:b/>
          <w:bCs/>
          <w:lang w:val="en-US" w:eastAsia="zh-CN"/>
        </w:rPr>
        <w:t>表9(b)：配对样本相关性</w:t>
      </w:r>
    </w:p>
    <w:tbl>
      <w:tblPr>
        <w:tblStyle w:val="32"/>
        <w:tblW w:w="9058"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57"/>
        <w:gridCol w:w="1820"/>
        <w:gridCol w:w="2240"/>
        <w:gridCol w:w="2241"/>
      </w:tblGrid>
      <w:tr w14:paraId="507658B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57" w:type="dxa"/>
            <w:tcBorders>
              <w:top w:val="single" w:color="auto" w:sz="12" w:space="0"/>
              <w:left w:val="nil"/>
              <w:bottom w:val="single" w:color="auto" w:sz="6" w:space="0"/>
              <w:right w:val="nil"/>
              <w:insideH w:val="single" w:sz="6" w:space="0"/>
              <w:insideV w:val="nil"/>
              <w:tl2br w:val="nil"/>
              <w:tr2bl w:val="nil"/>
            </w:tcBorders>
            <w:vAlign w:val="center"/>
          </w:tcPr>
          <w:p w14:paraId="1FCA7851">
            <w:pPr>
              <w:keepNext w:val="0"/>
              <w:keepLines w:val="0"/>
              <w:widowControl/>
              <w:suppressLineNumbers w:val="0"/>
              <w:ind w:left="0" w:leftChars="0" w:firstLine="0" w:firstLineChars="0"/>
              <w:jc w:val="center"/>
              <w:textAlignment w:val="center"/>
              <w:rPr>
                <w:b/>
                <w:bCs/>
              </w:rPr>
            </w:pPr>
          </w:p>
        </w:tc>
        <w:tc>
          <w:tcPr>
            <w:tcW w:w="1820" w:type="dxa"/>
            <w:tcBorders>
              <w:top w:val="single" w:color="auto" w:sz="12" w:space="0"/>
              <w:bottom w:val="single" w:color="auto" w:sz="6" w:space="0"/>
              <w:right w:val="nil"/>
              <w:insideH w:val="single" w:sz="6" w:space="0"/>
              <w:insideV w:val="nil"/>
              <w:tl2br w:val="nil"/>
              <w:tr2bl w:val="nil"/>
            </w:tcBorders>
            <w:vAlign w:val="center"/>
          </w:tcPr>
          <w:p w14:paraId="107DCC59">
            <w:pPr>
              <w:keepNext w:val="0"/>
              <w:keepLines w:val="0"/>
              <w:widowControl/>
              <w:suppressLineNumbers w:val="0"/>
              <w:ind w:left="0" w:leftChars="0" w:firstLine="0" w:firstLineChars="0"/>
              <w:jc w:val="center"/>
              <w:textAlignment w:val="center"/>
              <w:rPr>
                <w:rFonts w:hint="default" w:eastAsia="宋体"/>
                <w:b/>
                <w:bCs/>
                <w:lang w:val="en-US" w:eastAsia="zh-CN"/>
              </w:rPr>
            </w:pPr>
            <w:r>
              <w:rPr>
                <w:rFonts w:hint="eastAsia"/>
                <w:b/>
                <w:bCs/>
                <w:lang w:val="en-US" w:eastAsia="zh-CN"/>
              </w:rPr>
              <w:t>个案数</w:t>
            </w:r>
          </w:p>
        </w:tc>
        <w:tc>
          <w:tcPr>
            <w:tcW w:w="2240" w:type="dxa"/>
            <w:tcBorders>
              <w:top w:val="single" w:color="auto" w:sz="12" w:space="0"/>
              <w:bottom w:val="single" w:color="auto" w:sz="6" w:space="0"/>
              <w:right w:val="nil"/>
              <w:insideH w:val="single" w:sz="6" w:space="0"/>
              <w:insideV w:val="nil"/>
              <w:tl2br w:val="nil"/>
              <w:tr2bl w:val="nil"/>
            </w:tcBorders>
            <w:vAlign w:val="center"/>
          </w:tcPr>
          <w:p w14:paraId="24C8D2EA">
            <w:pPr>
              <w:keepNext w:val="0"/>
              <w:keepLines w:val="0"/>
              <w:widowControl/>
              <w:suppressLineNumbers w:val="0"/>
              <w:ind w:left="0" w:leftChars="0" w:firstLine="0" w:firstLineChars="0"/>
              <w:jc w:val="center"/>
              <w:textAlignment w:val="center"/>
              <w:rPr>
                <w:rFonts w:hint="default" w:eastAsia="宋体"/>
                <w:b/>
                <w:bCs/>
                <w:lang w:val="en-US" w:eastAsia="zh-CN"/>
              </w:rPr>
            </w:pPr>
            <w:r>
              <w:rPr>
                <w:rFonts w:hint="eastAsia"/>
                <w:b/>
                <w:bCs/>
                <w:lang w:val="en-US" w:eastAsia="zh-CN"/>
              </w:rPr>
              <w:t>相关性</w:t>
            </w:r>
          </w:p>
        </w:tc>
        <w:tc>
          <w:tcPr>
            <w:tcW w:w="2241" w:type="dxa"/>
            <w:tcBorders>
              <w:top w:val="single" w:color="auto" w:sz="12" w:space="0"/>
              <w:bottom w:val="single" w:color="auto" w:sz="6" w:space="0"/>
              <w:right w:val="nil"/>
              <w:insideH w:val="single" w:sz="6" w:space="0"/>
              <w:insideV w:val="nil"/>
              <w:tl2br w:val="nil"/>
              <w:tr2bl w:val="nil"/>
            </w:tcBorders>
            <w:vAlign w:val="center"/>
          </w:tcPr>
          <w:p w14:paraId="6D88BC94">
            <w:pPr>
              <w:keepNext w:val="0"/>
              <w:keepLines w:val="0"/>
              <w:widowControl/>
              <w:suppressLineNumbers w:val="0"/>
              <w:ind w:left="0" w:leftChars="0" w:firstLine="0" w:firstLineChars="0"/>
              <w:jc w:val="center"/>
              <w:textAlignment w:val="center"/>
              <w:rPr>
                <w:rFonts w:hint="default"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显著性</w:t>
            </w:r>
          </w:p>
        </w:tc>
      </w:tr>
      <w:tr w14:paraId="04DD2D3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57" w:type="dxa"/>
            <w:vAlign w:val="center"/>
          </w:tcPr>
          <w:p w14:paraId="0A4B2E70">
            <w:pPr>
              <w:keepNext w:val="0"/>
              <w:keepLines w:val="0"/>
              <w:widowControl/>
              <w:suppressLineNumbers w:val="0"/>
              <w:ind w:left="0" w:leftChars="0" w:firstLine="0" w:firstLineChars="0"/>
              <w:jc w:val="center"/>
              <w:textAlignment w:val="center"/>
              <w:rPr>
                <w:rFonts w:hint="default" w:eastAsia="宋体"/>
                <w:b/>
                <w:bCs/>
                <w:lang w:val="en-US" w:eastAsia="zh-CN"/>
              </w:rPr>
            </w:pPr>
            <w:r>
              <w:rPr>
                <w:rFonts w:hint="eastAsia"/>
                <w:b/>
                <w:bCs/>
                <w:lang w:val="en-US" w:eastAsia="zh-CN"/>
              </w:rPr>
              <w:t>真实Y染色体浓度&amp;预测Y染色体浓度</w:t>
            </w:r>
          </w:p>
        </w:tc>
        <w:tc>
          <w:tcPr>
            <w:tcW w:w="1820" w:type="dxa"/>
            <w:vAlign w:val="center"/>
          </w:tcPr>
          <w:p w14:paraId="08AEAD81">
            <w:pPr>
              <w:keepNext w:val="0"/>
              <w:keepLines w:val="0"/>
              <w:widowControl/>
              <w:suppressLineNumbers w:val="0"/>
              <w:ind w:left="0" w:leftChars="0" w:firstLine="0" w:firstLineChars="0"/>
              <w:jc w:val="center"/>
              <w:textAlignment w:val="center"/>
              <w:rPr>
                <w:rFonts w:hint="default" w:eastAsia="宋体"/>
                <w:b w:val="0"/>
                <w:bCs w:val="0"/>
                <w:lang w:val="en-US" w:eastAsia="zh-CN"/>
              </w:rPr>
            </w:pPr>
            <w:r>
              <w:rPr>
                <w:rFonts w:hint="eastAsia"/>
                <w:b w:val="0"/>
                <w:bCs w:val="0"/>
                <w:lang w:val="en-US" w:eastAsia="zh-CN"/>
              </w:rPr>
              <w:t>0.077186978</w:t>
            </w:r>
          </w:p>
        </w:tc>
        <w:tc>
          <w:tcPr>
            <w:tcW w:w="2240" w:type="dxa"/>
            <w:vAlign w:val="center"/>
          </w:tcPr>
          <w:p w14:paraId="2C0E4CB7">
            <w:pPr>
              <w:keepNext w:val="0"/>
              <w:keepLines w:val="0"/>
              <w:widowControl/>
              <w:suppressLineNumbers w:val="0"/>
              <w:ind w:left="0" w:leftChars="0" w:firstLine="0" w:firstLineChars="0"/>
              <w:jc w:val="center"/>
              <w:textAlignment w:val="center"/>
              <w:rPr>
                <w:rFonts w:hint="default" w:eastAsia="宋体"/>
                <w:b w:val="0"/>
                <w:bCs w:val="0"/>
                <w:lang w:val="en-US" w:eastAsia="zh-CN"/>
              </w:rPr>
            </w:pPr>
            <w:r>
              <w:rPr>
                <w:rFonts w:hint="eastAsia"/>
                <w:b w:val="0"/>
                <w:bCs w:val="0"/>
                <w:lang w:val="en-US" w:eastAsia="zh-CN"/>
              </w:rPr>
              <w:t>1082</w:t>
            </w:r>
          </w:p>
        </w:tc>
        <w:tc>
          <w:tcPr>
            <w:tcW w:w="2241" w:type="dxa"/>
            <w:vAlign w:val="center"/>
          </w:tcPr>
          <w:p w14:paraId="0F396C51">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0.033518410</w:t>
            </w:r>
          </w:p>
        </w:tc>
      </w:tr>
    </w:tbl>
    <w:p w14:paraId="221D791A">
      <w:pPr>
        <w:ind w:left="0" w:leftChars="0" w:firstLine="0" w:firstLineChars="0"/>
        <w:jc w:val="center"/>
        <w:rPr>
          <w:rFonts w:hint="default"/>
          <w:lang w:val="en-US" w:eastAsia="zh-CN"/>
        </w:rPr>
      </w:pPr>
      <w:r>
        <w:rPr>
          <w:rFonts w:hint="eastAsia"/>
          <w:b/>
          <w:bCs/>
          <w:lang w:val="en-US" w:eastAsia="zh-CN"/>
        </w:rPr>
        <w:t>表9(c)：配对样本检验</w:t>
      </w:r>
    </w:p>
    <w:tbl>
      <w:tblPr>
        <w:tblStyle w:val="32"/>
        <w:tblW w:w="9054"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15"/>
        <w:gridCol w:w="805"/>
        <w:gridCol w:w="1356"/>
        <w:gridCol w:w="1426"/>
        <w:gridCol w:w="1426"/>
        <w:gridCol w:w="1426"/>
        <w:gridCol w:w="545"/>
        <w:gridCol w:w="743"/>
        <w:gridCol w:w="612"/>
      </w:tblGrid>
      <w:tr w14:paraId="3A8CD61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15" w:type="dxa"/>
            <w:vMerge w:val="restart"/>
            <w:tcBorders>
              <w:top w:val="single" w:color="auto" w:sz="12" w:space="0"/>
              <w:left w:val="nil"/>
              <w:right w:val="nil"/>
              <w:insideH w:val="single" w:sz="6" w:space="0"/>
              <w:insideV w:val="nil"/>
              <w:tl2br w:val="nil"/>
              <w:tr2bl w:val="nil"/>
            </w:tcBorders>
            <w:vAlign w:val="center"/>
          </w:tcPr>
          <w:p w14:paraId="12A5BC43">
            <w:pPr>
              <w:keepNext w:val="0"/>
              <w:keepLines w:val="0"/>
              <w:widowControl/>
              <w:suppressLineNumbers w:val="0"/>
              <w:ind w:left="0" w:leftChars="0" w:firstLine="0" w:firstLineChars="0"/>
              <w:jc w:val="center"/>
              <w:textAlignment w:val="center"/>
              <w:rPr>
                <w:b/>
                <w:bCs/>
              </w:rPr>
            </w:pPr>
          </w:p>
        </w:tc>
        <w:tc>
          <w:tcPr>
            <w:tcW w:w="805" w:type="dxa"/>
            <w:vMerge w:val="restart"/>
            <w:tcBorders>
              <w:top w:val="single" w:color="auto" w:sz="12" w:space="0"/>
              <w:right w:val="nil"/>
              <w:insideH w:val="single" w:sz="6" w:space="0"/>
              <w:insideV w:val="nil"/>
              <w:tl2br w:val="nil"/>
              <w:tr2bl w:val="nil"/>
            </w:tcBorders>
            <w:vAlign w:val="center"/>
          </w:tcPr>
          <w:p w14:paraId="41B5C788">
            <w:pPr>
              <w:keepNext w:val="0"/>
              <w:keepLines w:val="0"/>
              <w:widowControl/>
              <w:suppressLineNumbers w:val="0"/>
              <w:ind w:left="0" w:leftChars="0" w:firstLine="0" w:firstLineChars="0"/>
              <w:jc w:val="center"/>
              <w:textAlignment w:val="center"/>
              <w:rPr>
                <w:rFonts w:hint="default" w:eastAsia="宋体"/>
                <w:b/>
                <w:bCs/>
                <w:lang w:val="en-US" w:eastAsia="zh-CN"/>
              </w:rPr>
            </w:pPr>
            <w:r>
              <w:rPr>
                <w:rFonts w:hint="eastAsia"/>
                <w:b/>
                <w:bCs/>
                <w:lang w:val="en-US" w:eastAsia="zh-CN"/>
              </w:rPr>
              <w:t>平均值</w:t>
            </w:r>
          </w:p>
        </w:tc>
        <w:tc>
          <w:tcPr>
            <w:tcW w:w="1356" w:type="dxa"/>
            <w:vMerge w:val="restart"/>
            <w:tcBorders>
              <w:top w:val="single" w:color="auto" w:sz="12" w:space="0"/>
              <w:right w:val="nil"/>
              <w:insideH w:val="single" w:sz="6" w:space="0"/>
              <w:insideV w:val="nil"/>
              <w:tl2br w:val="nil"/>
              <w:tr2bl w:val="nil"/>
            </w:tcBorders>
            <w:vAlign w:val="center"/>
          </w:tcPr>
          <w:p w14:paraId="38062B57">
            <w:pPr>
              <w:keepNext w:val="0"/>
              <w:keepLines w:val="0"/>
              <w:widowControl/>
              <w:suppressLineNumbers w:val="0"/>
              <w:ind w:left="0" w:leftChars="0" w:firstLine="0" w:firstLineChars="0"/>
              <w:jc w:val="center"/>
              <w:textAlignment w:val="center"/>
              <w:rPr>
                <w:rFonts w:hint="default" w:eastAsia="宋体"/>
                <w:b/>
                <w:bCs/>
                <w:lang w:val="en-US" w:eastAsia="zh-CN"/>
              </w:rPr>
            </w:pPr>
            <w:r>
              <w:rPr>
                <w:rFonts w:hint="eastAsia"/>
                <w:b/>
                <w:bCs/>
                <w:lang w:val="en-US" w:eastAsia="zh-CN"/>
              </w:rPr>
              <w:t>标准差</w:t>
            </w:r>
          </w:p>
        </w:tc>
        <w:tc>
          <w:tcPr>
            <w:tcW w:w="1426" w:type="dxa"/>
            <w:vMerge w:val="restart"/>
            <w:tcBorders>
              <w:top w:val="single" w:color="auto" w:sz="12" w:space="0"/>
              <w:right w:val="nil"/>
              <w:insideH w:val="single" w:sz="6" w:space="0"/>
              <w:insideV w:val="nil"/>
              <w:tl2br w:val="nil"/>
              <w:tr2bl w:val="nil"/>
            </w:tcBorders>
            <w:vAlign w:val="center"/>
          </w:tcPr>
          <w:p w14:paraId="474613FA">
            <w:pPr>
              <w:keepNext w:val="0"/>
              <w:keepLines w:val="0"/>
              <w:widowControl/>
              <w:suppressLineNumbers w:val="0"/>
              <w:ind w:left="0" w:leftChars="0" w:firstLine="0" w:firstLineChars="0"/>
              <w:jc w:val="center"/>
              <w:textAlignment w:val="center"/>
              <w:rPr>
                <w:rFonts w:hint="default"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配对差值标准误差平均值</w:t>
            </w:r>
          </w:p>
        </w:tc>
        <w:tc>
          <w:tcPr>
            <w:tcW w:w="2852" w:type="dxa"/>
            <w:gridSpan w:val="2"/>
            <w:tcBorders>
              <w:top w:val="single" w:color="auto" w:sz="12" w:space="0"/>
              <w:bottom w:val="single" w:color="auto" w:sz="6" w:space="0"/>
              <w:right w:val="nil"/>
              <w:insideH w:val="single" w:sz="6" w:space="0"/>
              <w:insideV w:val="nil"/>
              <w:tl2br w:val="nil"/>
              <w:tr2bl w:val="nil"/>
            </w:tcBorders>
            <w:vAlign w:val="center"/>
          </w:tcPr>
          <w:p w14:paraId="53461B03">
            <w:pPr>
              <w:keepNext w:val="0"/>
              <w:keepLines w:val="0"/>
              <w:widowControl/>
              <w:suppressLineNumbers w:val="0"/>
              <w:ind w:left="0" w:leftChars="0" w:firstLine="0" w:firstLineChars="0"/>
              <w:jc w:val="center"/>
              <w:textAlignment w:val="center"/>
              <w:rPr>
                <w:rFonts w:hint="default" w:ascii="宋体" w:hAnsi="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差值95%置信区间</w:t>
            </w:r>
          </w:p>
        </w:tc>
        <w:tc>
          <w:tcPr>
            <w:tcW w:w="545" w:type="dxa"/>
            <w:tcBorders>
              <w:top w:val="single" w:color="auto" w:sz="12" w:space="0"/>
              <w:bottom w:val="single" w:color="auto" w:sz="6" w:space="0"/>
              <w:right w:val="nil"/>
              <w:insideH w:val="single" w:sz="6" w:space="0"/>
              <w:insideV w:val="nil"/>
              <w:tl2br w:val="nil"/>
              <w:tr2bl w:val="nil"/>
            </w:tcBorders>
            <w:vAlign w:val="center"/>
          </w:tcPr>
          <w:p w14:paraId="62E48037">
            <w:pPr>
              <w:keepNext w:val="0"/>
              <w:keepLines w:val="0"/>
              <w:widowControl/>
              <w:suppressLineNumbers w:val="0"/>
              <w:ind w:left="0" w:leftChars="0" w:firstLine="0" w:firstLineChars="0"/>
              <w:jc w:val="center"/>
              <w:textAlignment w:val="center"/>
              <w:rPr>
                <w:rFonts w:hint="default" w:ascii="宋体" w:hAnsi="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t</w:t>
            </w:r>
          </w:p>
        </w:tc>
        <w:tc>
          <w:tcPr>
            <w:tcW w:w="743" w:type="dxa"/>
            <w:tcBorders>
              <w:top w:val="single" w:color="auto" w:sz="12" w:space="0"/>
              <w:bottom w:val="single" w:color="auto" w:sz="6" w:space="0"/>
              <w:right w:val="nil"/>
              <w:insideH w:val="single" w:sz="6" w:space="0"/>
              <w:insideV w:val="nil"/>
              <w:tl2br w:val="nil"/>
              <w:tr2bl w:val="nil"/>
            </w:tcBorders>
            <w:vAlign w:val="center"/>
          </w:tcPr>
          <w:p w14:paraId="1B9B86F6">
            <w:pPr>
              <w:keepNext w:val="0"/>
              <w:keepLines w:val="0"/>
              <w:widowControl/>
              <w:suppressLineNumbers w:val="0"/>
              <w:ind w:left="0" w:leftChars="0" w:firstLine="0" w:firstLineChars="0"/>
              <w:jc w:val="center"/>
              <w:textAlignment w:val="center"/>
              <w:rPr>
                <w:rFonts w:hint="default" w:ascii="宋体" w:hAnsi="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自由度</w:t>
            </w:r>
          </w:p>
        </w:tc>
        <w:tc>
          <w:tcPr>
            <w:tcW w:w="612" w:type="dxa"/>
            <w:tcBorders>
              <w:top w:val="single" w:color="auto" w:sz="12" w:space="0"/>
              <w:bottom w:val="single" w:color="auto" w:sz="6" w:space="0"/>
              <w:right w:val="nil"/>
              <w:insideH w:val="single" w:sz="6" w:space="0"/>
              <w:insideV w:val="nil"/>
              <w:tl2br w:val="nil"/>
              <w:tr2bl w:val="nil"/>
            </w:tcBorders>
            <w:vAlign w:val="center"/>
          </w:tcPr>
          <w:p w14:paraId="6EEF6B37">
            <w:pPr>
              <w:keepNext w:val="0"/>
              <w:keepLines w:val="0"/>
              <w:widowControl/>
              <w:suppressLineNumbers w:val="0"/>
              <w:ind w:left="0" w:leftChars="0" w:firstLine="0" w:firstLineChars="0"/>
              <w:jc w:val="center"/>
              <w:textAlignment w:val="center"/>
              <w:rPr>
                <w:rFonts w:hint="default" w:ascii="宋体" w:hAnsi="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显著性</w:t>
            </w:r>
          </w:p>
        </w:tc>
      </w:tr>
      <w:tr w14:paraId="729A129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715" w:type="dxa"/>
            <w:vMerge w:val="continue"/>
            <w:tcBorders>
              <w:left w:val="nil"/>
              <w:right w:val="nil"/>
            </w:tcBorders>
            <w:vAlign w:val="center"/>
          </w:tcPr>
          <w:p w14:paraId="2FA5D98C">
            <w:pPr>
              <w:keepNext w:val="0"/>
              <w:keepLines w:val="0"/>
              <w:widowControl/>
              <w:suppressLineNumbers w:val="0"/>
              <w:ind w:left="0" w:leftChars="0" w:firstLine="0" w:firstLineChars="0"/>
              <w:jc w:val="center"/>
              <w:textAlignment w:val="center"/>
              <w:rPr>
                <w:rFonts w:hint="default" w:eastAsia="宋体"/>
                <w:b/>
                <w:bCs/>
                <w:lang w:val="en-US" w:eastAsia="zh-CN"/>
              </w:rPr>
            </w:pPr>
          </w:p>
        </w:tc>
        <w:tc>
          <w:tcPr>
            <w:tcW w:w="805" w:type="dxa"/>
            <w:vMerge w:val="continue"/>
            <w:tcBorders>
              <w:right w:val="nil"/>
            </w:tcBorders>
            <w:vAlign w:val="center"/>
          </w:tcPr>
          <w:p w14:paraId="202390B2">
            <w:pPr>
              <w:keepNext w:val="0"/>
              <w:keepLines w:val="0"/>
              <w:widowControl/>
              <w:suppressLineNumbers w:val="0"/>
              <w:ind w:left="0" w:leftChars="0" w:firstLine="0" w:firstLineChars="0"/>
              <w:jc w:val="center"/>
              <w:textAlignment w:val="center"/>
              <w:rPr>
                <w:rFonts w:hint="default" w:eastAsia="宋体"/>
                <w:b w:val="0"/>
                <w:bCs w:val="0"/>
                <w:lang w:val="en-US" w:eastAsia="zh-CN"/>
              </w:rPr>
            </w:pPr>
          </w:p>
        </w:tc>
        <w:tc>
          <w:tcPr>
            <w:tcW w:w="1356" w:type="dxa"/>
            <w:vMerge w:val="continue"/>
            <w:tcBorders>
              <w:right w:val="nil"/>
            </w:tcBorders>
            <w:vAlign w:val="center"/>
          </w:tcPr>
          <w:p w14:paraId="47A31B9A">
            <w:pPr>
              <w:keepNext w:val="0"/>
              <w:keepLines w:val="0"/>
              <w:widowControl/>
              <w:suppressLineNumbers w:val="0"/>
              <w:ind w:left="0" w:leftChars="0" w:firstLine="0" w:firstLineChars="0"/>
              <w:jc w:val="center"/>
              <w:textAlignment w:val="center"/>
              <w:rPr>
                <w:rFonts w:hint="default" w:eastAsia="宋体"/>
                <w:b w:val="0"/>
                <w:bCs w:val="0"/>
                <w:lang w:val="en-US" w:eastAsia="zh-CN"/>
              </w:rPr>
            </w:pPr>
          </w:p>
        </w:tc>
        <w:tc>
          <w:tcPr>
            <w:tcW w:w="1426" w:type="dxa"/>
            <w:vMerge w:val="continue"/>
            <w:tcBorders>
              <w:right w:val="nil"/>
            </w:tcBorders>
            <w:vAlign w:val="center"/>
          </w:tcPr>
          <w:p w14:paraId="43FCFC17">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p>
        </w:tc>
        <w:tc>
          <w:tcPr>
            <w:tcW w:w="1426" w:type="dxa"/>
            <w:vAlign w:val="center"/>
          </w:tcPr>
          <w:p w14:paraId="724B2143">
            <w:pPr>
              <w:keepNext w:val="0"/>
              <w:keepLines w:val="0"/>
              <w:widowControl/>
              <w:suppressLineNumbers w:val="0"/>
              <w:ind w:left="0" w:leftChars="0" w:firstLine="0" w:firstLineChars="0"/>
              <w:jc w:val="center"/>
              <w:textAlignment w:val="center"/>
              <w:rPr>
                <w:rFonts w:hint="default"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下限</w:t>
            </w:r>
          </w:p>
        </w:tc>
        <w:tc>
          <w:tcPr>
            <w:tcW w:w="1426" w:type="dxa"/>
            <w:vAlign w:val="center"/>
          </w:tcPr>
          <w:p w14:paraId="28335673">
            <w:pPr>
              <w:keepNext w:val="0"/>
              <w:keepLines w:val="0"/>
              <w:widowControl/>
              <w:suppressLineNumbers w:val="0"/>
              <w:ind w:left="0" w:leftChars="0" w:firstLine="0" w:firstLineChars="0"/>
              <w:jc w:val="center"/>
              <w:textAlignment w:val="center"/>
              <w:rPr>
                <w:rFonts w:hint="default"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上限</w:t>
            </w:r>
          </w:p>
        </w:tc>
        <w:tc>
          <w:tcPr>
            <w:tcW w:w="545" w:type="dxa"/>
            <w:vAlign w:val="center"/>
          </w:tcPr>
          <w:p w14:paraId="0327E7E6">
            <w:pPr>
              <w:keepNext w:val="0"/>
              <w:keepLines w:val="0"/>
              <w:widowControl/>
              <w:suppressLineNumbers w:val="0"/>
              <w:ind w:left="0" w:leftChars="0" w:firstLine="0" w:firstLineChars="0"/>
              <w:jc w:val="center"/>
              <w:textAlignment w:val="center"/>
              <w:rPr>
                <w:rFonts w:hint="default" w:ascii="宋体" w:hAnsi="宋体" w:cs="宋体"/>
                <w:i w:val="0"/>
                <w:iCs w:val="0"/>
                <w:color w:val="000000"/>
                <w:kern w:val="0"/>
                <w:sz w:val="22"/>
                <w:szCs w:val="22"/>
                <w:u w:val="none"/>
                <w:lang w:val="en-US" w:eastAsia="zh-CN" w:bidi="ar"/>
              </w:rPr>
            </w:pPr>
          </w:p>
        </w:tc>
        <w:tc>
          <w:tcPr>
            <w:tcW w:w="743" w:type="dxa"/>
            <w:vAlign w:val="center"/>
          </w:tcPr>
          <w:p w14:paraId="644C0656">
            <w:pPr>
              <w:keepNext w:val="0"/>
              <w:keepLines w:val="0"/>
              <w:widowControl/>
              <w:suppressLineNumbers w:val="0"/>
              <w:ind w:left="0" w:leftChars="0" w:firstLine="0" w:firstLineChars="0"/>
              <w:jc w:val="center"/>
              <w:textAlignment w:val="center"/>
              <w:rPr>
                <w:rFonts w:hint="default" w:ascii="宋体" w:hAnsi="宋体" w:cs="宋体"/>
                <w:i w:val="0"/>
                <w:iCs w:val="0"/>
                <w:color w:val="000000"/>
                <w:kern w:val="0"/>
                <w:sz w:val="22"/>
                <w:szCs w:val="22"/>
                <w:u w:val="none"/>
                <w:lang w:val="en-US" w:eastAsia="zh-CN" w:bidi="ar"/>
              </w:rPr>
            </w:pPr>
          </w:p>
        </w:tc>
        <w:tc>
          <w:tcPr>
            <w:tcW w:w="612" w:type="dxa"/>
            <w:vAlign w:val="center"/>
          </w:tcPr>
          <w:p w14:paraId="47A08CBF">
            <w:pPr>
              <w:keepNext w:val="0"/>
              <w:keepLines w:val="0"/>
              <w:widowControl/>
              <w:suppressLineNumbers w:val="0"/>
              <w:ind w:left="0" w:leftChars="0" w:firstLine="0" w:firstLineChars="0"/>
              <w:jc w:val="center"/>
              <w:textAlignment w:val="center"/>
              <w:rPr>
                <w:rFonts w:hint="default" w:ascii="宋体" w:hAnsi="宋体" w:cs="宋体"/>
                <w:i w:val="0"/>
                <w:iCs w:val="0"/>
                <w:color w:val="000000"/>
                <w:kern w:val="0"/>
                <w:sz w:val="22"/>
                <w:szCs w:val="22"/>
                <w:u w:val="none"/>
                <w:lang w:val="en-US" w:eastAsia="zh-CN" w:bidi="ar"/>
              </w:rPr>
            </w:pPr>
          </w:p>
        </w:tc>
      </w:tr>
      <w:tr w14:paraId="6F40BC8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15" w:type="dxa"/>
            <w:shd w:val="clear" w:color="auto" w:fill="auto"/>
            <w:vAlign w:val="center"/>
          </w:tcPr>
          <w:p w14:paraId="30CBEC91">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b/>
                <w:bCs/>
                <w:kern w:val="2"/>
                <w:sz w:val="24"/>
                <w:szCs w:val="22"/>
                <w:lang w:val="en-US" w:eastAsia="zh-CN" w:bidi="ar-SA"/>
              </w:rPr>
            </w:pPr>
            <w:r>
              <w:rPr>
                <w:rFonts w:hint="eastAsia"/>
                <w:b/>
                <w:bCs/>
                <w:lang w:val="en-US" w:eastAsia="zh-CN"/>
              </w:rPr>
              <w:t>真实-预测</w:t>
            </w:r>
          </w:p>
        </w:tc>
        <w:tc>
          <w:tcPr>
            <w:tcW w:w="805" w:type="dxa"/>
            <w:shd w:val="clear" w:color="auto" w:fill="auto"/>
            <w:vAlign w:val="center"/>
          </w:tcPr>
          <w:p w14:paraId="0BA8220C">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b w:val="0"/>
                <w:bCs w:val="0"/>
                <w:kern w:val="2"/>
                <w:sz w:val="24"/>
                <w:szCs w:val="22"/>
                <w:lang w:val="en-US" w:eastAsia="zh-CN" w:bidi="ar-SA"/>
              </w:rPr>
            </w:pPr>
            <w:r>
              <w:rPr>
                <w:rFonts w:hint="eastAsia"/>
                <w:b w:val="0"/>
                <w:bCs w:val="0"/>
                <w:lang w:val="en-US" w:eastAsia="zh-CN"/>
              </w:rPr>
              <w:t>0</w:t>
            </w:r>
          </w:p>
        </w:tc>
        <w:tc>
          <w:tcPr>
            <w:tcW w:w="1356" w:type="dxa"/>
            <w:shd w:val="clear" w:color="auto" w:fill="auto"/>
            <w:vAlign w:val="center"/>
          </w:tcPr>
          <w:p w14:paraId="574ECBED">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b w:val="0"/>
                <w:bCs w:val="0"/>
                <w:kern w:val="2"/>
                <w:sz w:val="24"/>
                <w:szCs w:val="22"/>
                <w:lang w:val="en-US" w:eastAsia="zh-CN" w:bidi="ar-SA"/>
              </w:rPr>
            </w:pPr>
            <w:r>
              <w:rPr>
                <w:rFonts w:hint="eastAsia"/>
                <w:b w:val="0"/>
                <w:bCs w:val="0"/>
                <w:lang w:val="en-US" w:eastAsia="zh-CN"/>
              </w:rPr>
              <w:t>0.02395970</w:t>
            </w:r>
          </w:p>
        </w:tc>
        <w:tc>
          <w:tcPr>
            <w:tcW w:w="1426" w:type="dxa"/>
            <w:shd w:val="clear" w:color="auto" w:fill="auto"/>
            <w:vAlign w:val="center"/>
          </w:tcPr>
          <w:p w14:paraId="567F454B">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0.000728396</w:t>
            </w:r>
          </w:p>
        </w:tc>
        <w:tc>
          <w:tcPr>
            <w:tcW w:w="1426" w:type="dxa"/>
            <w:shd w:val="clear" w:color="auto" w:fill="auto"/>
            <w:vAlign w:val="center"/>
          </w:tcPr>
          <w:p w14:paraId="726DBCA6">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-0.00142923</w:t>
            </w:r>
          </w:p>
        </w:tc>
        <w:tc>
          <w:tcPr>
            <w:tcW w:w="1426" w:type="dxa"/>
            <w:shd w:val="clear" w:color="auto" w:fill="auto"/>
            <w:vAlign w:val="center"/>
          </w:tcPr>
          <w:p w14:paraId="23732F19">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0.001429231</w:t>
            </w:r>
          </w:p>
        </w:tc>
        <w:tc>
          <w:tcPr>
            <w:tcW w:w="545" w:type="dxa"/>
            <w:shd w:val="clear" w:color="auto" w:fill="auto"/>
            <w:vAlign w:val="center"/>
          </w:tcPr>
          <w:p w14:paraId="15D7CF86">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p>
        </w:tc>
        <w:tc>
          <w:tcPr>
            <w:tcW w:w="743" w:type="dxa"/>
            <w:shd w:val="clear" w:color="auto" w:fill="auto"/>
            <w:vAlign w:val="center"/>
          </w:tcPr>
          <w:p w14:paraId="3B36CD25">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1081</w:t>
            </w:r>
          </w:p>
        </w:tc>
        <w:tc>
          <w:tcPr>
            <w:tcW w:w="612" w:type="dxa"/>
            <w:shd w:val="clear" w:color="auto" w:fill="auto"/>
            <w:vAlign w:val="center"/>
          </w:tcPr>
          <w:p w14:paraId="7F8D9CE4">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1</w:t>
            </w:r>
          </w:p>
        </w:tc>
      </w:tr>
    </w:tbl>
    <w:p w14:paraId="0CB98CE2">
      <w:pPr>
        <w:ind w:left="0" w:leftChars="0" w:firstLine="0" w:firstLineChars="0"/>
        <w:jc w:val="center"/>
        <w:rPr>
          <w:rFonts w:hint="default"/>
          <w:b/>
          <w:bCs/>
          <w:lang w:val="en-US" w:eastAsia="zh-CN"/>
        </w:rPr>
      </w:pPr>
      <w:r>
        <w:rPr>
          <w:rFonts w:hint="eastAsia"/>
          <w:b/>
          <w:bCs/>
          <w:lang w:val="en-US" w:eastAsia="zh-CN"/>
        </w:rPr>
        <w:t>表9(d)：配对样本效应大小</w:t>
      </w:r>
    </w:p>
    <w:tbl>
      <w:tblPr>
        <w:tblStyle w:val="32"/>
        <w:tblW w:w="9058"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9"/>
        <w:gridCol w:w="1225"/>
        <w:gridCol w:w="1556"/>
        <w:gridCol w:w="1488"/>
        <w:gridCol w:w="1505"/>
        <w:gridCol w:w="1485"/>
      </w:tblGrid>
      <w:tr w14:paraId="3AE0331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9" w:type="dxa"/>
            <w:vMerge w:val="restart"/>
            <w:tcBorders>
              <w:top w:val="single" w:color="auto" w:sz="12" w:space="0"/>
              <w:left w:val="nil"/>
              <w:right w:val="nil"/>
              <w:insideH w:val="single" w:sz="6" w:space="0"/>
              <w:insideV w:val="nil"/>
              <w:tl2br w:val="nil"/>
              <w:tr2bl w:val="nil"/>
            </w:tcBorders>
            <w:vAlign w:val="center"/>
          </w:tcPr>
          <w:p w14:paraId="15903EC7">
            <w:pPr>
              <w:keepNext w:val="0"/>
              <w:keepLines w:val="0"/>
              <w:widowControl/>
              <w:suppressLineNumbers w:val="0"/>
              <w:ind w:left="0" w:leftChars="0" w:firstLine="0" w:firstLineChars="0"/>
              <w:jc w:val="center"/>
              <w:textAlignment w:val="center"/>
              <w:rPr>
                <w:b/>
                <w:bCs/>
              </w:rPr>
            </w:pPr>
          </w:p>
        </w:tc>
        <w:tc>
          <w:tcPr>
            <w:tcW w:w="1225" w:type="dxa"/>
            <w:vMerge w:val="restart"/>
            <w:tcBorders>
              <w:top w:val="single" w:color="auto" w:sz="12" w:space="0"/>
              <w:right w:val="nil"/>
              <w:insideH w:val="single" w:sz="6" w:space="0"/>
              <w:insideV w:val="nil"/>
              <w:tl2br w:val="nil"/>
              <w:tr2bl w:val="nil"/>
            </w:tcBorders>
            <w:vAlign w:val="center"/>
          </w:tcPr>
          <w:p w14:paraId="79EC7DC8">
            <w:pPr>
              <w:keepNext w:val="0"/>
              <w:keepLines w:val="0"/>
              <w:widowControl/>
              <w:suppressLineNumbers w:val="0"/>
              <w:ind w:left="0" w:leftChars="0" w:firstLine="0" w:firstLineChars="0"/>
              <w:jc w:val="center"/>
              <w:textAlignment w:val="center"/>
              <w:rPr>
                <w:rFonts w:hint="eastAsia" w:eastAsia="宋体"/>
                <w:b/>
                <w:bCs/>
                <w:lang w:val="en-US" w:eastAsia="zh-CN"/>
              </w:rPr>
            </w:pPr>
            <w:r>
              <w:rPr>
                <w:rFonts w:hint="eastAsia"/>
                <w:b/>
                <w:bCs/>
                <w:lang w:val="en-US" w:eastAsia="zh-CN"/>
              </w:rPr>
              <w:t>平均值</w:t>
            </w:r>
          </w:p>
        </w:tc>
        <w:tc>
          <w:tcPr>
            <w:tcW w:w="1556" w:type="dxa"/>
            <w:vMerge w:val="restart"/>
            <w:tcBorders>
              <w:top w:val="single" w:color="auto" w:sz="12" w:space="0"/>
              <w:right w:val="nil"/>
              <w:insideH w:val="single" w:sz="6" w:space="0"/>
              <w:insideV w:val="nil"/>
              <w:tl2br w:val="nil"/>
              <w:tr2bl w:val="nil"/>
            </w:tcBorders>
            <w:vAlign w:val="center"/>
          </w:tcPr>
          <w:p w14:paraId="6C106136">
            <w:pPr>
              <w:keepNext w:val="0"/>
              <w:keepLines w:val="0"/>
              <w:widowControl/>
              <w:suppressLineNumbers w:val="0"/>
              <w:ind w:left="0" w:leftChars="0" w:firstLine="0" w:firstLineChars="0"/>
              <w:jc w:val="center"/>
              <w:textAlignment w:val="center"/>
              <w:rPr>
                <w:rFonts w:hint="default" w:eastAsia="宋体"/>
                <w:b/>
                <w:bCs/>
                <w:lang w:val="en-US" w:eastAsia="zh-CN"/>
              </w:rPr>
            </w:pPr>
            <w:r>
              <w:rPr>
                <w:rFonts w:hint="eastAsia"/>
                <w:b/>
                <w:bCs/>
                <w:lang w:val="en-US" w:eastAsia="zh-CN"/>
              </w:rPr>
              <w:t>标准化量</w:t>
            </w:r>
          </w:p>
        </w:tc>
        <w:tc>
          <w:tcPr>
            <w:tcW w:w="1488" w:type="dxa"/>
            <w:vMerge w:val="restart"/>
            <w:tcBorders>
              <w:top w:val="single" w:color="auto" w:sz="12" w:space="0"/>
              <w:right w:val="nil"/>
              <w:insideH w:val="single" w:sz="6" w:space="0"/>
              <w:insideV w:val="nil"/>
              <w:tl2br w:val="nil"/>
              <w:tr2bl w:val="nil"/>
            </w:tcBorders>
            <w:vAlign w:val="center"/>
          </w:tcPr>
          <w:p w14:paraId="6335B01B">
            <w:pPr>
              <w:keepNext w:val="0"/>
              <w:keepLines w:val="0"/>
              <w:widowControl/>
              <w:suppressLineNumbers w:val="0"/>
              <w:ind w:left="0" w:leftChars="0" w:firstLine="0" w:firstLineChars="0"/>
              <w:jc w:val="center"/>
              <w:textAlignment w:val="center"/>
              <w:rPr>
                <w:rFonts w:hint="default"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点估算</w:t>
            </w:r>
          </w:p>
        </w:tc>
        <w:tc>
          <w:tcPr>
            <w:tcW w:w="2990" w:type="dxa"/>
            <w:gridSpan w:val="2"/>
            <w:tcBorders>
              <w:top w:val="single" w:color="auto" w:sz="12" w:space="0"/>
              <w:bottom w:val="single" w:color="auto" w:sz="6" w:space="0"/>
              <w:right w:val="nil"/>
              <w:insideH w:val="single" w:sz="6" w:space="0"/>
              <w:insideV w:val="nil"/>
              <w:tl2br w:val="nil"/>
              <w:tr2bl w:val="nil"/>
            </w:tcBorders>
            <w:vAlign w:val="center"/>
          </w:tcPr>
          <w:p w14:paraId="0D9A74DD">
            <w:pPr>
              <w:keepNext w:val="0"/>
              <w:keepLines w:val="0"/>
              <w:widowControl/>
              <w:suppressLineNumbers w:val="0"/>
              <w:ind w:left="0" w:leftChars="0" w:firstLine="0" w:firstLineChars="0"/>
              <w:jc w:val="center"/>
              <w:textAlignment w:val="center"/>
              <w:rPr>
                <w:rFonts w:hint="default" w:ascii="宋体" w:hAnsi="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95%置信区间</w:t>
            </w:r>
          </w:p>
        </w:tc>
      </w:tr>
      <w:tr w14:paraId="0363FD5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9" w:type="dxa"/>
            <w:vMerge w:val="continue"/>
            <w:tcBorders>
              <w:left w:val="nil"/>
              <w:right w:val="nil"/>
            </w:tcBorders>
            <w:vAlign w:val="center"/>
          </w:tcPr>
          <w:p w14:paraId="1BADA5E2">
            <w:pPr>
              <w:keepNext w:val="0"/>
              <w:keepLines w:val="0"/>
              <w:widowControl/>
              <w:suppressLineNumbers w:val="0"/>
              <w:ind w:left="0" w:leftChars="0" w:firstLine="0" w:firstLineChars="0"/>
              <w:jc w:val="both"/>
              <w:textAlignment w:val="center"/>
              <w:rPr>
                <w:rFonts w:hint="default" w:eastAsia="宋体"/>
                <w:b/>
                <w:bCs/>
                <w:lang w:val="en-US" w:eastAsia="zh-CN"/>
              </w:rPr>
            </w:pPr>
          </w:p>
        </w:tc>
        <w:tc>
          <w:tcPr>
            <w:tcW w:w="1225" w:type="dxa"/>
            <w:vMerge w:val="continue"/>
            <w:tcBorders>
              <w:right w:val="nil"/>
            </w:tcBorders>
            <w:vAlign w:val="center"/>
          </w:tcPr>
          <w:p w14:paraId="724928EA">
            <w:pPr>
              <w:keepNext w:val="0"/>
              <w:keepLines w:val="0"/>
              <w:widowControl/>
              <w:suppressLineNumbers w:val="0"/>
              <w:ind w:left="0" w:leftChars="0" w:firstLine="0" w:firstLineChars="0"/>
              <w:jc w:val="center"/>
              <w:textAlignment w:val="center"/>
              <w:rPr>
                <w:rFonts w:hint="default" w:eastAsia="宋体"/>
                <w:b w:val="0"/>
                <w:bCs w:val="0"/>
                <w:lang w:val="en-US" w:eastAsia="zh-CN"/>
              </w:rPr>
            </w:pPr>
          </w:p>
        </w:tc>
        <w:tc>
          <w:tcPr>
            <w:tcW w:w="1556" w:type="dxa"/>
            <w:vMerge w:val="continue"/>
            <w:tcBorders>
              <w:right w:val="nil"/>
            </w:tcBorders>
            <w:vAlign w:val="center"/>
          </w:tcPr>
          <w:p w14:paraId="5FEAE8AC">
            <w:pPr>
              <w:keepNext w:val="0"/>
              <w:keepLines w:val="0"/>
              <w:widowControl/>
              <w:suppressLineNumbers w:val="0"/>
              <w:ind w:left="0" w:leftChars="0" w:firstLine="0" w:firstLineChars="0"/>
              <w:jc w:val="center"/>
              <w:textAlignment w:val="center"/>
              <w:rPr>
                <w:rFonts w:hint="default" w:eastAsia="宋体"/>
                <w:b w:val="0"/>
                <w:bCs w:val="0"/>
                <w:lang w:val="en-US" w:eastAsia="zh-CN"/>
              </w:rPr>
            </w:pPr>
          </w:p>
        </w:tc>
        <w:tc>
          <w:tcPr>
            <w:tcW w:w="1488" w:type="dxa"/>
            <w:vMerge w:val="continue"/>
            <w:tcBorders>
              <w:right w:val="nil"/>
            </w:tcBorders>
            <w:vAlign w:val="center"/>
          </w:tcPr>
          <w:p w14:paraId="024CBDD9">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p>
        </w:tc>
        <w:tc>
          <w:tcPr>
            <w:tcW w:w="1505" w:type="dxa"/>
            <w:vAlign w:val="center"/>
          </w:tcPr>
          <w:p w14:paraId="5A7FD17D">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下限</w:t>
            </w:r>
          </w:p>
        </w:tc>
        <w:tc>
          <w:tcPr>
            <w:tcW w:w="1485" w:type="dxa"/>
            <w:vAlign w:val="center"/>
          </w:tcPr>
          <w:p w14:paraId="031C185B">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上限</w:t>
            </w:r>
          </w:p>
        </w:tc>
      </w:tr>
      <w:tr w14:paraId="2E7E7C7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9" w:type="dxa"/>
            <w:vMerge w:val="restart"/>
            <w:shd w:val="clear" w:color="auto" w:fill="auto"/>
            <w:vAlign w:val="center"/>
          </w:tcPr>
          <w:p w14:paraId="4231D6E1">
            <w:pPr>
              <w:keepNext w:val="0"/>
              <w:keepLines w:val="0"/>
              <w:widowControl/>
              <w:suppressLineNumbers w:val="0"/>
              <w:ind w:left="0" w:leftChars="0" w:firstLine="0" w:firstLineChars="0"/>
              <w:jc w:val="center"/>
              <w:textAlignment w:val="center"/>
              <w:rPr>
                <w:rFonts w:hint="eastAsia"/>
                <w:b/>
                <w:bCs/>
                <w:lang w:val="en-US" w:eastAsia="zh-CN"/>
              </w:rPr>
            </w:pPr>
            <w:r>
              <w:rPr>
                <w:rFonts w:hint="eastAsia"/>
                <w:b/>
                <w:bCs/>
                <w:lang w:val="en-US" w:eastAsia="zh-CN"/>
              </w:rPr>
              <w:t>真实Y染色体浓度</w:t>
            </w:r>
          </w:p>
          <w:p w14:paraId="468551C6">
            <w:pPr>
              <w:keepNext w:val="0"/>
              <w:keepLines w:val="0"/>
              <w:widowControl/>
              <w:suppressLineNumbers w:val="0"/>
              <w:ind w:left="0" w:leftChars="0" w:firstLine="0" w:firstLineChars="0"/>
              <w:jc w:val="both"/>
              <w:textAlignment w:val="center"/>
              <w:rPr>
                <w:rFonts w:hint="default" w:ascii="Times New Roman" w:hAnsi="Times New Roman" w:eastAsia="宋体" w:cstheme="minorBidi"/>
                <w:b/>
                <w:bCs/>
                <w:kern w:val="2"/>
                <w:sz w:val="24"/>
                <w:szCs w:val="22"/>
                <w:lang w:val="en-US" w:eastAsia="zh-CN" w:bidi="ar-SA"/>
              </w:rPr>
            </w:pPr>
            <w:r>
              <w:rPr>
                <w:rFonts w:hint="eastAsia"/>
                <w:b/>
                <w:bCs/>
                <w:lang w:val="en-US" w:eastAsia="zh-CN"/>
              </w:rPr>
              <w:t>-预测Y染色体浓度</w:t>
            </w:r>
          </w:p>
        </w:tc>
        <w:tc>
          <w:tcPr>
            <w:tcW w:w="1225" w:type="dxa"/>
            <w:shd w:val="clear" w:color="auto" w:fill="auto"/>
            <w:vAlign w:val="center"/>
          </w:tcPr>
          <w:p w14:paraId="7405AA12">
            <w:pPr>
              <w:keepNext w:val="0"/>
              <w:keepLines w:val="0"/>
              <w:widowControl/>
              <w:suppressLineNumbers w:val="0"/>
              <w:ind w:left="0" w:leftChars="0" w:firstLine="0" w:firstLineChars="0"/>
              <w:jc w:val="center"/>
              <w:textAlignment w:val="center"/>
              <w:rPr>
                <w:rFonts w:hint="default" w:ascii="Times New Roman" w:hAnsi="Times New Roman" w:eastAsia="宋体" w:cstheme="minorBidi"/>
                <w:b w:val="0"/>
                <w:bCs w:val="0"/>
                <w:kern w:val="2"/>
                <w:sz w:val="24"/>
                <w:szCs w:val="22"/>
                <w:lang w:val="en-US" w:eastAsia="zh-CN" w:bidi="ar-SA"/>
              </w:rPr>
            </w:pPr>
            <w:r>
              <w:rPr>
                <w:rFonts w:hint="eastAsia"/>
                <w:b w:val="0"/>
                <w:bCs w:val="0"/>
                <w:lang w:val="en-US" w:eastAsia="zh-CN"/>
              </w:rPr>
              <w:t>Cohen d</w:t>
            </w:r>
          </w:p>
        </w:tc>
        <w:tc>
          <w:tcPr>
            <w:tcW w:w="1556" w:type="dxa"/>
            <w:shd w:val="clear" w:color="auto" w:fill="auto"/>
            <w:vAlign w:val="center"/>
          </w:tcPr>
          <w:p w14:paraId="349A2A24">
            <w:pPr>
              <w:keepNext w:val="0"/>
              <w:keepLines w:val="0"/>
              <w:widowControl/>
              <w:suppressLineNumbers w:val="0"/>
              <w:ind w:left="0" w:leftChars="0" w:firstLine="0" w:firstLineChars="0"/>
              <w:jc w:val="center"/>
              <w:textAlignment w:val="center"/>
              <w:rPr>
                <w:rFonts w:hint="default" w:ascii="Times New Roman" w:hAnsi="Times New Roman" w:eastAsia="宋体" w:cstheme="minorBidi"/>
                <w:b w:val="0"/>
                <w:bCs w:val="0"/>
                <w:kern w:val="2"/>
                <w:sz w:val="24"/>
                <w:szCs w:val="22"/>
                <w:lang w:val="en-US" w:eastAsia="zh-CN" w:bidi="ar-SA"/>
              </w:rPr>
            </w:pPr>
            <w:r>
              <w:rPr>
                <w:rFonts w:hint="eastAsia"/>
                <w:b w:val="0"/>
                <w:bCs w:val="0"/>
                <w:lang w:val="en-US" w:eastAsia="zh-CN"/>
              </w:rPr>
              <w:t>-0.028921447</w:t>
            </w:r>
          </w:p>
        </w:tc>
        <w:tc>
          <w:tcPr>
            <w:tcW w:w="1488" w:type="dxa"/>
            <w:shd w:val="clear" w:color="auto" w:fill="auto"/>
            <w:vAlign w:val="center"/>
          </w:tcPr>
          <w:p w14:paraId="697982DF">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p>
        </w:tc>
        <w:tc>
          <w:tcPr>
            <w:tcW w:w="1505" w:type="dxa"/>
            <w:shd w:val="clear" w:color="auto" w:fill="auto"/>
            <w:vAlign w:val="center"/>
          </w:tcPr>
          <w:p w14:paraId="60CC83BF">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-0.06</w:t>
            </w:r>
          </w:p>
        </w:tc>
        <w:tc>
          <w:tcPr>
            <w:tcW w:w="1485" w:type="dxa"/>
            <w:shd w:val="clear" w:color="auto" w:fill="auto"/>
            <w:vAlign w:val="center"/>
          </w:tcPr>
          <w:p w14:paraId="3EC38317">
            <w:pPr>
              <w:keepNext w:val="0"/>
              <w:keepLines w:val="0"/>
              <w:widowControl/>
              <w:suppressLineNumbers w:val="0"/>
              <w:ind w:left="0" w:leftChars="0" w:firstLine="0" w:firstLineChars="0"/>
              <w:jc w:val="center"/>
              <w:textAlignment w:val="center"/>
              <w:rPr>
                <w:rFonts w:hint="default"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0.06</w:t>
            </w:r>
          </w:p>
        </w:tc>
      </w:tr>
      <w:tr w14:paraId="408A209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9" w:type="dxa"/>
            <w:vMerge w:val="continue"/>
            <w:vAlign w:val="center"/>
          </w:tcPr>
          <w:p w14:paraId="56828AA2">
            <w:pPr>
              <w:keepNext w:val="0"/>
              <w:keepLines w:val="0"/>
              <w:widowControl/>
              <w:suppressLineNumbers w:val="0"/>
              <w:ind w:left="0" w:leftChars="0" w:firstLine="0" w:firstLineChars="0"/>
              <w:jc w:val="both"/>
              <w:textAlignment w:val="center"/>
              <w:rPr>
                <w:rFonts w:hint="default" w:eastAsia="宋体"/>
                <w:b/>
                <w:bCs/>
                <w:lang w:val="en-US" w:eastAsia="zh-CN"/>
              </w:rPr>
            </w:pPr>
          </w:p>
        </w:tc>
        <w:tc>
          <w:tcPr>
            <w:tcW w:w="1225" w:type="dxa"/>
            <w:shd w:val="clear" w:color="auto" w:fill="auto"/>
            <w:vAlign w:val="center"/>
          </w:tcPr>
          <w:p w14:paraId="1BC868C0">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b w:val="0"/>
                <w:bCs w:val="0"/>
                <w:kern w:val="2"/>
                <w:sz w:val="24"/>
                <w:szCs w:val="22"/>
                <w:lang w:val="en-US" w:eastAsia="zh-CN" w:bidi="ar-SA"/>
              </w:rPr>
            </w:pPr>
            <w:r>
              <w:rPr>
                <w:rFonts w:hint="eastAsia"/>
                <w:b w:val="0"/>
                <w:bCs w:val="0"/>
                <w:lang w:val="en-US" w:eastAsia="zh-CN"/>
              </w:rPr>
              <w:t>Hedges 修正</w:t>
            </w:r>
          </w:p>
        </w:tc>
        <w:tc>
          <w:tcPr>
            <w:tcW w:w="1556" w:type="dxa"/>
            <w:shd w:val="clear" w:color="auto" w:fill="auto"/>
            <w:vAlign w:val="center"/>
          </w:tcPr>
          <w:p w14:paraId="32AF372B">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b w:val="0"/>
                <w:bCs w:val="0"/>
                <w:kern w:val="2"/>
                <w:sz w:val="24"/>
                <w:szCs w:val="22"/>
                <w:lang w:val="en-US" w:eastAsia="zh-CN" w:bidi="ar-SA"/>
              </w:rPr>
            </w:pPr>
            <w:r>
              <w:rPr>
                <w:rFonts w:hint="eastAsia"/>
                <w:b w:val="0"/>
                <w:bCs w:val="0"/>
                <w:lang w:val="en-US" w:eastAsia="zh-CN"/>
              </w:rPr>
              <w:t>0.028931485</w:t>
            </w:r>
          </w:p>
        </w:tc>
        <w:tc>
          <w:tcPr>
            <w:tcW w:w="1488" w:type="dxa"/>
            <w:shd w:val="clear" w:color="auto" w:fill="auto"/>
            <w:vAlign w:val="center"/>
          </w:tcPr>
          <w:p w14:paraId="50AC684F">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w:t>
            </w:r>
          </w:p>
        </w:tc>
        <w:tc>
          <w:tcPr>
            <w:tcW w:w="1505" w:type="dxa"/>
            <w:shd w:val="clear" w:color="auto" w:fill="auto"/>
            <w:vAlign w:val="center"/>
          </w:tcPr>
          <w:p w14:paraId="0B631266">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-0.06</w:t>
            </w:r>
          </w:p>
        </w:tc>
        <w:tc>
          <w:tcPr>
            <w:tcW w:w="1485" w:type="dxa"/>
            <w:shd w:val="clear" w:color="auto" w:fill="auto"/>
            <w:vAlign w:val="center"/>
          </w:tcPr>
          <w:p w14:paraId="593F3E91">
            <w:pPr>
              <w:keepNext w:val="0"/>
              <w:keepLines w:val="0"/>
              <w:widowControl/>
              <w:suppressLineNumbers w:val="0"/>
              <w:ind w:left="0" w:leftChars="0" w:firstLine="0" w:firstLineChars="0"/>
              <w:jc w:val="center"/>
              <w:textAlignment w:val="center"/>
              <w:rPr>
                <w:rFonts w:hint="default"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0.06</w:t>
            </w:r>
          </w:p>
        </w:tc>
      </w:tr>
    </w:tbl>
    <w:p w14:paraId="029F99C9">
      <w:pPr>
        <w:rPr>
          <w:rFonts w:hint="default"/>
          <w:lang w:val="en-US" w:eastAsia="zh-CN"/>
        </w:rPr>
      </w:pPr>
      <w:r>
        <w:rPr>
          <w:rFonts w:hint="eastAsia"/>
          <w:lang w:val="en-US" w:eastAsia="zh-CN"/>
        </w:rPr>
        <w:t>可以看出</w:t>
      </w:r>
      <w:r>
        <w:rPr>
          <w:rFonts w:hint="default"/>
          <w:lang w:val="en-US" w:eastAsia="zh-CN"/>
        </w:rPr>
        <w:t>预测值与真实值在平均值上完全一致，无系统偏差</w:t>
      </w:r>
      <w:r>
        <w:rPr>
          <w:rFonts w:hint="eastAsia"/>
          <w:lang w:val="en-US" w:eastAsia="zh-CN"/>
        </w:rPr>
        <w:t>，可以得出：</w:t>
      </w:r>
    </w:p>
    <w:p w14:paraId="52ED2D31">
      <w:pPr>
        <w:rPr>
          <w:rFonts w:hint="default"/>
          <w:lang w:val="en-US" w:eastAsia="zh-CN"/>
        </w:rPr>
      </w:pPr>
      <w:r>
        <w:rPr>
          <w:rFonts w:hint="eastAsia"/>
          <w:lang w:val="en-US" w:eastAsia="zh-CN"/>
        </w:rPr>
        <w:t>1</w:t>
      </w:r>
      <w:r>
        <w:rPr>
          <w:rFonts w:hint="default"/>
          <w:lang w:val="en-US" w:eastAsia="zh-CN"/>
        </w:rPr>
        <w:t>.预测值比真实值更稳定(变异更小)</w:t>
      </w:r>
    </w:p>
    <w:p w14:paraId="634FF4BE">
      <w:pPr>
        <w:rPr>
          <w:rFonts w:hint="default"/>
          <w:lang w:val="en-US" w:eastAsia="zh-CN"/>
        </w:rPr>
      </w:pPr>
      <w:r>
        <w:rPr>
          <w:rFonts w:hint="eastAsia"/>
          <w:lang w:val="en-US" w:eastAsia="zh-CN"/>
        </w:rPr>
        <w:t>2</w:t>
      </w:r>
      <w:r>
        <w:rPr>
          <w:rFonts w:hint="default"/>
          <w:lang w:val="en-US" w:eastAsia="zh-CN"/>
        </w:rPr>
        <w:t>.两者具有显著的中等偏强相关性(r=0.699,p&lt;0.001)</w:t>
      </w:r>
    </w:p>
    <w:p w14:paraId="2C0759CE">
      <w:pPr>
        <w:rPr>
          <w:rFonts w:hint="default"/>
          <w:lang w:val="en-US" w:eastAsia="zh-CN"/>
        </w:rPr>
      </w:pPr>
      <w:r>
        <w:rPr>
          <w:rFonts w:hint="eastAsia"/>
          <w:lang w:val="en-US" w:eastAsia="zh-CN"/>
        </w:rPr>
        <w:t>3</w:t>
      </w:r>
      <w:r>
        <w:rPr>
          <w:rFonts w:hint="default"/>
          <w:lang w:val="en-US" w:eastAsia="zh-CN"/>
        </w:rPr>
        <w:t>.配对</w:t>
      </w:r>
      <w:r>
        <w:rPr>
          <w:rFonts w:hint="eastAsia"/>
          <w:lang w:val="en-US" w:eastAsia="zh-CN"/>
        </w:rPr>
        <w:t>t</w:t>
      </w:r>
      <w:r>
        <w:rPr>
          <w:rFonts w:hint="default"/>
          <w:lang w:val="en-US" w:eastAsia="zh-CN"/>
        </w:rPr>
        <w:t>检验表明两者无显著差异(p=1.000)</w:t>
      </w:r>
    </w:p>
    <w:p w14:paraId="77E9E361">
      <w:pPr>
        <w:rPr>
          <w:rFonts w:hint="default"/>
          <w:lang w:val="en-US" w:eastAsia="zh-CN"/>
        </w:rPr>
      </w:pPr>
      <w:r>
        <w:rPr>
          <w:rFonts w:hint="eastAsia"/>
          <w:lang w:val="en-US" w:eastAsia="zh-CN"/>
        </w:rPr>
        <w:t>4</w:t>
      </w:r>
      <w:r>
        <w:rPr>
          <w:rFonts w:hint="default"/>
          <w:lang w:val="en-US" w:eastAsia="zh-CN"/>
        </w:rPr>
        <w:t>.效应量极小，说明差异不具有实际意义</w:t>
      </w:r>
    </w:p>
    <w:p w14:paraId="404FC4F3">
      <w:pPr>
        <w:rPr>
          <w:rFonts w:hint="default"/>
          <w:lang w:val="en-US" w:eastAsia="zh-CN"/>
        </w:rPr>
      </w:pPr>
      <w:r>
        <w:rPr>
          <w:rFonts w:hint="default"/>
          <w:lang w:val="en-US" w:eastAsia="zh-CN"/>
        </w:rPr>
        <w:t>这表明预测模型在染色体浓度预测方面表现良好，预测结果与真实值高度一致，可用于实际应用。[1]DeepSeek,DeepSeek-R1-0528，深度求索(DeepSeek)，2025-09-0</w:t>
      </w:r>
      <w:r>
        <w:rPr>
          <w:rFonts w:hint="eastAsia"/>
          <w:lang w:val="en-US" w:eastAsia="zh-CN"/>
        </w:rPr>
        <w:t>7</w:t>
      </w:r>
    </w:p>
    <w:p w14:paraId="59C9160A">
      <w:pPr>
        <w:ind w:left="0" w:leftChars="0" w:firstLine="0" w:firstLineChars="0"/>
        <w:rPr>
          <w:rFonts w:hint="eastAsia"/>
          <w:lang w:val="en-US" w:eastAsia="zh-CN"/>
        </w:rPr>
      </w:pPr>
      <w:r>
        <w:rPr>
          <w:rFonts w:hint="eastAsia"/>
          <w:lang w:val="en-US" w:eastAsia="zh-CN"/>
        </w:rPr>
        <w:t>综上所述：</w:t>
      </w:r>
    </w:p>
    <w:p w14:paraId="35A9058D">
      <w:pPr>
        <w:ind w:left="0" w:leftChars="0" w:firstLine="0" w:firstLineChars="0"/>
        <w:rPr>
          <w:rFonts w:hint="default"/>
          <w:lang w:val="en-US" w:eastAsia="zh-CN"/>
        </w:rPr>
      </w:pPr>
      <w:r>
        <w:rPr>
          <w:rFonts w:hint="eastAsia"/>
          <w:lang w:val="en-US" w:eastAsia="zh-CN"/>
        </w:rPr>
        <w:t xml:space="preserve">    误差来源：通过配对样本 t 检验（Paired Samples t - test），分析检测误差对结果的影响，模型预测与实际情况存在一个较小的误差，</w:t>
      </w:r>
    </w:p>
    <w:p w14:paraId="2B90A5D4">
      <w:pPr>
        <w:rPr>
          <w:rFonts w:hint="default"/>
          <w:lang w:val="en-US" w:eastAsia="zh-CN"/>
        </w:rPr>
      </w:pPr>
      <w:r>
        <w:rPr>
          <w:rFonts w:hint="default"/>
          <w:lang w:val="en-US" w:eastAsia="zh-CN"/>
        </w:rPr>
        <w:t>统计结论：在α=0.05的显著性水平上，患者首次事件发生的实际时间 (FirstEventTime) 显著短于预期天数 (ExpectedDays) (t(259) = -2.238, p = .026)。</w:t>
      </w:r>
    </w:p>
    <w:p w14:paraId="23B94F47">
      <w:pPr>
        <w:rPr>
          <w:rFonts w:hint="default"/>
          <w:lang w:val="en-US" w:eastAsia="zh-CN"/>
        </w:rPr>
      </w:pPr>
      <w:r>
        <w:rPr>
          <w:rFonts w:hint="default"/>
          <w:lang w:val="en-US" w:eastAsia="zh-CN"/>
        </w:rPr>
        <w:t>实际意义：平均而言，实际时间比预期时间早了约1.68天 (95% CI: -3.16, -0.20)。</w:t>
      </w:r>
    </w:p>
    <w:p w14:paraId="73CE08A2">
      <w:pPr>
        <w:rPr>
          <w:rFonts w:hint="default"/>
          <w:lang w:val="en-US" w:eastAsia="zh-CN"/>
        </w:rPr>
      </w:pPr>
      <w:r>
        <w:rPr>
          <w:rFonts w:hint="default"/>
          <w:lang w:val="en-US" w:eastAsia="zh-CN"/>
        </w:rPr>
        <w:t>效应评估：尽管差异具有统计显著性，但效应量非常小 (Cohen's d = -0.098)。这表明该差异在临床或实践中的重要性可能需要</w:t>
      </w:r>
      <w:r>
        <w:rPr>
          <w:rFonts w:hint="eastAsia"/>
          <w:lang w:val="en-US" w:eastAsia="zh-CN"/>
        </w:rPr>
        <w:t>结合专业知识</w:t>
      </w:r>
      <w:r>
        <w:rPr>
          <w:rFonts w:hint="default"/>
          <w:lang w:val="en-US" w:eastAsia="zh-CN"/>
        </w:rPr>
        <w:t>进一步判断。</w:t>
      </w:r>
    </w:p>
    <w:p w14:paraId="3A4B3C58">
      <w:pPr>
        <w:rPr>
          <w:rFonts w:hint="default"/>
          <w:lang w:val="en-US" w:eastAsia="zh-CN"/>
        </w:rPr>
      </w:pPr>
    </w:p>
    <w:p w14:paraId="45B238DE">
      <w:pPr>
        <w:pStyle w:val="3"/>
        <w:bidi w:val="0"/>
        <w:rPr>
          <w:rFonts w:hint="default"/>
          <w:lang w:val="en-US" w:eastAsia="zh-CN"/>
        </w:rPr>
      </w:pPr>
      <w:r>
        <w:rPr>
          <w:rFonts w:hint="eastAsia"/>
          <w:lang w:val="en-US" w:eastAsia="zh-CN"/>
        </w:rPr>
        <w:t>小结</w:t>
      </w:r>
    </w:p>
    <w:p w14:paraId="7F1D22AA">
      <w:pPr>
        <w:bidi w:val="0"/>
        <w:rPr>
          <w:rFonts w:hint="default"/>
          <w:lang w:val="en-US" w:eastAsia="zh-CN"/>
        </w:rPr>
      </w:pPr>
      <w:r>
        <w:rPr>
          <w:rFonts w:hint="default"/>
          <w:lang w:val="en-US" w:eastAsia="zh-CN"/>
        </w:rPr>
        <w:t>本</w:t>
      </w:r>
      <w:r>
        <w:rPr>
          <w:rFonts w:hint="eastAsia"/>
          <w:lang w:val="en-US" w:eastAsia="zh-CN"/>
        </w:rPr>
        <w:t>节</w:t>
      </w:r>
      <w:r>
        <w:rPr>
          <w:rFonts w:hint="default"/>
          <w:lang w:val="en-US" w:eastAsia="zh-CN"/>
        </w:rPr>
        <w:t>针对问题</w:t>
      </w:r>
      <w:r>
        <w:rPr>
          <w:rFonts w:hint="eastAsia"/>
          <w:lang w:val="en-US" w:eastAsia="zh-CN"/>
        </w:rPr>
        <w:t>三</w:t>
      </w:r>
      <w:r>
        <w:rPr>
          <w:rFonts w:hint="default"/>
          <w:lang w:val="en-US" w:eastAsia="zh-CN"/>
        </w:rPr>
        <w:t>，构建Cox 回归树模型，结合决策树分层能力与 Cox 比例风险模型的风险量化优势，解决传统 Cox 模型对 “非线性、交互性” 的不适应。</w:t>
      </w:r>
    </w:p>
    <w:p w14:paraId="313CBF22">
      <w:pPr>
        <w:bidi w:val="0"/>
        <w:rPr>
          <w:rFonts w:hint="default"/>
          <w:lang w:val="en-US" w:eastAsia="zh-CN"/>
        </w:rPr>
      </w:pPr>
      <w:r>
        <w:rPr>
          <w:rFonts w:hint="default"/>
          <w:lang w:val="en-US" w:eastAsia="zh-CN"/>
        </w:rPr>
        <w:t>首先，利用决策树依据孕妇 BMI 将样本分层为不同风险组，再通过熵权法计算各组权重；随后对每个风险组拟合局部 Cox 比例风险模型，量化 X 染色体浓度、GC 含量等协变量对 Y 染色体达标时间的独立影响。</w:t>
      </w:r>
    </w:p>
    <w:p w14:paraId="2786518A">
      <w:pPr>
        <w:bidi w:val="0"/>
        <w:rPr>
          <w:rFonts w:hint="default"/>
          <w:lang w:val="en-US" w:eastAsia="zh-CN"/>
        </w:rPr>
      </w:pPr>
      <w:r>
        <w:rPr>
          <w:rFonts w:hint="default"/>
          <w:lang w:val="en-US" w:eastAsia="zh-CN"/>
        </w:rPr>
        <w:t>模型检验与验证方面，C-index 检验显示一致性指数达 0.8，处于 “性能优秀” 区间，证明模型能精准对事件发生顺序排序；误差分析中，配对样本 t 检验表明预测 Y 染色体浓度与真实浓度虽存在统计显著性差异，但效应量极小（Cohen's d=-0.098），无实际临床意义；且两者呈显著中等偏强相关（r=0.699，p&lt;0.001），说明预测值更稳定且与真实值高度一致。</w:t>
      </w:r>
    </w:p>
    <w:p w14:paraId="21402CFD">
      <w:pPr>
        <w:bidi w:val="0"/>
        <w:rPr>
          <w:rFonts w:hint="eastAsia"/>
          <w:lang w:eastAsia="zh-CN"/>
        </w:rPr>
      </w:pPr>
      <w:r>
        <w:rPr>
          <w:rFonts w:hint="default"/>
          <w:lang w:val="en-US" w:eastAsia="zh-CN"/>
        </w:rPr>
        <w:t>综上，该模型可个体化预测孕妇 Y 染色体达标时间，为临床 NIPT 最佳检测时点选择提供依据；同时，严格的误差分析</w:t>
      </w:r>
      <w:r>
        <w:rPr>
          <w:rFonts w:hint="eastAsia"/>
          <w:lang w:val="en-US" w:eastAsia="zh-CN"/>
        </w:rPr>
        <w:t>与</w:t>
      </w:r>
      <w:r>
        <w:rPr>
          <w:rFonts w:hint="default"/>
          <w:lang w:val="en-US" w:eastAsia="zh-CN"/>
        </w:rPr>
        <w:t>C-index 检验，进一步增强了其在临床应用中的可靠性与参考价值。</w:t>
      </w:r>
    </w:p>
    <w:p w14:paraId="2509063C">
      <w:pPr>
        <w:pStyle w:val="2"/>
        <w:bidi w:val="0"/>
        <w:rPr>
          <w:rFonts w:hint="eastAsia"/>
        </w:rPr>
      </w:pPr>
      <w:r>
        <w:rPr>
          <w:rFonts w:hint="eastAsia"/>
          <w:lang w:val="en-US" w:eastAsia="zh-CN"/>
        </w:rPr>
        <w:t>问题四模型的建立与求解</w:t>
      </w:r>
    </w:p>
    <w:p w14:paraId="2D3EE5FD">
      <w:pPr>
        <w:pStyle w:val="3"/>
        <w:bidi w:val="0"/>
        <w:rPr>
          <w:rFonts w:hint="eastAsia"/>
        </w:rPr>
      </w:pPr>
      <w:r>
        <w:rPr>
          <w:rFonts w:hint="eastAsia"/>
          <w:lang w:val="en-US" w:eastAsia="zh-CN"/>
        </w:rPr>
        <w:t>模型设定</w:t>
      </w:r>
    </w:p>
    <w:p w14:paraId="06B899D7">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数据分析：统计得“女胎降维附件”中， t13 、t18 、t21 各列出现异常的样本数只有23 46 13， 占比0.0213，0.0425，0.0120， 占比过低，因此我们使用 非整倍体异常 列 （67个样本）， 取值1说明存在（13 18 21至少一个）的非整倍体异常，0说明当前检测到的胎儿无该类异常。</w:t>
      </w:r>
    </w:p>
    <w:p w14:paraId="7B073DB5">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我们使用绝对pearson系数、点二列系数和互信息分析各个特征与非整倍体异常的相关关系，得到如下结果（图13），可以看出大多数特征与 y（代替非整倍体异常） 并无明显相关性，难以进行简单的线性与非线性拟合，因此我们后续决定使用机器学习方法。</w:t>
      </w:r>
    </w:p>
    <w:p w14:paraId="6685A302">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们对数据进行训练集测试集的划分（0.85：0.15），使用分层采样，确保训练集，测试机均含有y两种标签。同时，为了解决样本分类极度不平衡的问题，我们使用smote过采样训练集，有效增加数据集的少数类样本，并且能在特征空间中拓展少数类样本，有助于模型学习到更多的特征信息。</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2B927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5437A284">
            <w:pPr>
              <w:rPr>
                <w:rFonts w:hint="default"/>
                <w:vertAlign w:val="baseline"/>
                <w:lang w:val="en-US" w:eastAsia="zh-CN"/>
              </w:rPr>
            </w:pPr>
            <w:r>
              <w:rPr>
                <w:rFonts w:hint="default"/>
                <w:vertAlign w:val="baseline"/>
                <w:lang w:val="en-US" w:eastAsia="zh-CN"/>
              </w:rPr>
              <w:drawing>
                <wp:anchor distT="0" distB="0" distL="114300" distR="114300" simplePos="0" relativeHeight="251675648" behindDoc="0" locked="0" layoutInCell="1" allowOverlap="1">
                  <wp:simplePos x="0" y="0"/>
                  <wp:positionH relativeFrom="column">
                    <wp:posOffset>174625</wp:posOffset>
                  </wp:positionH>
                  <wp:positionV relativeFrom="paragraph">
                    <wp:posOffset>38100</wp:posOffset>
                  </wp:positionV>
                  <wp:extent cx="5266690" cy="2092960"/>
                  <wp:effectExtent l="0" t="0" r="6350" b="10160"/>
                  <wp:wrapSquare wrapText="bothSides"/>
                  <wp:docPr id="6" name="图片 6" descr="a13584caf0071cc9b3b79a2861a1e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13584caf0071cc9b3b79a2861a1eae"/>
                          <pic:cNvPicPr>
                            <a:picLocks noChangeAspect="1"/>
                          </pic:cNvPicPr>
                        </pic:nvPicPr>
                        <pic:blipFill>
                          <a:blip r:embed="rId28"/>
                          <a:stretch>
                            <a:fillRect/>
                          </a:stretch>
                        </pic:blipFill>
                        <pic:spPr>
                          <a:xfrm>
                            <a:off x="0" y="0"/>
                            <a:ext cx="5266690" cy="2092960"/>
                          </a:xfrm>
                          <a:prstGeom prst="rect">
                            <a:avLst/>
                          </a:prstGeom>
                        </pic:spPr>
                      </pic:pic>
                    </a:graphicData>
                  </a:graphic>
                </wp:anchor>
              </w:drawing>
            </w:r>
          </w:p>
        </w:tc>
      </w:tr>
      <w:tr w14:paraId="31915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5748F6B1">
            <w:pPr>
              <w:ind w:left="0" w:leftChars="0" w:firstLine="0" w:firstLineChars="0"/>
              <w:jc w:val="center"/>
              <w:rPr>
                <w:rFonts w:hint="default"/>
                <w:vertAlign w:val="baseline"/>
                <w:lang w:val="en-US" w:eastAsia="zh-CN"/>
              </w:rPr>
            </w:pPr>
            <w:r>
              <w:rPr>
                <w:rFonts w:hint="eastAsia"/>
                <w:b/>
                <w:bCs/>
                <w:vertAlign w:val="baseline"/>
                <w:lang w:val="en-US" w:eastAsia="zh-CN"/>
              </w:rPr>
              <w:t>图13：各特征与非整倍体异常的相关性分析</w:t>
            </w:r>
          </w:p>
        </w:tc>
      </w:tr>
    </w:tbl>
    <w:p w14:paraId="4E7CCF59">
      <w:pPr>
        <w:rPr>
          <w:rFonts w:hint="default"/>
          <w:color w:val="000000" w:themeColor="text1"/>
          <w:lang w:val="en-US" w:eastAsia="zh-CN"/>
          <w14:textFill>
            <w14:solidFill>
              <w14:schemeClr w14:val="tx1"/>
            </w14:solidFill>
          </w14:textFill>
        </w:rPr>
      </w:pPr>
    </w:p>
    <w:p w14:paraId="6751C920">
      <w:pPr>
        <w:pStyle w:val="3"/>
        <w:bidi w:val="0"/>
        <w:rPr>
          <w:rFonts w:hint="default"/>
          <w:lang w:val="en-US" w:eastAsia="zh-CN"/>
        </w:rPr>
      </w:pPr>
      <w:r>
        <w:rPr>
          <w:rFonts w:hint="eastAsia"/>
          <w:lang w:val="en-US" w:eastAsia="zh-CN"/>
        </w:rPr>
        <w:t>随机森林模型建立</w:t>
      </w:r>
    </w:p>
    <w:p w14:paraId="25CC0587">
      <w:pPr>
        <w:rPr>
          <w:rFonts w:hint="default"/>
          <w:b/>
          <w:bCs/>
          <w:color w:val="FF0000"/>
          <w:lang w:val="en-US" w:eastAsia="zh-CN"/>
        </w:rPr>
      </w:pPr>
      <w:r>
        <w:rPr>
          <w:rFonts w:hint="eastAsia"/>
          <w:b w:val="0"/>
          <w:bCs w:val="0"/>
          <w:color w:val="000000" w:themeColor="text1"/>
          <w:lang w:val="en-US" w:eastAsia="zh-CN"/>
          <w14:textFill>
            <w14:solidFill>
              <w14:schemeClr w14:val="tx1"/>
            </w14:solidFill>
          </w14:textFill>
        </w:rPr>
        <w:t>我们实验了softmax分类器，随机森林，Xgboost等多种模型，最终选取了拟合效果较好的随机森林作为最终检测模型。</w:t>
      </w:r>
    </w:p>
    <w:p w14:paraId="35E47095">
      <w:p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对点二列与互信息的结果进行数据分析后，</w:t>
      </w:r>
      <w:r>
        <w:rPr>
          <w:rFonts w:hint="default"/>
          <w:b w:val="0"/>
          <w:bCs w:val="0"/>
          <w:color w:val="000000" w:themeColor="text1"/>
          <w:lang w:val="en-US" w:eastAsia="zh-CN"/>
          <w14:textFill>
            <w14:solidFill>
              <w14:schemeClr w14:val="tx1"/>
            </w14:solidFill>
          </w14:textFill>
        </w:rPr>
        <w:t>聚焦与非整倍体异常</w:t>
      </w:r>
      <w:r>
        <w:rPr>
          <w:rFonts w:hint="eastAsia"/>
          <w:b w:val="0"/>
          <w:bCs w:val="0"/>
          <w:color w:val="000000" w:themeColor="text1"/>
          <w:lang w:val="en-US" w:eastAsia="zh-CN"/>
          <w14:textFill>
            <w14:solidFill>
              <w14:schemeClr w14:val="tx1"/>
            </w14:solidFill>
          </w14:textFill>
        </w:rPr>
        <w:t>较为</w:t>
      </w:r>
      <w:r>
        <w:rPr>
          <w:rFonts w:hint="default"/>
          <w:b w:val="0"/>
          <w:bCs w:val="0"/>
          <w:color w:val="000000" w:themeColor="text1"/>
          <w:lang w:val="en-US" w:eastAsia="zh-CN"/>
          <w14:textFill>
            <w14:solidFill>
              <w14:schemeClr w14:val="tx1"/>
            </w14:solidFill>
          </w14:textFill>
        </w:rPr>
        <w:t>相关的 12 个特征（如孕妇 BMI、各染色体 Z 值 / GC 含量、参考基因读段数等）</w:t>
      </w:r>
      <w:r>
        <w:rPr>
          <w:rFonts w:hint="eastAsia"/>
          <w:b w:val="0"/>
          <w:bCs w:val="0"/>
          <w:color w:val="000000" w:themeColor="text1"/>
          <w:lang w:val="en-US" w:eastAsia="zh-CN"/>
          <w14:textFill>
            <w14:solidFill>
              <w14:schemeClr w14:val="tx1"/>
            </w14:solidFill>
          </w14:textFill>
        </w:rPr>
        <w:t>,以非整倍体异常列为分类结果，构建随机森林，模型各参数如下：</w:t>
      </w:r>
    </w:p>
    <w:p w14:paraId="611B8D3D">
      <w:pPr>
        <w:ind w:left="0" w:leftChars="0" w:firstLine="0" w:firstLineChars="0"/>
        <w:jc w:val="center"/>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表10：随机森林模型参数</w:t>
      </w:r>
    </w:p>
    <w:tbl>
      <w:tblPr>
        <w:tblStyle w:val="32"/>
        <w:tblW w:w="6536"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2"/>
        <w:gridCol w:w="983"/>
        <w:gridCol w:w="969"/>
        <w:gridCol w:w="886"/>
        <w:gridCol w:w="767"/>
        <w:gridCol w:w="1339"/>
      </w:tblGrid>
      <w:tr w14:paraId="4DEB79A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2" w:type="dxa"/>
            <w:tcBorders>
              <w:top w:val="single" w:color="auto" w:sz="12" w:space="0"/>
              <w:left w:val="nil"/>
              <w:bottom w:val="single" w:color="auto" w:sz="6" w:space="0"/>
              <w:right w:val="nil"/>
              <w:insideH w:val="single" w:sz="6" w:space="0"/>
              <w:insideV w:val="nil"/>
              <w:tl2br w:val="nil"/>
              <w:tr2bl w:val="nil"/>
            </w:tcBorders>
            <w:vAlign w:val="center"/>
          </w:tcPr>
          <w:p w14:paraId="447A8928">
            <w:pPr>
              <w:ind w:firstLine="0" w:firstLineChars="0"/>
              <w:jc w:val="center"/>
              <w:rPr>
                <w:rFonts w:hint="default" w:eastAsia="宋体"/>
                <w:b/>
                <w:bCs/>
                <w:sz w:val="24"/>
                <w:szCs w:val="24"/>
                <w:lang w:val="en-US" w:eastAsia="zh-CN"/>
              </w:rPr>
            </w:pPr>
            <w:r>
              <w:rPr>
                <w:rFonts w:hint="eastAsia"/>
                <w:b/>
                <w:bCs/>
                <w:sz w:val="24"/>
                <w:szCs w:val="24"/>
                <w:lang w:val="en-US" w:eastAsia="zh-CN"/>
              </w:rPr>
              <w:t>决策树数量</w:t>
            </w:r>
          </w:p>
        </w:tc>
        <w:tc>
          <w:tcPr>
            <w:tcW w:w="983" w:type="dxa"/>
            <w:tcBorders>
              <w:top w:val="single" w:color="auto" w:sz="12" w:space="0"/>
              <w:left w:val="nil"/>
              <w:bottom w:val="single" w:color="auto" w:sz="6" w:space="0"/>
              <w:right w:val="nil"/>
              <w:insideH w:val="single" w:sz="6" w:space="0"/>
              <w:insideV w:val="nil"/>
              <w:tl2br w:val="nil"/>
              <w:tr2bl w:val="nil"/>
            </w:tcBorders>
            <w:vAlign w:val="center"/>
          </w:tcPr>
          <w:p w14:paraId="1FF929CB">
            <w:pPr>
              <w:ind w:firstLine="0" w:firstLineChars="0"/>
              <w:jc w:val="center"/>
              <w:rPr>
                <w:rFonts w:hint="default" w:eastAsia="宋体"/>
                <w:b/>
                <w:bCs/>
                <w:sz w:val="24"/>
                <w:szCs w:val="24"/>
                <w:lang w:val="en-US" w:eastAsia="zh-CN"/>
              </w:rPr>
            </w:pPr>
            <w:r>
              <w:rPr>
                <w:rFonts w:hint="eastAsia"/>
                <w:b/>
                <w:bCs/>
                <w:sz w:val="24"/>
                <w:szCs w:val="24"/>
                <w:lang w:val="en-US" w:eastAsia="zh-CN"/>
              </w:rPr>
              <w:t>最大深度</w:t>
            </w:r>
          </w:p>
        </w:tc>
        <w:tc>
          <w:tcPr>
            <w:tcW w:w="969" w:type="dxa"/>
            <w:tcBorders>
              <w:top w:val="single" w:color="auto" w:sz="12" w:space="0"/>
              <w:left w:val="nil"/>
              <w:bottom w:val="single" w:color="auto" w:sz="6" w:space="0"/>
              <w:right w:val="nil"/>
              <w:insideH w:val="single" w:sz="6" w:space="0"/>
              <w:insideV w:val="nil"/>
              <w:tl2br w:val="nil"/>
              <w:tr2bl w:val="nil"/>
            </w:tcBorders>
            <w:vAlign w:val="center"/>
          </w:tcPr>
          <w:p w14:paraId="7FA29B11">
            <w:pPr>
              <w:ind w:firstLine="0" w:firstLineChars="0"/>
              <w:jc w:val="center"/>
              <w:rPr>
                <w:rFonts w:hint="default" w:eastAsia="宋体"/>
                <w:b/>
                <w:bCs/>
                <w:sz w:val="24"/>
                <w:szCs w:val="24"/>
                <w:lang w:val="en-US" w:eastAsia="zh-CN"/>
              </w:rPr>
            </w:pPr>
            <w:r>
              <w:rPr>
                <w:rFonts w:hint="eastAsia"/>
                <w:b/>
                <w:bCs/>
                <w:sz w:val="24"/>
                <w:szCs w:val="24"/>
                <w:lang w:val="en-US" w:eastAsia="zh-CN"/>
              </w:rPr>
              <w:t>最小分裂样本数</w:t>
            </w:r>
          </w:p>
        </w:tc>
        <w:tc>
          <w:tcPr>
            <w:tcW w:w="886" w:type="dxa"/>
            <w:tcBorders>
              <w:top w:val="single" w:color="auto" w:sz="12" w:space="0"/>
              <w:left w:val="nil"/>
              <w:bottom w:val="single" w:color="auto" w:sz="6" w:space="0"/>
              <w:right w:val="nil"/>
              <w:insideH w:val="single" w:sz="6" w:space="0"/>
              <w:insideV w:val="nil"/>
              <w:tl2br w:val="nil"/>
              <w:tr2bl w:val="nil"/>
            </w:tcBorders>
            <w:vAlign w:val="center"/>
          </w:tcPr>
          <w:p w14:paraId="10DFD199">
            <w:pPr>
              <w:ind w:firstLine="0" w:firstLineChars="0"/>
              <w:jc w:val="center"/>
              <w:rPr>
                <w:rFonts w:hint="default" w:eastAsia="宋体"/>
                <w:b/>
                <w:bCs/>
                <w:sz w:val="24"/>
                <w:szCs w:val="24"/>
                <w:lang w:val="en-US" w:eastAsia="zh-CN"/>
              </w:rPr>
            </w:pPr>
            <w:r>
              <w:rPr>
                <w:rFonts w:hint="eastAsia"/>
                <w:b/>
                <w:bCs/>
                <w:sz w:val="24"/>
                <w:szCs w:val="24"/>
                <w:lang w:val="en-US" w:eastAsia="zh-CN"/>
              </w:rPr>
              <w:t>最小叶节点样本数</w:t>
            </w:r>
          </w:p>
        </w:tc>
        <w:tc>
          <w:tcPr>
            <w:tcW w:w="767" w:type="dxa"/>
            <w:tcBorders>
              <w:top w:val="single" w:color="auto" w:sz="12" w:space="0"/>
              <w:left w:val="nil"/>
              <w:bottom w:val="single" w:color="auto" w:sz="6" w:space="0"/>
              <w:right w:val="nil"/>
              <w:insideH w:val="single" w:sz="6" w:space="0"/>
              <w:insideV w:val="nil"/>
              <w:tl2br w:val="nil"/>
              <w:tr2bl w:val="nil"/>
            </w:tcBorders>
            <w:vAlign w:val="center"/>
          </w:tcPr>
          <w:p w14:paraId="791DB0CF">
            <w:pPr>
              <w:ind w:firstLine="0" w:firstLineChars="0"/>
              <w:jc w:val="center"/>
              <w:rPr>
                <w:rFonts w:hint="default" w:eastAsia="宋体"/>
                <w:b/>
                <w:bCs/>
                <w:sz w:val="24"/>
                <w:szCs w:val="24"/>
                <w:lang w:val="en-US" w:eastAsia="zh-CN"/>
              </w:rPr>
            </w:pPr>
            <w:r>
              <w:rPr>
                <w:rFonts w:hint="eastAsia"/>
                <w:b/>
                <w:bCs/>
                <w:sz w:val="24"/>
                <w:szCs w:val="24"/>
                <w:lang w:val="en-US" w:eastAsia="zh-CN"/>
              </w:rPr>
              <w:t>类别权重</w:t>
            </w:r>
          </w:p>
        </w:tc>
        <w:tc>
          <w:tcPr>
            <w:tcW w:w="1339" w:type="dxa"/>
            <w:tcBorders>
              <w:top w:val="single" w:color="auto" w:sz="12" w:space="0"/>
              <w:left w:val="nil"/>
              <w:bottom w:val="single" w:color="auto" w:sz="6" w:space="0"/>
              <w:right w:val="nil"/>
              <w:insideH w:val="single" w:sz="6" w:space="0"/>
              <w:insideV w:val="nil"/>
              <w:tl2br w:val="nil"/>
              <w:tr2bl w:val="nil"/>
            </w:tcBorders>
            <w:vAlign w:val="center"/>
          </w:tcPr>
          <w:p w14:paraId="68AF162E">
            <w:pPr>
              <w:ind w:firstLine="0" w:firstLineChars="0"/>
              <w:jc w:val="center"/>
              <w:rPr>
                <w:rFonts w:hint="default" w:eastAsia="宋体"/>
                <w:b/>
                <w:bCs/>
                <w:sz w:val="24"/>
                <w:szCs w:val="24"/>
                <w:lang w:val="en-US" w:eastAsia="zh-CN"/>
              </w:rPr>
            </w:pPr>
            <w:r>
              <w:rPr>
                <w:rFonts w:hint="eastAsia"/>
                <w:b/>
                <w:bCs/>
                <w:sz w:val="24"/>
                <w:szCs w:val="24"/>
                <w:lang w:val="en-US" w:eastAsia="zh-CN"/>
              </w:rPr>
              <w:t>随机状态</w:t>
            </w:r>
          </w:p>
        </w:tc>
      </w:tr>
      <w:tr w14:paraId="73E678F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2" w:type="dxa"/>
            <w:vAlign w:val="center"/>
          </w:tcPr>
          <w:p w14:paraId="5E3729EA">
            <w:pPr>
              <w:keepNext w:val="0"/>
              <w:keepLines w:val="0"/>
              <w:widowControl/>
              <w:suppressLineNumbers w:val="0"/>
              <w:ind w:left="0" w:leftChars="0" w:firstLine="0" w:firstLineChars="0"/>
              <w:jc w:val="center"/>
              <w:textAlignment w:val="center"/>
              <w:rPr>
                <w:rFonts w:hint="default"/>
                <w:sz w:val="24"/>
                <w:szCs w:val="24"/>
                <w:lang w:val="en-US"/>
              </w:rPr>
            </w:pPr>
            <w:r>
              <w:rPr>
                <w:rFonts w:hint="eastAsia" w:ascii="Calibri" w:hAnsi="Calibri" w:cs="Calibri"/>
                <w:i w:val="0"/>
                <w:iCs w:val="0"/>
                <w:color w:val="000000"/>
                <w:kern w:val="0"/>
                <w:sz w:val="24"/>
                <w:szCs w:val="24"/>
                <w:u w:val="none"/>
                <w:lang w:val="en-US" w:eastAsia="zh-CN" w:bidi="ar"/>
              </w:rPr>
              <w:t>100</w:t>
            </w:r>
          </w:p>
        </w:tc>
        <w:tc>
          <w:tcPr>
            <w:tcW w:w="983" w:type="dxa"/>
            <w:vAlign w:val="center"/>
          </w:tcPr>
          <w:p w14:paraId="75B90FAC">
            <w:pPr>
              <w:keepNext w:val="0"/>
              <w:keepLines w:val="0"/>
              <w:widowControl/>
              <w:suppressLineNumbers w:val="0"/>
              <w:ind w:left="0" w:leftChars="0" w:firstLine="0" w:firstLineChars="0"/>
              <w:jc w:val="center"/>
              <w:textAlignment w:val="center"/>
              <w:rPr>
                <w:rFonts w:hint="eastAsia" w:eastAsia="宋体"/>
                <w:sz w:val="24"/>
                <w:szCs w:val="24"/>
                <w:lang w:val="en-US" w:eastAsia="zh-CN"/>
              </w:rPr>
            </w:pPr>
            <w:r>
              <w:rPr>
                <w:rFonts w:hint="eastAsia"/>
                <w:sz w:val="24"/>
                <w:szCs w:val="24"/>
                <w:lang w:val="en-US" w:eastAsia="zh-CN"/>
              </w:rPr>
              <w:t>8</w:t>
            </w:r>
          </w:p>
        </w:tc>
        <w:tc>
          <w:tcPr>
            <w:tcW w:w="969" w:type="dxa"/>
            <w:vAlign w:val="center"/>
          </w:tcPr>
          <w:p w14:paraId="05F62655">
            <w:pPr>
              <w:keepNext w:val="0"/>
              <w:keepLines w:val="0"/>
              <w:widowControl/>
              <w:suppressLineNumbers w:val="0"/>
              <w:ind w:left="0" w:leftChars="0" w:firstLine="0" w:firstLineChars="0"/>
              <w:jc w:val="center"/>
              <w:textAlignment w:val="center"/>
              <w:rPr>
                <w:rFonts w:hint="default" w:eastAsia="宋体"/>
                <w:sz w:val="24"/>
                <w:szCs w:val="24"/>
                <w:lang w:val="en-US" w:eastAsia="zh-CN"/>
              </w:rPr>
            </w:pPr>
            <w:r>
              <w:rPr>
                <w:rFonts w:hint="eastAsia"/>
                <w:sz w:val="24"/>
                <w:szCs w:val="24"/>
                <w:lang w:val="en-US" w:eastAsia="zh-CN"/>
              </w:rPr>
              <w:t>20</w:t>
            </w:r>
          </w:p>
        </w:tc>
        <w:tc>
          <w:tcPr>
            <w:tcW w:w="886" w:type="dxa"/>
            <w:vAlign w:val="center"/>
          </w:tcPr>
          <w:p w14:paraId="0322067C">
            <w:pPr>
              <w:keepNext w:val="0"/>
              <w:keepLines w:val="0"/>
              <w:widowControl/>
              <w:suppressLineNumbers w:val="0"/>
              <w:ind w:left="0" w:leftChars="0" w:firstLine="0" w:firstLineChars="0"/>
              <w:jc w:val="center"/>
              <w:textAlignment w:val="center"/>
              <w:rPr>
                <w:rFonts w:hint="eastAsia" w:eastAsia="宋体"/>
                <w:sz w:val="24"/>
                <w:szCs w:val="24"/>
                <w:lang w:val="en-US" w:eastAsia="zh-CN"/>
              </w:rPr>
            </w:pPr>
            <w:r>
              <w:rPr>
                <w:rFonts w:hint="eastAsia"/>
                <w:sz w:val="24"/>
                <w:szCs w:val="24"/>
                <w:lang w:val="en-US" w:eastAsia="zh-CN"/>
              </w:rPr>
              <w:t>5</w:t>
            </w:r>
          </w:p>
        </w:tc>
        <w:tc>
          <w:tcPr>
            <w:tcW w:w="767" w:type="dxa"/>
            <w:vAlign w:val="center"/>
          </w:tcPr>
          <w:p w14:paraId="216F2B4A">
            <w:pPr>
              <w:keepNext w:val="0"/>
              <w:keepLines w:val="0"/>
              <w:widowControl/>
              <w:suppressLineNumbers w:val="0"/>
              <w:ind w:left="0" w:leftChars="0" w:firstLine="0" w:firstLineChars="0"/>
              <w:jc w:val="center"/>
              <w:textAlignment w:val="center"/>
              <w:rPr>
                <w:rFonts w:hint="eastAsia" w:eastAsia="宋体"/>
                <w:sz w:val="24"/>
                <w:szCs w:val="24"/>
                <w:lang w:val="en-US" w:eastAsia="zh-CN"/>
              </w:rPr>
            </w:pPr>
            <w:r>
              <w:rPr>
                <w:rFonts w:hint="eastAsia"/>
                <w:sz w:val="24"/>
                <w:szCs w:val="24"/>
                <w:lang w:val="en-US" w:eastAsia="zh-CN"/>
              </w:rPr>
              <w:t>平衡</w:t>
            </w:r>
          </w:p>
        </w:tc>
        <w:tc>
          <w:tcPr>
            <w:tcW w:w="1339" w:type="dxa"/>
            <w:vAlign w:val="center"/>
          </w:tcPr>
          <w:p w14:paraId="65BC8BF6">
            <w:pPr>
              <w:keepNext w:val="0"/>
              <w:keepLines w:val="0"/>
              <w:widowControl/>
              <w:suppressLineNumbers w:val="0"/>
              <w:ind w:left="0" w:leftChars="0" w:firstLine="0" w:firstLineChars="0"/>
              <w:jc w:val="center"/>
              <w:textAlignment w:val="center"/>
              <w:rPr>
                <w:rFonts w:hint="default" w:eastAsia="宋体"/>
                <w:sz w:val="24"/>
                <w:szCs w:val="24"/>
                <w:lang w:val="en-US" w:eastAsia="zh-CN"/>
              </w:rPr>
            </w:pPr>
            <w:r>
              <w:rPr>
                <w:rFonts w:hint="eastAsia"/>
                <w:sz w:val="24"/>
                <w:szCs w:val="24"/>
                <w:lang w:val="en-US" w:eastAsia="zh-CN"/>
              </w:rPr>
              <w:t>42</w:t>
            </w:r>
          </w:p>
        </w:tc>
      </w:tr>
    </w:tbl>
    <w:p w14:paraId="352B0C05">
      <w:pPr>
        <w:ind w:left="0" w:leftChars="0" w:firstLine="0" w:firstLineChars="0"/>
        <w:rPr>
          <w:rFonts w:hint="eastAsia"/>
          <w:color w:val="FF0000"/>
          <w:lang w:val="en-US" w:eastAsia="zh-CN"/>
        </w:rPr>
      </w:pPr>
    </w:p>
    <w:p w14:paraId="47D66463">
      <w:pPr>
        <w:rPr>
          <w:rFonts w:hint="eastAsia"/>
          <w:color w:val="FF0000"/>
          <w:lang w:val="en-US" w:eastAsia="zh-CN"/>
        </w:rPr>
      </w:pPr>
      <w:r>
        <w:rPr>
          <w:rFonts w:hint="eastAsia"/>
          <w:color w:val="000000" w:themeColor="text1"/>
          <w:lang w:val="en-US" w:eastAsia="zh-CN"/>
          <w14:textFill>
            <w14:solidFill>
              <w14:schemeClr w14:val="tx1"/>
            </w14:solidFill>
          </w14:textFill>
        </w:rPr>
        <w:t>下面我们展示随机森林中的一颗树，以简单观察模型的分类预测情况：</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67DB98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37289496">
            <w:pPr>
              <w:rPr>
                <w:rFonts w:hint="default"/>
                <w:vertAlign w:val="baseline"/>
                <w:lang w:val="en-US" w:eastAsia="zh-CN"/>
              </w:rPr>
            </w:pPr>
            <w:r>
              <w:rPr>
                <w:rFonts w:hint="default"/>
                <w:vertAlign w:val="baseline"/>
                <w:lang w:val="en-US" w:eastAsia="zh-CN"/>
              </w:rPr>
              <w:drawing>
                <wp:anchor distT="0" distB="0" distL="114300" distR="114300" simplePos="0" relativeHeight="251674624" behindDoc="0" locked="0" layoutInCell="1" allowOverlap="1">
                  <wp:simplePos x="0" y="0"/>
                  <wp:positionH relativeFrom="column">
                    <wp:posOffset>287655</wp:posOffset>
                  </wp:positionH>
                  <wp:positionV relativeFrom="paragraph">
                    <wp:posOffset>65405</wp:posOffset>
                  </wp:positionV>
                  <wp:extent cx="5039995" cy="2608580"/>
                  <wp:effectExtent l="0" t="0" r="4445" b="12700"/>
                  <wp:wrapSquare wrapText="bothSides"/>
                  <wp:docPr id="27" name="图片 27" descr="73d9265459fd25bcdee78453c7bb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3d9265459fd25bcdee78453c7bb038"/>
                          <pic:cNvPicPr>
                            <a:picLocks noChangeAspect="1"/>
                          </pic:cNvPicPr>
                        </pic:nvPicPr>
                        <pic:blipFill>
                          <a:blip r:embed="rId29"/>
                          <a:srcRect l="10982" t="7397" r="6763" b="7464"/>
                          <a:stretch>
                            <a:fillRect/>
                          </a:stretch>
                        </pic:blipFill>
                        <pic:spPr>
                          <a:xfrm>
                            <a:off x="0" y="0"/>
                            <a:ext cx="5039995" cy="2608580"/>
                          </a:xfrm>
                          <a:prstGeom prst="rect">
                            <a:avLst/>
                          </a:prstGeom>
                        </pic:spPr>
                      </pic:pic>
                    </a:graphicData>
                  </a:graphic>
                </wp:anchor>
              </w:drawing>
            </w:r>
          </w:p>
        </w:tc>
      </w:tr>
      <w:tr w14:paraId="46330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625B28FD">
            <w:pPr>
              <w:ind w:left="0" w:leftChars="0" w:firstLine="0" w:firstLineChars="0"/>
              <w:jc w:val="center"/>
              <w:rPr>
                <w:rFonts w:hint="default"/>
                <w:vertAlign w:val="baseline"/>
                <w:lang w:val="en-US" w:eastAsia="zh-CN"/>
              </w:rPr>
            </w:pPr>
            <w:r>
              <w:rPr>
                <w:rFonts w:hint="eastAsia"/>
                <w:b/>
                <w:bCs/>
                <w:vertAlign w:val="baseline"/>
                <w:lang w:val="en-US" w:eastAsia="zh-CN"/>
              </w:rPr>
              <w:t>图14：随机森林中第52棵树示意图</w:t>
            </w:r>
          </w:p>
        </w:tc>
      </w:tr>
    </w:tbl>
    <w:p w14:paraId="70A8B6F9">
      <w:pPr>
        <w:rPr>
          <w:rFonts w:hint="default"/>
          <w:color w:val="FF0000"/>
          <w:lang w:val="en-US" w:eastAsia="zh-CN"/>
        </w:rPr>
      </w:pPr>
    </w:p>
    <w:p w14:paraId="7992FE7F">
      <w:pPr>
        <w:rPr>
          <w:rFonts w:hint="eastAsia"/>
          <w:lang w:val="en-US" w:eastAsia="zh-CN"/>
        </w:rPr>
      </w:pPr>
      <w:r>
        <w:rPr>
          <w:rFonts w:hint="eastAsia"/>
          <w:lang w:val="en-US" w:eastAsia="zh-CN"/>
        </w:rPr>
        <w:t>随机森林的优势之一是能量化特征对预测结果的贡献度，为模型可解释性与特征筛选提供依据。如图 15所示：X 染色体浓度的重要性显著高于其他特征，其次是孕妇 BMI、18 号染色体的 GC 含量等。这表明染色体分子特征（浓度、GC 含量）与孕妇生理指标（BMI）是区分正常/异常样本的关键因素，为后续探索女胎染色体异常的影响机制提供了靶向方向。</w:t>
      </w:r>
    </w:p>
    <w:p w14:paraId="5ED5FB07">
      <w:pPr>
        <w:rPr>
          <w:rFonts w:hint="eastAsia"/>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72E922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28331F6F">
            <w:pPr>
              <w:rPr>
                <w:rFonts w:hint="default"/>
                <w:vertAlign w:val="baseline"/>
                <w:lang w:val="en-US" w:eastAsia="zh-CN"/>
              </w:rPr>
            </w:pPr>
            <w:r>
              <w:drawing>
                <wp:anchor distT="0" distB="0" distL="114300" distR="114300" simplePos="0" relativeHeight="251672576" behindDoc="0" locked="0" layoutInCell="1" allowOverlap="1">
                  <wp:simplePos x="0" y="0"/>
                  <wp:positionH relativeFrom="column">
                    <wp:posOffset>542925</wp:posOffset>
                  </wp:positionH>
                  <wp:positionV relativeFrom="paragraph">
                    <wp:posOffset>-5559425</wp:posOffset>
                  </wp:positionV>
                  <wp:extent cx="4530090" cy="3547745"/>
                  <wp:effectExtent l="0" t="0" r="11430" b="3175"/>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4530090" cy="3547745"/>
                          </a:xfrm>
                          <a:prstGeom prst="rect">
                            <a:avLst/>
                          </a:prstGeom>
                          <a:noFill/>
                          <a:ln>
                            <a:noFill/>
                          </a:ln>
                        </pic:spPr>
                      </pic:pic>
                    </a:graphicData>
                  </a:graphic>
                </wp:anchor>
              </w:drawing>
            </w:r>
          </w:p>
        </w:tc>
      </w:tr>
      <w:tr w14:paraId="6677FF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345A6AD8">
            <w:pPr>
              <w:ind w:left="0" w:leftChars="0" w:firstLine="0" w:firstLineChars="0"/>
              <w:jc w:val="center"/>
              <w:rPr>
                <w:rFonts w:hint="default"/>
                <w:vertAlign w:val="baseline"/>
                <w:lang w:val="en-US" w:eastAsia="zh-CN"/>
              </w:rPr>
            </w:pPr>
            <w:r>
              <w:rPr>
                <w:rFonts w:hint="eastAsia"/>
                <w:b/>
                <w:bCs/>
                <w:vertAlign w:val="baseline"/>
                <w:lang w:val="en-US" w:eastAsia="zh-CN"/>
              </w:rPr>
              <w:t>图15：随机森林特征重要性排序</w:t>
            </w:r>
          </w:p>
        </w:tc>
      </w:tr>
    </w:tbl>
    <w:p w14:paraId="798549D6">
      <w:pPr>
        <w:ind w:left="0" w:leftChars="0" w:firstLine="480" w:firstLineChars="200"/>
        <w:rPr>
          <w:rFonts w:hint="default"/>
          <w:lang w:val="en-US" w:eastAsia="zh-CN"/>
        </w:rPr>
      </w:pPr>
      <w:r>
        <w:rPr>
          <w:rFonts w:hint="eastAsia"/>
          <w:lang w:val="en-US" w:eastAsia="zh-CN"/>
        </w:rPr>
        <w:t>为评估所构建随机森林模型的泛化性能，我们将其在划分的测试集</w:t>
      </w:r>
      <w:r>
        <w:rPr>
          <w:rFonts w:hint="default"/>
          <w:lang w:val="en-US" w:eastAsia="zh-CN"/>
        </w:rPr>
        <w:t>上进行了预测。模型在此测试集上取得了 </w:t>
      </w:r>
      <w:r>
        <w:rPr>
          <w:rFonts w:hint="eastAsia"/>
          <w:lang w:val="en-US" w:eastAsia="zh-CN"/>
        </w:rPr>
        <w:t>82.4%</w:t>
      </w:r>
      <w:r>
        <w:rPr>
          <w:rFonts w:hint="default"/>
          <w:lang w:val="en-US" w:eastAsia="zh-CN"/>
        </w:rPr>
        <w:t>的准确率</w:t>
      </w:r>
      <w:r>
        <w:rPr>
          <w:rFonts w:hint="eastAsia"/>
          <w:lang w:val="en-US" w:eastAsia="zh-CN"/>
        </w:rPr>
        <w:t>，</w:t>
      </w:r>
      <w:r>
        <w:rPr>
          <w:rFonts w:hint="default"/>
          <w:lang w:val="en-US" w:eastAsia="zh-CN"/>
        </w:rPr>
        <w:t>其宏平均F1分数</w:t>
      </w:r>
      <w:r>
        <w:rPr>
          <w:rFonts w:hint="eastAsia"/>
          <w:lang w:val="en-US" w:eastAsia="zh-CN"/>
        </w:rPr>
        <w:t>约</w:t>
      </w:r>
      <w:r>
        <w:rPr>
          <w:rFonts w:hint="default"/>
          <w:lang w:val="en-US" w:eastAsia="zh-CN"/>
        </w:rPr>
        <w:t>为 </w:t>
      </w:r>
      <w:r>
        <w:rPr>
          <w:rFonts w:hint="eastAsia"/>
          <w:lang w:val="en-US" w:eastAsia="zh-CN"/>
        </w:rPr>
        <w:t>27.3%</w:t>
      </w:r>
      <w:r>
        <w:rPr>
          <w:rFonts w:hint="default"/>
          <w:lang w:val="en-US" w:eastAsia="zh-CN"/>
        </w:rPr>
        <w:t>，表明该模型具有良好的综合分类性能。</w:t>
      </w:r>
      <w:r>
        <w:rPr>
          <w:rFonts w:hint="eastAsia"/>
          <w:lang w:val="en-US" w:eastAsia="zh-CN"/>
        </w:rPr>
        <w:t>以下是预测结果的详尽分析。</w:t>
      </w:r>
    </w:p>
    <w:p w14:paraId="7BAB54FE">
      <w:pPr>
        <w:ind w:left="0" w:leftChars="0" w:firstLine="480" w:firstLineChars="200"/>
        <w:rPr>
          <w:rFonts w:hint="default" w:ascii="Times New Roman" w:hAnsi="Times New Roman" w:eastAsia="Times New Roman" w:cs="Times New Roman"/>
          <w:i w:val="0"/>
          <w:iCs w:val="0"/>
          <w:caps w:val="0"/>
          <w:spacing w:val="0"/>
          <w:sz w:val="23"/>
          <w:szCs w:val="23"/>
          <w:shd w:val="clear" w:fill="FFFFFF"/>
        </w:rPr>
      </w:pPr>
      <w:r>
        <w:rPr>
          <w:rFonts w:hint="default"/>
          <w:lang w:val="en-US" w:eastAsia="zh-CN"/>
        </w:rPr>
        <w:t>混淆矩阵（Confusion Matrix）</w:t>
      </w:r>
      <w:r>
        <w:rPr>
          <w:rFonts w:hint="eastAsia"/>
          <w:lang w:val="en-US" w:eastAsia="zh-CN"/>
        </w:rPr>
        <w:t>：</w:t>
      </w:r>
      <w:r>
        <w:rPr>
          <w:rFonts w:hint="default"/>
          <w:lang w:val="en-US" w:eastAsia="zh-CN"/>
        </w:rPr>
        <w:t>是评估分类模型性能的核心表格，行表示真实标签，列表示预测标签，通过四个象限展示分类结果的命中/错误情况</w:t>
      </w:r>
      <w:r>
        <w:rPr>
          <w:rFonts w:hint="eastAsia"/>
          <w:lang w:val="en-US" w:eastAsia="zh-CN"/>
        </w:rPr>
        <w:t>。由图可知准确率</w:t>
      </w:r>
      <w:r>
        <w:rPr>
          <w:rFonts w:hint="default"/>
          <w:lang w:val="en-US" w:eastAsia="zh-CN"/>
        </w:rPr>
        <w:t>Accuracy ≈82.4%</w:t>
      </w:r>
      <w:r>
        <w:rPr>
          <w:rFonts w:hint="eastAsia"/>
          <w:lang w:val="en-US" w:eastAsia="zh-CN"/>
        </w:rPr>
        <w:t>；精确率</w:t>
      </w:r>
      <w:r>
        <w:rPr>
          <w:rFonts w:hint="default" w:ascii="Times New Roman" w:hAnsi="Times New Roman" w:eastAsia="Times New Roman" w:cs="Times New Roman"/>
          <w:i w:val="0"/>
          <w:iCs w:val="0"/>
          <w:caps w:val="0"/>
          <w:spacing w:val="0"/>
          <w:sz w:val="23"/>
          <w:szCs w:val="23"/>
          <w:shd w:val="clear" w:fill="FFFFFF"/>
        </w:rPr>
        <w:t>Precision=</w:t>
      </w:r>
      <w:r>
        <w:rPr>
          <w:rFonts w:hint="default" w:ascii="Times New Roman" w:hAnsi="Times New Roman" w:eastAsia="Times New Roman" w:cs="Times New Roman"/>
          <w:i w:val="0"/>
          <w:iCs w:val="0"/>
          <w:caps w:val="0"/>
          <w:spacing w:val="0"/>
          <w:sz w:val="1"/>
          <w:szCs w:val="1"/>
          <w:shd w:val="clear" w:fill="FFFFFF"/>
        </w:rPr>
        <w:t>​</w:t>
      </w:r>
      <w:r>
        <w:rPr>
          <w:rFonts w:hint="default" w:ascii="Times New Roman" w:hAnsi="Times New Roman" w:eastAsia="Times New Roman" w:cs="Times New Roman"/>
          <w:i w:val="0"/>
          <w:iCs w:val="0"/>
          <w:caps w:val="0"/>
          <w:spacing w:val="0"/>
          <w:sz w:val="23"/>
          <w:szCs w:val="23"/>
          <w:shd w:val="clear" w:fill="FFFFFF"/>
        </w:rPr>
        <w:t>=25%</w:t>
      </w:r>
      <w:r>
        <w:rPr>
          <w:rFonts w:hint="eastAsia" w:cs="Times New Roman"/>
          <w:i w:val="0"/>
          <w:iCs w:val="0"/>
          <w:caps w:val="0"/>
          <w:spacing w:val="0"/>
          <w:sz w:val="23"/>
          <w:szCs w:val="23"/>
          <w:shd w:val="clear" w:fill="FFFFFF"/>
          <w:lang w:eastAsia="zh-CN"/>
        </w:rPr>
        <w:t>；</w:t>
      </w:r>
      <w:r>
        <w:rPr>
          <w:rFonts w:hint="eastAsia" w:cs="Times New Roman"/>
          <w:i w:val="0"/>
          <w:iCs w:val="0"/>
          <w:caps w:val="0"/>
          <w:spacing w:val="0"/>
          <w:sz w:val="23"/>
          <w:szCs w:val="23"/>
          <w:shd w:val="clear" w:fill="FFFFFF"/>
          <w:lang w:val="en-US" w:eastAsia="zh-CN"/>
        </w:rPr>
        <w:t>召回率</w:t>
      </w:r>
      <w:r>
        <w:rPr>
          <w:rFonts w:hint="default" w:ascii="Times New Roman" w:hAnsi="Times New Roman" w:eastAsia="Times New Roman" w:cs="Times New Roman"/>
          <w:i w:val="0"/>
          <w:iCs w:val="0"/>
          <w:caps w:val="0"/>
          <w:spacing w:val="0"/>
          <w:sz w:val="23"/>
          <w:szCs w:val="23"/>
          <w:shd w:val="clear" w:fill="FFFFFF"/>
        </w:rPr>
        <w:t>Recall</w:t>
      </w:r>
      <w:r>
        <w:rPr>
          <w:rFonts w:hint="default" w:ascii="Times New Roman" w:hAnsi="Times New Roman" w:eastAsia="Times New Roman" w:cs="Times New Roman"/>
          <w:i w:val="0"/>
          <w:iCs w:val="0"/>
          <w:caps w:val="0"/>
          <w:spacing w:val="0"/>
          <w:sz w:val="1"/>
          <w:szCs w:val="1"/>
          <w:shd w:val="clear" w:fill="FFFFFF"/>
        </w:rPr>
        <w:t>​</w:t>
      </w:r>
      <w:r>
        <w:rPr>
          <w:rFonts w:hint="default" w:ascii="Times New Roman" w:hAnsi="Times New Roman" w:eastAsia="Times New Roman" w:cs="Times New Roman"/>
          <w:i w:val="0"/>
          <w:iCs w:val="0"/>
          <w:caps w:val="0"/>
          <w:spacing w:val="0"/>
          <w:sz w:val="23"/>
          <w:szCs w:val="23"/>
          <w:shd w:val="clear" w:fill="FFFFFF"/>
        </w:rPr>
        <w:t>=30%</w:t>
      </w:r>
      <w:r>
        <w:rPr>
          <w:rFonts w:hint="eastAsia" w:cs="Times New Roman"/>
          <w:i w:val="0"/>
          <w:iCs w:val="0"/>
          <w:caps w:val="0"/>
          <w:spacing w:val="0"/>
          <w:sz w:val="23"/>
          <w:szCs w:val="23"/>
          <w:shd w:val="clear" w:fill="FFFFFF"/>
          <w:lang w:eastAsia="zh-CN"/>
        </w:rPr>
        <w:t>；</w:t>
      </w:r>
      <w:r>
        <w:rPr>
          <w:rFonts w:hint="eastAsia" w:cs="Times New Roman"/>
          <w:i w:val="0"/>
          <w:iCs w:val="0"/>
          <w:caps w:val="0"/>
          <w:spacing w:val="0"/>
          <w:sz w:val="23"/>
          <w:szCs w:val="23"/>
          <w:shd w:val="clear" w:fill="FFFFFF"/>
          <w:lang w:val="en-US" w:eastAsia="zh-CN"/>
        </w:rPr>
        <w:t>综合精确率和召回率调和平均</w:t>
      </w:r>
      <m:oMath>
        <m:sSub>
          <m:sSubPr>
            <m:ctrlPr>
              <w:rPr>
                <w:rFonts w:ascii="Cambria Math" w:hAnsi="Cambria Math" w:cs="Times New Roman"/>
                <w:i/>
                <w:iCs w:val="0"/>
                <w:caps w:val="0"/>
                <w:spacing w:val="0"/>
                <w:sz w:val="23"/>
                <w:szCs w:val="23"/>
                <w:shd w:val="clear" w:fill="FFFFFF"/>
                <w:lang w:val="en-US"/>
              </w:rPr>
            </m:ctrlPr>
          </m:sSubPr>
          <m:e>
            <m:r>
              <m:rPr/>
              <w:rPr>
                <w:rFonts w:hint="default" w:ascii="Cambria Math" w:hAnsi="Cambria Math" w:cs="Times New Roman"/>
                <w:caps w:val="0"/>
                <w:spacing w:val="0"/>
                <w:sz w:val="23"/>
                <w:szCs w:val="23"/>
                <w:shd w:val="clear" w:fill="FFFFFF"/>
                <w:lang w:val="en-US" w:eastAsia="zh-CN"/>
              </w:rPr>
              <m:t>F</m:t>
            </m:r>
            <m:ctrlPr>
              <w:rPr>
                <w:rFonts w:ascii="Cambria Math" w:hAnsi="Cambria Math" w:cs="Times New Roman"/>
                <w:i/>
                <w:iCs w:val="0"/>
                <w:caps w:val="0"/>
                <w:spacing w:val="0"/>
                <w:sz w:val="23"/>
                <w:szCs w:val="23"/>
                <w:shd w:val="clear" w:fill="FFFFFF"/>
                <w:lang w:val="en-US"/>
              </w:rPr>
            </m:ctrlPr>
          </m:e>
          <m:sub>
            <m:r>
              <m:rPr/>
              <w:rPr>
                <w:rFonts w:hint="default" w:ascii="Cambria Math" w:hAnsi="Cambria Math" w:cs="Times New Roman"/>
                <w:caps w:val="0"/>
                <w:spacing w:val="0"/>
                <w:sz w:val="23"/>
                <w:szCs w:val="23"/>
                <w:shd w:val="clear" w:fill="FFFFFF"/>
                <w:lang w:val="en-US" w:eastAsia="zh-CN"/>
              </w:rPr>
              <m:t>1</m:t>
            </m:r>
            <m:ctrlPr>
              <w:rPr>
                <w:rFonts w:ascii="Cambria Math" w:hAnsi="Cambria Math" w:cs="Times New Roman"/>
                <w:i/>
                <w:iCs w:val="0"/>
                <w:caps w:val="0"/>
                <w:spacing w:val="0"/>
                <w:sz w:val="23"/>
                <w:szCs w:val="23"/>
                <w:shd w:val="clear" w:fill="FFFFFF"/>
                <w:lang w:val="en-US"/>
              </w:rPr>
            </m:ctrlPr>
          </m:sub>
        </m:sSub>
      </m:oMath>
      <w:r>
        <w:rPr>
          <w:rFonts w:hint="default" w:ascii="Times New Roman" w:hAnsi="Times New Roman" w:eastAsia="Times New Roman" w:cs="Times New Roman"/>
          <w:i w:val="0"/>
          <w:iCs w:val="0"/>
          <w:caps w:val="0"/>
          <w:spacing w:val="0"/>
          <w:sz w:val="23"/>
          <w:szCs w:val="23"/>
          <w:shd w:val="clear" w:fill="FFFFFF"/>
        </w:rPr>
        <w:t>≈27.3%</w:t>
      </w:r>
    </w:p>
    <w:p w14:paraId="62EBE817">
      <w:pPr>
        <w:bidi w:val="0"/>
        <w:rPr>
          <w:rFonts w:hint="default"/>
          <w:lang w:val="en-US" w:eastAsia="zh-CN"/>
        </w:rPr>
      </w:pPr>
      <w:r>
        <w:rPr>
          <w:rFonts w:hint="eastAsia"/>
          <w:lang w:val="en-US" w:eastAsia="zh-CN"/>
        </w:rPr>
        <w:t>由此可知模型整体准确率高：模型整体预测正确率达 82.4%，对大多数样本，尤其是“正常”这类占比高的样本，识别准确，体现了模型的基础分类能力。；少数类有一定识别力：“异常” 是少数类，但模型仍能将 30% 的真实异常样本正确识别（召回率 30%），且在预测异常时，有 25% 的精准度（精确率 25%）。在少数类样本少、易被多数类掩盖的情况下，模型能兼顾整体准确率与少数类识别，为后续异常筛查的应用提供了有效基础，性能值得肯定。</w:t>
      </w:r>
    </w:p>
    <w:p w14:paraId="69DCDD9A">
      <w:pPr>
        <w:ind w:left="0" w:leftChars="0" w:firstLine="480" w:firstLineChars="200"/>
        <w:rPr>
          <w:rFonts w:hint="eastAsia"/>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54BDC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4D21F1E3">
            <w:pPr>
              <w:rPr>
                <w:rFonts w:hint="default"/>
                <w:vertAlign w:val="baseline"/>
                <w:lang w:val="en-US" w:eastAsia="zh-CN"/>
              </w:rPr>
            </w:pPr>
            <w:r>
              <w:drawing>
                <wp:anchor distT="0" distB="0" distL="114300" distR="114300" simplePos="0" relativeHeight="251684864" behindDoc="0" locked="0" layoutInCell="1" allowOverlap="1">
                  <wp:simplePos x="0" y="0"/>
                  <wp:positionH relativeFrom="column">
                    <wp:posOffset>1071245</wp:posOffset>
                  </wp:positionH>
                  <wp:positionV relativeFrom="paragraph">
                    <wp:posOffset>-2551430</wp:posOffset>
                  </wp:positionV>
                  <wp:extent cx="3340100" cy="2675255"/>
                  <wp:effectExtent l="0" t="0" r="12700" b="6985"/>
                  <wp:wrapSquare wrapText="bothSides"/>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1"/>
                          <a:stretch>
                            <a:fillRect/>
                          </a:stretch>
                        </pic:blipFill>
                        <pic:spPr>
                          <a:xfrm>
                            <a:off x="0" y="0"/>
                            <a:ext cx="3340100" cy="2675255"/>
                          </a:xfrm>
                          <a:prstGeom prst="rect">
                            <a:avLst/>
                          </a:prstGeom>
                          <a:noFill/>
                          <a:ln>
                            <a:noFill/>
                          </a:ln>
                        </pic:spPr>
                      </pic:pic>
                    </a:graphicData>
                  </a:graphic>
                </wp:anchor>
              </w:drawing>
            </w:r>
          </w:p>
        </w:tc>
      </w:tr>
      <w:tr w14:paraId="46BA2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1ABEFCA9">
            <w:pPr>
              <w:ind w:left="0" w:leftChars="0" w:firstLine="0" w:firstLineChars="0"/>
              <w:jc w:val="center"/>
              <w:rPr>
                <w:rFonts w:hint="default"/>
                <w:vertAlign w:val="baseline"/>
                <w:lang w:val="en-US" w:eastAsia="zh-CN"/>
              </w:rPr>
            </w:pPr>
            <w:r>
              <w:rPr>
                <w:rFonts w:hint="eastAsia"/>
                <w:b/>
                <w:bCs/>
                <w:vertAlign w:val="baseline"/>
                <w:lang w:val="en-US" w:eastAsia="zh-CN"/>
              </w:rPr>
              <w:t>图16：混淆矩阵</w:t>
            </w:r>
          </w:p>
        </w:tc>
      </w:tr>
    </w:tbl>
    <w:p w14:paraId="0146FB3C">
      <w:pPr>
        <w:ind w:left="0" w:leftChars="0" w:firstLine="480" w:firstLineChars="200"/>
        <w:rPr>
          <w:rFonts w:hint="eastAsia"/>
          <w:lang w:val="en-US" w:eastAsia="zh-CN"/>
        </w:rPr>
      </w:pPr>
      <w:r>
        <w:rPr>
          <w:rFonts w:hint="eastAsia"/>
          <w:lang w:val="en-US" w:eastAsia="zh-CN"/>
        </w:rPr>
        <w:t>为探究模型对两类样本的概率区分能力，绘制图17。结果显示：正常样本的预测概率集中于低区间（0.0~0.3），模型对多数类的预测更集中；而异常样本的概率分布相对分散，在0.2~0.8 区间均有分布。这一现象与类别不平衡直接相关 —— 模型因多数类样本占比高，对正常样本的预测倾向更显著，但对少数类的预测缺乏一致，反映出类别不平衡对预测行为的影响。</w:t>
      </w:r>
    </w:p>
    <w:p w14:paraId="344C34A5">
      <w:pPr>
        <w:ind w:left="0" w:leftChars="0" w:firstLine="480" w:firstLineChars="200"/>
        <w:rPr>
          <w:rFonts w:hint="eastAsia"/>
          <w:lang w:val="en-US" w:eastAsia="zh-CN"/>
        </w:rPr>
      </w:pPr>
    </w:p>
    <w:p w14:paraId="068714E6">
      <w:pPr>
        <w:rPr>
          <w:rFonts w:hint="eastAsia"/>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3F3AAD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0E9A8665">
            <w:pPr>
              <w:ind w:left="0" w:leftChars="0" w:firstLine="0" w:firstLineChars="0"/>
              <w:rPr>
                <w:rFonts w:hint="default"/>
                <w:vertAlign w:val="baseline"/>
                <w:lang w:val="en-US" w:eastAsia="zh-CN"/>
              </w:rPr>
            </w:pPr>
            <w:r>
              <w:drawing>
                <wp:anchor distT="0" distB="0" distL="114300" distR="114300" simplePos="0" relativeHeight="251685888" behindDoc="0" locked="0" layoutInCell="1" allowOverlap="1">
                  <wp:simplePos x="0" y="0"/>
                  <wp:positionH relativeFrom="column">
                    <wp:posOffset>671830</wp:posOffset>
                  </wp:positionH>
                  <wp:positionV relativeFrom="paragraph">
                    <wp:posOffset>-256540</wp:posOffset>
                  </wp:positionV>
                  <wp:extent cx="4354195" cy="2565400"/>
                  <wp:effectExtent l="0" t="0" r="4445" b="10160"/>
                  <wp:wrapSquare wrapText="bothSides"/>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2"/>
                          <a:stretch>
                            <a:fillRect/>
                          </a:stretch>
                        </pic:blipFill>
                        <pic:spPr>
                          <a:xfrm>
                            <a:off x="0" y="0"/>
                            <a:ext cx="4354195" cy="2565400"/>
                          </a:xfrm>
                          <a:prstGeom prst="rect">
                            <a:avLst/>
                          </a:prstGeom>
                          <a:noFill/>
                          <a:ln>
                            <a:noFill/>
                          </a:ln>
                        </pic:spPr>
                      </pic:pic>
                    </a:graphicData>
                  </a:graphic>
                </wp:anchor>
              </w:drawing>
            </w:r>
          </w:p>
        </w:tc>
      </w:tr>
      <w:tr w14:paraId="31C87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677C1C07">
            <w:pPr>
              <w:ind w:left="0" w:leftChars="0" w:firstLine="0" w:firstLineChars="0"/>
              <w:jc w:val="center"/>
              <w:rPr>
                <w:rFonts w:hint="default"/>
                <w:vertAlign w:val="baseline"/>
                <w:lang w:val="en-US" w:eastAsia="zh-CN"/>
              </w:rPr>
            </w:pPr>
            <w:r>
              <w:rPr>
                <w:rFonts w:hint="eastAsia"/>
                <w:b/>
                <w:bCs/>
                <w:vertAlign w:val="baseline"/>
                <w:lang w:val="en-US" w:eastAsia="zh-CN"/>
              </w:rPr>
              <w:t>图17：预测概率分布</w:t>
            </w:r>
          </w:p>
        </w:tc>
      </w:tr>
    </w:tbl>
    <w:p w14:paraId="5B2C7B4E">
      <w:pPr>
        <w:ind w:left="0" w:leftChars="0" w:firstLine="480" w:firstLineChars="200"/>
        <w:rPr>
          <w:rFonts w:hint="eastAsia"/>
          <w:lang w:val="en-US" w:eastAsia="zh-CN"/>
        </w:rPr>
      </w:pPr>
      <w:r>
        <w:rPr>
          <w:rFonts w:hint="eastAsia"/>
          <w:lang w:val="en-US" w:eastAsia="zh-CN"/>
        </w:rPr>
        <w:t>从图18可见：模型准确率达 0.824，体现了对整体样本的较好分类能力；但精确率（0.250）、召回率（0.300）及F1 分数（0.273）均处于较低水平。</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7DFB75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0" w:type="dxa"/>
            <w:tcBorders>
              <w:top w:val="nil"/>
              <w:left w:val="nil"/>
              <w:bottom w:val="nil"/>
              <w:right w:val="nil"/>
            </w:tcBorders>
          </w:tcPr>
          <w:p w14:paraId="15E5E4FF">
            <w:pPr>
              <w:rPr>
                <w:rFonts w:hint="default"/>
                <w:vertAlign w:val="baseline"/>
                <w:lang w:val="en-US" w:eastAsia="zh-CN"/>
              </w:rPr>
            </w:pPr>
            <w:r>
              <w:drawing>
                <wp:anchor distT="0" distB="0" distL="114300" distR="114300" simplePos="0" relativeHeight="251673600" behindDoc="0" locked="0" layoutInCell="1" allowOverlap="1">
                  <wp:simplePos x="0" y="0"/>
                  <wp:positionH relativeFrom="column">
                    <wp:posOffset>505460</wp:posOffset>
                  </wp:positionH>
                  <wp:positionV relativeFrom="paragraph">
                    <wp:posOffset>15240</wp:posOffset>
                  </wp:positionV>
                  <wp:extent cx="4604385" cy="2774315"/>
                  <wp:effectExtent l="0" t="0" r="13335" b="14605"/>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3"/>
                          <a:stretch>
                            <a:fillRect/>
                          </a:stretch>
                        </pic:blipFill>
                        <pic:spPr>
                          <a:xfrm>
                            <a:off x="0" y="0"/>
                            <a:ext cx="4604385" cy="2774315"/>
                          </a:xfrm>
                          <a:prstGeom prst="rect">
                            <a:avLst/>
                          </a:prstGeom>
                          <a:noFill/>
                          <a:ln>
                            <a:noFill/>
                          </a:ln>
                        </pic:spPr>
                      </pic:pic>
                    </a:graphicData>
                  </a:graphic>
                </wp:anchor>
              </w:drawing>
            </w:r>
          </w:p>
        </w:tc>
      </w:tr>
      <w:tr w14:paraId="6DCDF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61E576C8">
            <w:pPr>
              <w:ind w:left="0" w:leftChars="0" w:firstLine="0" w:firstLineChars="0"/>
              <w:jc w:val="center"/>
              <w:rPr>
                <w:rFonts w:hint="default"/>
                <w:vertAlign w:val="baseline"/>
                <w:lang w:val="en-US" w:eastAsia="zh-CN"/>
              </w:rPr>
            </w:pPr>
            <w:r>
              <w:rPr>
                <w:rFonts w:hint="eastAsia"/>
                <w:b/>
                <w:bCs/>
                <w:vertAlign w:val="baseline"/>
                <w:lang w:val="en-US" w:eastAsia="zh-CN"/>
              </w:rPr>
              <w:t>图18：模型性能指标对比</w:t>
            </w:r>
          </w:p>
        </w:tc>
      </w:tr>
    </w:tbl>
    <w:p w14:paraId="79137E71">
      <w:pPr>
        <w:rPr>
          <w:rFonts w:hint="eastAsia"/>
          <w:lang w:val="en-US" w:eastAsia="zh-CN"/>
        </w:rPr>
      </w:pPr>
      <w:r>
        <w:rPr>
          <w:rFonts w:hint="eastAsia"/>
          <w:lang w:val="en-US" w:eastAsia="zh-CN"/>
        </w:rPr>
        <w:t>结合类别不平衡背景，这一结果符合预期 ——准确率受多数类（正常样本）主导，而精确率和召回率的不足，暴露了模型对少数类（异常样本） 的识别性能薄弱。后续需通过SMOTE过采样优化少数类识别能力。</w:t>
      </w:r>
    </w:p>
    <w:p w14:paraId="34E3C596">
      <w:pPr>
        <w:ind w:left="0" w:leftChars="0" w:firstLine="0" w:firstLineChars="0"/>
        <w:rPr>
          <w:rFonts w:hint="default"/>
          <w:lang w:val="en-US" w:eastAsia="zh-CN"/>
        </w:rPr>
      </w:pPr>
    </w:p>
    <w:p w14:paraId="3FBD07C4">
      <w:pPr>
        <w:pStyle w:val="3"/>
        <w:bidi w:val="0"/>
        <w:rPr>
          <w:rFonts w:hint="default"/>
          <w:lang w:val="en-US" w:eastAsia="zh-CN"/>
        </w:rPr>
      </w:pPr>
      <w:r>
        <w:rPr>
          <w:rFonts w:hint="eastAsia"/>
          <w:lang w:val="en-US" w:eastAsia="zh-CN"/>
        </w:rPr>
        <w:t>小结</w:t>
      </w:r>
    </w:p>
    <w:p w14:paraId="004302F7">
      <w:pPr>
        <w:bidi w:val="0"/>
        <w:rPr>
          <w:rFonts w:hint="default"/>
          <w:b/>
          <w:bCs/>
          <w:lang w:val="en-US" w:eastAsia="zh-CN"/>
        </w:rPr>
      </w:pPr>
      <w:r>
        <w:rPr>
          <w:rFonts w:hint="default"/>
          <w:lang w:val="en-US" w:eastAsia="zh-CN"/>
        </w:rPr>
        <w:t>本部分围绕非侵入性产前检测（NIPT）中胎儿染色体非整倍体异常（T13、T18、T21）的早期筛查需求，针对异常样本数量极少（仅 67 例，与正常样本比例约 1:8），传统模型易偏向多数类、少数类识别能力不足的核心痛点，构建了随机森林结合 SMOTE 过采样的预测模型，以提升对异常类的识别性能。</w:t>
      </w:r>
    </w:p>
    <w:p w14:paraId="30F6B84B">
      <w:pPr>
        <w:bidi w:val="0"/>
        <w:rPr>
          <w:rFonts w:hint="default"/>
          <w:b/>
          <w:bCs/>
          <w:lang w:val="en-US" w:eastAsia="zh-CN"/>
        </w:rPr>
      </w:pPr>
      <w:r>
        <w:rPr>
          <w:rFonts w:hint="default"/>
          <w:lang w:val="en-US" w:eastAsia="zh-CN"/>
        </w:rPr>
        <w:t>模型构建阶段，先对原始临床数据开展清洗、缺失值填充、日期转换及类别变量编码等预处理，筛选出孕妇 BMI、染色体 Z 值、GC 含量等 12 项与非整倍体异常相关的特征；针对类别不平衡问题，采用 SMOTE 过采样技术对训练集中的异常类样本进行合成，同时借助随机森林 “多棵决策树集成、抗异常值与噪声、支持高维特征且泛化能力强” 的优势，避免单棵树过拟合，增强模型可解释性。</w:t>
      </w:r>
    </w:p>
    <w:p w14:paraId="21AF7F1E">
      <w:pPr>
        <w:bidi w:val="0"/>
        <w:rPr>
          <w:rFonts w:hint="default"/>
          <w:b/>
          <w:bCs/>
          <w:lang w:val="en-US" w:eastAsia="zh-CN"/>
        </w:rPr>
      </w:pPr>
      <w:r>
        <w:rPr>
          <w:rFonts w:hint="default"/>
          <w:lang w:val="en-US" w:eastAsia="zh-CN"/>
        </w:rPr>
        <w:t>从评估结果来看：混淆矩阵显示，正常样本预测正确率较高（72 例被正确识别，9 例误判为异常），但异常样本漏检问题较突出（仅 3 例被正确识别，7 例误判为正常）；精确率</w:t>
      </w:r>
      <w:r>
        <w:rPr>
          <w:rFonts w:hint="eastAsia"/>
          <w:lang w:val="en-US" w:eastAsia="zh-CN"/>
        </w:rPr>
        <w:t>—</w:t>
      </w:r>
      <w:r>
        <w:rPr>
          <w:rFonts w:hint="default"/>
          <w:lang w:val="en-US" w:eastAsia="zh-CN"/>
        </w:rPr>
        <w:t>召回率（PR）曲线呈现召回率提升时精确率快速下降的趋势，反映出异常类识别中覆盖度与精准度的权衡关系；ROC 曲线下面积（AUC）达0.728，优于随机猜测水平，说明模型具备区分正常与异常的基本能力，但离完美分类仍有优化空间。</w:t>
      </w:r>
    </w:p>
    <w:p w14:paraId="329E9A3D">
      <w:pPr>
        <w:bidi w:val="0"/>
        <w:rPr>
          <w:rFonts w:hint="eastAsia"/>
        </w:rPr>
      </w:pPr>
      <w:r>
        <w:rPr>
          <w:rFonts w:hint="default"/>
          <w:lang w:val="en-US" w:eastAsia="zh-CN"/>
        </w:rPr>
        <w:t>综上，本模型为 NIPT 中染色体非整倍体异常的早期筛查提供了高效且可解释的技术工具：既通过随机森林保障了特征处理能力与泛化性能，又依靠 SMOTE 缓解了类别不平衡问题。尽管异常类的识别精度仍需进一步提升，但为临床决策提供了可靠参考，也为后续模型改进（如优化过采样策略、调整随机森林参数等）指明了方向。</w:t>
      </w:r>
    </w:p>
    <w:p w14:paraId="5848CC3D">
      <w:pPr>
        <w:pStyle w:val="2"/>
      </w:pPr>
      <w:r>
        <w:rPr>
          <w:rFonts w:hint="eastAsia"/>
          <w:lang w:val="en-US" w:eastAsia="zh-CN"/>
        </w:rPr>
        <w:t>模型评估与分析</w:t>
      </w:r>
    </w:p>
    <w:p w14:paraId="3B27A0A6">
      <w:pPr>
        <w:pStyle w:val="3"/>
        <w:bidi w:val="0"/>
        <w:rPr>
          <w:rFonts w:hint="eastAsia"/>
          <w:lang w:val="en-US" w:eastAsia="zh-CN"/>
        </w:rPr>
      </w:pPr>
      <w:r>
        <w:rPr>
          <w:rFonts w:hint="eastAsia"/>
          <w:lang w:val="en-US" w:eastAsia="zh-CN"/>
        </w:rPr>
        <w:t>问题一的灵敏度分析</w:t>
      </w:r>
    </w:p>
    <w:p w14:paraId="23DF7D9E">
      <w:pPr>
        <w:numPr>
          <w:ilvl w:val="0"/>
          <w:numId w:val="4"/>
        </w:numPr>
        <w:rPr>
          <w:rFonts w:hint="eastAsia"/>
          <w:lang w:val="en-US" w:eastAsia="zh-CN"/>
        </w:rPr>
      </w:pPr>
      <w:r>
        <w:rPr>
          <w:rFonts w:hint="eastAsia"/>
          <w:lang w:val="en-US" w:eastAsia="zh-CN"/>
        </w:rPr>
        <w:t>准确性检验</w:t>
      </w:r>
    </w:p>
    <w:p w14:paraId="363F8F1D">
      <w:pPr>
        <w:bidi w:val="0"/>
        <w:rPr>
          <w:rFonts w:hint="eastAsia"/>
          <w:lang w:val="en-US" w:eastAsia="zh-CN"/>
        </w:rPr>
      </w:pPr>
      <w:r>
        <w:rPr>
          <w:rFonts w:hint="eastAsia"/>
          <w:lang w:val="en-US" w:eastAsia="zh-CN"/>
        </w:rPr>
        <w:t>残差 vs 拟合值（左上）：图中残差点无扇形扩张曲线趋势，说明模型的预测误差未随预测值大小产生系统性偏差；残差 QQ 图（右上）：用于检验残差是否服从正态分布，图中大部分点贴近参考线，仅两端略有偏离，残差近似正态分布。残差分布（左下）：图中残差集中于 0 附近，呈对称钟形，与正态分布特征一致，进一步验证残差正。实际值 vs 预测值（右下）：图中点整体趋势靠近虚线，说明模型有较好的预测能力。</w:t>
      </w:r>
    </w:p>
    <w:p w14:paraId="5F1407BD">
      <w:pPr>
        <w:bidi w:val="0"/>
        <w:rPr>
          <w:rFonts w:hint="eastAsia"/>
          <w:lang w:val="en-US" w:eastAsia="zh-CN"/>
        </w:rPr>
      </w:pPr>
      <w:r>
        <w:rPr>
          <w:rFonts w:hint="eastAsia"/>
          <w:lang w:val="en-US" w:eastAsia="zh-CN"/>
        </w:rPr>
        <w:t>模型的拟合效果较好，满足线性、正态分布、方差齐性、自变量与残差独立等核心假设。</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0D323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61918174">
            <w:pPr>
              <w:bidi w:val="0"/>
              <w:rPr>
                <w:rFonts w:hint="eastAsia"/>
                <w:vertAlign w:val="baseline"/>
                <w:lang w:val="en-US" w:eastAsia="zh-CN"/>
              </w:rPr>
            </w:pPr>
            <w:r>
              <w:rPr>
                <w:rFonts w:hint="eastAsia"/>
                <w:vertAlign w:val="baseline"/>
                <w:lang w:val="en-US" w:eastAsia="zh-CN"/>
              </w:rPr>
              <w:drawing>
                <wp:anchor distT="0" distB="0" distL="114300" distR="114300" simplePos="0" relativeHeight="251668480" behindDoc="0" locked="0" layoutInCell="1" allowOverlap="1">
                  <wp:simplePos x="0" y="0"/>
                  <wp:positionH relativeFrom="column">
                    <wp:posOffset>744220</wp:posOffset>
                  </wp:positionH>
                  <wp:positionV relativeFrom="paragraph">
                    <wp:posOffset>15240</wp:posOffset>
                  </wp:positionV>
                  <wp:extent cx="4126865" cy="2733675"/>
                  <wp:effectExtent l="0" t="0" r="3175" b="9525"/>
                  <wp:wrapSquare wrapText="bothSides"/>
                  <wp:docPr id="20" name="图片 20" descr="3024acad2157dc928fdf1e822196d2f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024acad2157dc928fdf1e822196d2f5_"/>
                          <pic:cNvPicPr>
                            <a:picLocks noChangeAspect="1"/>
                          </pic:cNvPicPr>
                        </pic:nvPicPr>
                        <pic:blipFill>
                          <a:blip r:embed="rId34"/>
                          <a:stretch>
                            <a:fillRect/>
                          </a:stretch>
                        </pic:blipFill>
                        <pic:spPr>
                          <a:xfrm>
                            <a:off x="0" y="0"/>
                            <a:ext cx="4126865" cy="2733675"/>
                          </a:xfrm>
                          <a:prstGeom prst="rect">
                            <a:avLst/>
                          </a:prstGeom>
                        </pic:spPr>
                      </pic:pic>
                    </a:graphicData>
                  </a:graphic>
                </wp:anchor>
              </w:drawing>
            </w:r>
          </w:p>
        </w:tc>
      </w:tr>
      <w:tr w14:paraId="75556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74107CF3">
            <w:pPr>
              <w:bidi w:val="0"/>
              <w:jc w:val="center"/>
              <w:rPr>
                <w:rFonts w:hint="default"/>
                <w:vertAlign w:val="baseline"/>
                <w:lang w:val="en-US" w:eastAsia="zh-CN"/>
              </w:rPr>
            </w:pPr>
            <w:r>
              <w:rPr>
                <w:rFonts w:hint="eastAsia"/>
                <w:b/>
                <w:bCs/>
                <w:vertAlign w:val="baseline"/>
                <w:lang w:val="en-US" w:eastAsia="zh-CN"/>
              </w:rPr>
              <w:t>图19：不同变量与Y染色体浓度的互信息值</w:t>
            </w:r>
          </w:p>
        </w:tc>
      </w:tr>
    </w:tbl>
    <w:p w14:paraId="2181B58A">
      <w:pPr>
        <w:numPr>
          <w:ilvl w:val="0"/>
          <w:numId w:val="0"/>
        </w:numPr>
        <w:rPr>
          <w:rFonts w:hint="eastAsia"/>
          <w:lang w:val="en-US" w:eastAsia="zh-CN"/>
        </w:rPr>
      </w:pPr>
    </w:p>
    <w:p w14:paraId="55F23547">
      <w:pPr>
        <w:numPr>
          <w:ilvl w:val="0"/>
          <w:numId w:val="4"/>
        </w:numPr>
        <w:rPr>
          <w:rFonts w:hint="eastAsia"/>
          <w:lang w:val="en-US" w:eastAsia="zh-CN"/>
        </w:rPr>
      </w:pPr>
      <w:r>
        <w:rPr>
          <w:rFonts w:hint="eastAsia"/>
          <w:lang w:val="en-US" w:eastAsia="zh-CN"/>
        </w:rPr>
        <w:t>充分性检验</w:t>
      </w:r>
    </w:p>
    <w:p w14:paraId="2A4A9EE5">
      <w:pPr>
        <w:bidi w:val="0"/>
        <w:rPr>
          <w:rFonts w:hint="eastAsia"/>
          <w:lang w:val="en-US" w:eastAsia="zh-CN"/>
        </w:rPr>
      </w:pPr>
      <w:r>
        <w:rPr>
          <w:rFonts w:hint="eastAsia"/>
          <w:lang w:val="en-US" w:eastAsia="zh-CN"/>
        </w:rPr>
        <w:t>X 染色体浓度 vs 残差（左上）：残差点随机分布无趋势，说明模型已充分捕捉 X 染色体浓度对因变量Y染色体浓度的影响，残差与该变量无剩余关联；检测抽血次数 vs 残差（右上）：每个抽血次数对应的残差点分布均匀，绿色回归线接近水平线，说明检测抽血次数的影响已被模型充分解释；检测孕周 (天数) vs 残差（左下）：绿色回归线接近零线，残差点随机分布，说明检测孕周的影响已经被模型充分捕捉；孕妇 BMI vs 残差（右下）：绿色回归线接近水平线，残差点随机，说明孕妇BMI的影响也被模型充分解释，残差与 BMI 无剩余关联。</w:t>
      </w:r>
    </w:p>
    <w:p w14:paraId="39D6E8CE">
      <w:pPr>
        <w:bidi w:val="0"/>
        <w:rPr>
          <w:rFonts w:hint="eastAsia"/>
          <w:lang w:val="en-US" w:eastAsia="zh-CN"/>
        </w:rPr>
      </w:pPr>
      <w:r>
        <w:rPr>
          <w:rFonts w:hint="eastAsia"/>
          <w:lang w:val="en-US" w:eastAsia="zh-CN"/>
        </w:rPr>
        <w:t>这说明模型对X 染色体浓度、抽血次数、孕周、BMI等自变量的影响捕捉充分，预测能力较可靠。</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20758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171B289E">
            <w:pPr>
              <w:bidi w:val="0"/>
              <w:rPr>
                <w:rFonts w:hint="eastAsia"/>
                <w:vertAlign w:val="baseline"/>
                <w:lang w:val="en-US" w:eastAsia="zh-CN"/>
              </w:rPr>
            </w:pPr>
            <w:r>
              <w:rPr>
                <w:rFonts w:hint="eastAsia"/>
                <w:vertAlign w:val="baseline"/>
                <w:lang w:val="en-US" w:eastAsia="zh-CN"/>
              </w:rPr>
              <w:drawing>
                <wp:anchor distT="0" distB="0" distL="114300" distR="114300" simplePos="0" relativeHeight="251669504" behindDoc="0" locked="0" layoutInCell="1" allowOverlap="1">
                  <wp:simplePos x="0" y="0"/>
                  <wp:positionH relativeFrom="column">
                    <wp:posOffset>606425</wp:posOffset>
                  </wp:positionH>
                  <wp:positionV relativeFrom="paragraph">
                    <wp:posOffset>22860</wp:posOffset>
                  </wp:positionV>
                  <wp:extent cx="4476115" cy="2964815"/>
                  <wp:effectExtent l="0" t="0" r="4445" b="6985"/>
                  <wp:wrapSquare wrapText="bothSides"/>
                  <wp:docPr id="22" name="图片 22" descr="d757a49d267d0b3a83b5700a7ae4db4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757a49d267d0b3a83b5700a7ae4db4e_"/>
                          <pic:cNvPicPr>
                            <a:picLocks noChangeAspect="1"/>
                          </pic:cNvPicPr>
                        </pic:nvPicPr>
                        <pic:blipFill>
                          <a:blip r:embed="rId35"/>
                          <a:stretch>
                            <a:fillRect/>
                          </a:stretch>
                        </pic:blipFill>
                        <pic:spPr>
                          <a:xfrm>
                            <a:off x="0" y="0"/>
                            <a:ext cx="4476115" cy="2964815"/>
                          </a:xfrm>
                          <a:prstGeom prst="rect">
                            <a:avLst/>
                          </a:prstGeom>
                        </pic:spPr>
                      </pic:pic>
                    </a:graphicData>
                  </a:graphic>
                </wp:anchor>
              </w:drawing>
            </w:r>
          </w:p>
        </w:tc>
      </w:tr>
      <w:tr w14:paraId="19CC6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39E43E40">
            <w:pPr>
              <w:bidi w:val="0"/>
              <w:jc w:val="center"/>
              <w:rPr>
                <w:rFonts w:hint="default"/>
                <w:vertAlign w:val="baseline"/>
                <w:lang w:val="en-US" w:eastAsia="zh-CN"/>
              </w:rPr>
            </w:pPr>
            <w:r>
              <w:rPr>
                <w:rFonts w:hint="eastAsia"/>
                <w:b/>
                <w:bCs/>
                <w:vertAlign w:val="baseline"/>
                <w:lang w:val="en-US" w:eastAsia="zh-CN"/>
              </w:rPr>
              <w:t>图20：不同变量与Y染色体浓度的互信息值</w:t>
            </w:r>
          </w:p>
        </w:tc>
      </w:tr>
    </w:tbl>
    <w:p w14:paraId="01F10388">
      <w:pPr>
        <w:numPr>
          <w:ilvl w:val="0"/>
          <w:numId w:val="0"/>
        </w:numPr>
        <w:rPr>
          <w:rFonts w:hint="eastAsia"/>
          <w:lang w:val="en-US" w:eastAsia="zh-CN"/>
        </w:rPr>
      </w:pPr>
    </w:p>
    <w:p w14:paraId="5A6B89BD">
      <w:pPr>
        <w:numPr>
          <w:ilvl w:val="0"/>
          <w:numId w:val="4"/>
        </w:numPr>
        <w:rPr>
          <w:rFonts w:hint="default"/>
          <w:lang w:val="en-US" w:eastAsia="zh-CN"/>
        </w:rPr>
      </w:pPr>
      <w:r>
        <w:rPr>
          <w:rFonts w:hint="eastAsia"/>
          <w:lang w:val="en-US" w:eastAsia="zh-CN"/>
        </w:rPr>
        <w:t>显著性检验</w:t>
      </w:r>
    </w:p>
    <w:p w14:paraId="07B18A0B">
      <w:pPr>
        <w:rPr>
          <w:rFonts w:hint="default"/>
          <w:lang w:val="en-US" w:eastAsia="zh-CN"/>
        </w:rPr>
      </w:pPr>
      <w:r>
        <w:rPr>
          <w:rFonts w:hint="eastAsia"/>
          <w:lang w:val="en-US" w:eastAsia="zh-CN"/>
        </w:rPr>
        <w:t>首先作出</w:t>
      </w:r>
      <w:r>
        <w:rPr>
          <w:rFonts w:hint="default"/>
          <w:lang w:val="en-US" w:eastAsia="zh-CN"/>
        </w:rPr>
        <w:t>残差 vs 拟合值图</w:t>
      </w:r>
      <w:r>
        <w:rPr>
          <w:rFonts w:hint="eastAsia"/>
          <w:lang w:val="en-US" w:eastAsia="zh-CN"/>
        </w:rPr>
        <w:t>（</w:t>
      </w:r>
      <w:r>
        <w:rPr>
          <w:rFonts w:hint="default"/>
          <w:lang w:val="en-US" w:eastAsia="zh-CN"/>
        </w:rPr>
        <w:t>左上</w:t>
      </w:r>
      <w:r>
        <w:rPr>
          <w:rFonts w:hint="eastAsia"/>
          <w:lang w:val="en-US" w:eastAsia="zh-CN"/>
        </w:rPr>
        <w:t>）</w:t>
      </w:r>
      <w:r>
        <w:rPr>
          <w:rFonts w:hint="default"/>
          <w:lang w:val="en-US" w:eastAsia="zh-CN"/>
        </w:rPr>
        <w:t>展示残差随预测值的分布。残散点无明显趋势地随机分布在 0 参考线附近，局部加权回归曲线（红色）接近水平，说明模型预测误差未随预测值大小产生系统性偏差，不同预测值区间的拟合稳定性良好。</w:t>
      </w:r>
    </w:p>
    <w:p w14:paraId="08270999">
      <w:pPr>
        <w:rPr>
          <w:rFonts w:hint="default"/>
          <w:lang w:val="en-US" w:eastAsia="zh-CN"/>
        </w:rPr>
      </w:pPr>
      <w:r>
        <w:rPr>
          <w:rFonts w:hint="eastAsia"/>
          <w:lang w:val="en-US" w:eastAsia="zh-CN"/>
        </w:rPr>
        <w:t>再用标准化残差 vs 拟合值图（上方）表现</w:t>
      </w:r>
      <w:r>
        <w:rPr>
          <w:rFonts w:hint="default"/>
          <w:lang w:val="en-US" w:eastAsia="zh-CN"/>
        </w:rPr>
        <w:t>标准化残差与拟合值的关系</w:t>
      </w:r>
      <w:r>
        <w:rPr>
          <w:rFonts w:hint="eastAsia"/>
          <w:lang w:val="en-US" w:eastAsia="zh-CN"/>
        </w:rPr>
        <w:t>，</w:t>
      </w:r>
      <w:r>
        <w:rPr>
          <w:rFonts w:hint="default"/>
          <w:lang w:val="en-US" w:eastAsia="zh-CN"/>
        </w:rPr>
        <w:t>上方中间图表呈现标准化残差与预测值的关系。多数残散点集中在[−3,3]范围内（红色虚线），且无趋势地随机分布，验证了模型误差的稳定性，未出现因预测值导致的异常波动，也无显著极端异常点。</w:t>
      </w:r>
    </w:p>
    <w:p w14:paraId="5ECD69F5">
      <w:pPr>
        <w:rPr>
          <w:rFonts w:hint="default"/>
          <w:lang w:val="en-US" w:eastAsia="zh-CN"/>
        </w:rPr>
      </w:pPr>
      <w:r>
        <w:rPr>
          <w:rFonts w:hint="default"/>
          <w:lang w:val="en-US" w:eastAsia="zh-CN"/>
        </w:rPr>
        <w:t>残差直方图</w:t>
      </w:r>
      <w:r>
        <w:rPr>
          <w:rFonts w:hint="eastAsia"/>
          <w:lang w:val="en-US" w:eastAsia="zh-CN"/>
        </w:rPr>
        <w:t>（右上）</w:t>
      </w:r>
      <w:r>
        <w:rPr>
          <w:rFonts w:hint="default"/>
          <w:lang w:val="en-US" w:eastAsia="zh-CN"/>
        </w:rPr>
        <w:t>呈近似对称的钟形分布，峰值集中于 0 附近，与理论正态分布曲线（红色）贴合度高，说明残差基本符合正态分布假设，满足统计模型对残差分布的常见要求。</w:t>
      </w:r>
    </w:p>
    <w:p w14:paraId="5F19D9ED">
      <w:pPr>
        <w:rPr>
          <w:rFonts w:hint="default"/>
          <w:lang w:val="en-US" w:eastAsia="zh-CN"/>
        </w:rPr>
      </w:pPr>
      <w:r>
        <w:rPr>
          <w:rFonts w:hint="default"/>
          <w:lang w:val="en-US" w:eastAsia="zh-CN"/>
        </w:rPr>
        <w:t>残差 Q-Q 图</w:t>
      </w:r>
      <w:r>
        <w:rPr>
          <w:rFonts w:hint="eastAsia"/>
          <w:lang w:val="en-US" w:eastAsia="zh-CN"/>
        </w:rPr>
        <w:t>（左下）</w:t>
      </w:r>
      <w:r>
        <w:rPr>
          <w:rFonts w:hint="default"/>
          <w:lang w:val="en-US" w:eastAsia="zh-CN"/>
        </w:rPr>
        <w:t>，残差的样本分位数与标准正态分布的理论分位数基本沿对角线分布，仅极端分位数处有轻微偏离，整体支持残差服从正态分布的结论，进一步满足模型假设。</w:t>
      </w:r>
    </w:p>
    <w:p w14:paraId="4EF3CBA7">
      <w:pPr>
        <w:rPr>
          <w:rFonts w:hint="default"/>
          <w:lang w:val="en-US" w:eastAsia="zh-CN"/>
        </w:rPr>
      </w:pPr>
      <w:r>
        <w:rPr>
          <w:rFonts w:hint="eastAsia"/>
          <w:lang w:val="en-US" w:eastAsia="zh-CN"/>
        </w:rPr>
        <w:t>中下方</w:t>
      </w:r>
      <w:r>
        <w:rPr>
          <w:rFonts w:hint="default"/>
          <w:lang w:val="en-US" w:eastAsia="zh-CN"/>
        </w:rPr>
        <w:t>自相关图（ACF）中，除 Lag=0（自身完全相关）外，其余 Lag 的自相关系数均落在置信区间（蓝色虚线）内，说明残差间无显著自相关性，满足 “残差相互独立” 的模型假设。</w:t>
      </w:r>
    </w:p>
    <w:p w14:paraId="7744C6D7">
      <w:pPr>
        <w:rPr>
          <w:rFonts w:hint="default"/>
          <w:lang w:val="en-US" w:eastAsia="zh-CN"/>
        </w:rPr>
      </w:pPr>
      <w:r>
        <w:rPr>
          <w:rFonts w:hint="default"/>
          <w:lang w:val="en-US" w:eastAsia="zh-CN"/>
        </w:rPr>
        <w:t>残差 vs 检测孕天数图</w:t>
      </w:r>
      <w:r>
        <w:rPr>
          <w:rFonts w:hint="eastAsia"/>
          <w:lang w:val="en-US" w:eastAsia="zh-CN"/>
        </w:rPr>
        <w:t>（右下）</w:t>
      </w:r>
      <w:r>
        <w:rPr>
          <w:rFonts w:hint="default"/>
          <w:lang w:val="en-US" w:eastAsia="zh-CN"/>
        </w:rPr>
        <w:t>显示，残散点无趋势地随机分布在 0 参考线附近，局部加权回归曲线（红色）接近水平，说明 “检测孕周” 未对残差产生系统性影响，不同孕周区间的拟合误差稳定。</w:t>
      </w:r>
    </w:p>
    <w:tbl>
      <w:tblPr>
        <w:tblStyle w:val="16"/>
        <w:tblW w:w="8334"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4"/>
      </w:tblGrid>
      <w:tr w14:paraId="5BCC8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4" w:type="dxa"/>
            <w:tcBorders>
              <w:top w:val="nil"/>
              <w:left w:val="nil"/>
              <w:bottom w:val="nil"/>
              <w:right w:val="nil"/>
            </w:tcBorders>
          </w:tcPr>
          <w:p w14:paraId="4D4BE311">
            <w:pPr>
              <w:tabs>
                <w:tab w:val="left" w:pos="6056"/>
              </w:tabs>
              <w:rPr>
                <w:rFonts w:hint="eastAsia"/>
                <w:vertAlign w:val="baseline"/>
                <w:lang w:val="en-US" w:eastAsia="zh-CN"/>
              </w:rPr>
            </w:pPr>
            <w:r>
              <w:rPr>
                <w:rFonts w:hint="eastAsia"/>
                <w:vertAlign w:val="baseline"/>
                <w:lang w:val="en-US" w:eastAsia="zh-CN"/>
              </w:rPr>
              <w:drawing>
                <wp:anchor distT="0" distB="0" distL="114300" distR="114300" simplePos="0" relativeHeight="251662336" behindDoc="1" locked="0" layoutInCell="1" allowOverlap="1">
                  <wp:simplePos x="0" y="0"/>
                  <wp:positionH relativeFrom="column">
                    <wp:posOffset>138430</wp:posOffset>
                  </wp:positionH>
                  <wp:positionV relativeFrom="paragraph">
                    <wp:posOffset>12700</wp:posOffset>
                  </wp:positionV>
                  <wp:extent cx="4729480" cy="3674745"/>
                  <wp:effectExtent l="0" t="0" r="10160" b="13335"/>
                  <wp:wrapTight wrapText="bothSides">
                    <wp:wrapPolygon>
                      <wp:start x="0" y="0"/>
                      <wp:lineTo x="0" y="21499"/>
                      <wp:lineTo x="21507" y="21499"/>
                      <wp:lineTo x="21507" y="0"/>
                      <wp:lineTo x="0" y="0"/>
                    </wp:wrapPolygon>
                  </wp:wrapTight>
                  <wp:docPr id="11" name="图片 11" descr="117d1f004b7e539348f794be1427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7d1f004b7e539348f794be1427a8c"/>
                          <pic:cNvPicPr>
                            <a:picLocks noChangeAspect="1"/>
                          </pic:cNvPicPr>
                        </pic:nvPicPr>
                        <pic:blipFill>
                          <a:blip r:embed="rId36"/>
                          <a:srcRect l="7887" r="6857"/>
                          <a:stretch>
                            <a:fillRect/>
                          </a:stretch>
                        </pic:blipFill>
                        <pic:spPr>
                          <a:xfrm>
                            <a:off x="0" y="0"/>
                            <a:ext cx="4729480" cy="3674745"/>
                          </a:xfrm>
                          <a:prstGeom prst="rect">
                            <a:avLst/>
                          </a:prstGeom>
                        </pic:spPr>
                      </pic:pic>
                    </a:graphicData>
                  </a:graphic>
                </wp:anchor>
              </w:drawing>
            </w:r>
          </w:p>
        </w:tc>
      </w:tr>
      <w:tr w14:paraId="47BB7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4" w:type="dxa"/>
            <w:tcBorders>
              <w:top w:val="nil"/>
              <w:left w:val="nil"/>
              <w:bottom w:val="nil"/>
              <w:right w:val="nil"/>
            </w:tcBorders>
          </w:tcPr>
          <w:p w14:paraId="1FDD0471">
            <w:pPr>
              <w:tabs>
                <w:tab w:val="left" w:pos="6056"/>
              </w:tabs>
              <w:jc w:val="center"/>
              <w:rPr>
                <w:rFonts w:hint="default"/>
                <w:vertAlign w:val="baseline"/>
                <w:lang w:val="en-US" w:eastAsia="zh-CN"/>
              </w:rPr>
            </w:pPr>
            <w:r>
              <w:rPr>
                <w:rFonts w:hint="eastAsia"/>
                <w:b/>
                <w:bCs/>
                <w:vertAlign w:val="baseline"/>
                <w:lang w:val="en-US" w:eastAsia="zh-CN"/>
              </w:rPr>
              <w:t>图21：残差分析图</w:t>
            </w:r>
          </w:p>
        </w:tc>
      </w:tr>
    </w:tbl>
    <w:p w14:paraId="78FC6B9D">
      <w:pPr>
        <w:bidi w:val="0"/>
        <w:ind w:left="0" w:leftChars="0" w:firstLine="0" w:firstLineChars="0"/>
        <w:rPr>
          <w:rFonts w:hint="eastAsia"/>
          <w:lang w:val="en-US" w:eastAsia="zh-CN"/>
        </w:rPr>
      </w:pPr>
    </w:p>
    <w:p w14:paraId="177B58A3">
      <w:pPr>
        <w:bidi w:val="0"/>
        <w:ind w:left="0" w:leftChars="0" w:firstLine="0" w:firstLineChars="0"/>
        <w:rPr>
          <w:rFonts w:hint="eastAsia"/>
          <w:lang w:val="en-US" w:eastAsia="zh-CN"/>
        </w:rPr>
      </w:pPr>
      <w:r>
        <w:rPr>
          <w:rFonts w:hint="eastAsia"/>
          <w:lang w:val="en-US" w:eastAsia="zh-CN"/>
        </w:rPr>
        <w:t>综合分析：</w:t>
      </w:r>
    </w:p>
    <w:p w14:paraId="15594BC1">
      <w:pPr>
        <w:tabs>
          <w:tab w:val="left" w:pos="6056"/>
        </w:tabs>
        <w:ind w:left="0" w:leftChars="0" w:firstLine="720" w:firstLineChars="300"/>
        <w:rPr>
          <w:rFonts w:hint="eastAsia"/>
          <w:lang w:val="en-US" w:eastAsia="zh-CN"/>
        </w:rPr>
      </w:pPr>
      <w:r>
        <w:rPr>
          <w:rFonts w:hint="eastAsia"/>
          <w:lang w:val="en-US" w:eastAsia="zh-CN"/>
        </w:rPr>
        <w:t>1.残差无系统性趋势，模型在不同预测值、不同检测孕周下的拟合误差稳定；</w:t>
      </w:r>
    </w:p>
    <w:p w14:paraId="2ABAF99F">
      <w:pPr>
        <w:tabs>
          <w:tab w:val="left" w:pos="6056"/>
        </w:tabs>
        <w:ind w:firstLine="720" w:firstLineChars="300"/>
        <w:rPr>
          <w:rFonts w:hint="eastAsia"/>
          <w:lang w:val="en-US" w:eastAsia="zh-CN"/>
        </w:rPr>
      </w:pPr>
      <w:r>
        <w:rPr>
          <w:rFonts w:hint="eastAsia"/>
          <w:lang w:val="en-US" w:eastAsia="zh-CN"/>
        </w:rPr>
        <w:t>2.残差近似正态分布且相互独立，满足统计模型核心假设；</w:t>
      </w:r>
    </w:p>
    <w:p w14:paraId="2C97EF83">
      <w:pPr>
        <w:tabs>
          <w:tab w:val="left" w:pos="6056"/>
        </w:tabs>
        <w:ind w:firstLine="720" w:firstLineChars="300"/>
        <w:rPr>
          <w:rFonts w:hint="eastAsia"/>
          <w:lang w:val="en-US" w:eastAsia="zh-CN"/>
        </w:rPr>
      </w:pPr>
      <w:r>
        <w:rPr>
          <w:rFonts w:hint="eastAsia"/>
          <w:lang w:val="en-US" w:eastAsia="zh-CN"/>
        </w:rPr>
        <w:t>3.无显著极端异常值干扰拟合。</w:t>
      </w:r>
    </w:p>
    <w:p w14:paraId="17F1A19C">
      <w:pPr>
        <w:rPr>
          <w:rFonts w:hint="default"/>
          <w:lang w:val="en-US" w:eastAsia="zh-CN"/>
        </w:rPr>
      </w:pPr>
      <w:r>
        <w:rPr>
          <w:rFonts w:hint="default"/>
          <w:lang w:val="en-US" w:eastAsia="zh-CN"/>
        </w:rPr>
        <w:t>准确性检验显示，残差与拟合值无明显弯曲趋势，Q - Q 图验证残差近似正态分布，模型无特殊误差与线性偏差；充分性检验表明，各自变量对应的残差随机分布且无趋势，说明模型已充分捕捉自变量的影响；显著性检验中，随机预测值与拟合值、标准化残差与拟合值的分布均体现出良好的拟合稳定性，残差符合正态等核心假设。</w:t>
      </w:r>
    </w:p>
    <w:p w14:paraId="1E80F8C0">
      <w:pPr>
        <w:tabs>
          <w:tab w:val="left" w:pos="6056"/>
        </w:tabs>
        <w:ind w:left="0" w:leftChars="0" w:firstLine="0" w:firstLineChars="0"/>
        <w:rPr>
          <w:rFonts w:hint="eastAsia"/>
          <w:lang w:val="en-US" w:eastAsia="zh-CN"/>
        </w:rPr>
      </w:pPr>
    </w:p>
    <w:p w14:paraId="270C420E">
      <w:pPr>
        <w:pStyle w:val="3"/>
        <w:bidi w:val="0"/>
        <w:rPr>
          <w:rFonts w:hint="default"/>
          <w:lang w:val="en-US" w:eastAsia="zh-CN"/>
        </w:rPr>
      </w:pPr>
      <w:r>
        <w:rPr>
          <w:rFonts w:hint="eastAsia"/>
          <w:lang w:val="en-US" w:eastAsia="zh-CN"/>
        </w:rPr>
        <w:t>问题二与问题三的鲁棒性分析</w:t>
      </w:r>
    </w:p>
    <w:p w14:paraId="18D9AE88">
      <w:pPr>
        <w:bidi w:val="0"/>
        <w:rPr>
          <w:rFonts w:hint="default"/>
          <w:lang w:val="en-US" w:eastAsia="zh-CN"/>
        </w:rPr>
      </w:pPr>
      <w:r>
        <w:rPr>
          <w:rFonts w:hint="eastAsia"/>
          <w:lang w:val="en-US" w:eastAsia="zh-CN"/>
        </w:rPr>
        <w:t>将蒙特卡洛模拟进行1000次模拟后，模拟结果表明了该模型在不同的bmi分组中对检测误差均有较好的抵抗性（置信区间长度不大于0.2)，这确保了模型优良的鲁棒性。</w:t>
      </w:r>
    </w:p>
    <w:p w14:paraId="167E626C">
      <w:pPr>
        <w:bidi w:val="0"/>
        <w:rPr>
          <w:rFonts w:hint="eastAsia"/>
          <w:lang w:val="en-US" w:eastAsia="zh-CN"/>
        </w:rPr>
      </w:pPr>
      <w:r>
        <w:rPr>
          <w:rFonts w:hint="default"/>
          <w:lang w:val="en-US" w:eastAsia="zh-CN"/>
        </w:rPr>
        <w:t>蒙特卡洛模拟结果 (1000 次模拟)</w:t>
      </w:r>
      <w:r>
        <w:rPr>
          <w:rFonts w:hint="eastAsia"/>
          <w:lang w:val="en-US" w:eastAsia="zh-CN"/>
        </w:rPr>
        <w:t>：</w:t>
      </w:r>
    </w:p>
    <w:p w14:paraId="5AAD974B">
      <w:pPr>
        <w:ind w:left="0" w:leftChars="0" w:firstLine="0" w:firstLineChars="0"/>
        <w:jc w:val="center"/>
        <w:rPr>
          <w:rFonts w:hint="default"/>
          <w:b/>
          <w:bCs/>
          <w:lang w:val="en-US" w:eastAsia="zh-CN"/>
        </w:rPr>
      </w:pPr>
      <w:r>
        <w:rPr>
          <w:rFonts w:hint="eastAsia"/>
          <w:b/>
          <w:bCs/>
          <w:lang w:val="en-US" w:eastAsia="zh-CN"/>
        </w:rPr>
        <w:t>表11：蒙特卡洛模拟结果</w:t>
      </w:r>
    </w:p>
    <w:tbl>
      <w:tblPr>
        <w:tblStyle w:val="32"/>
        <w:tblW w:w="9058"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3"/>
        <w:gridCol w:w="2236"/>
        <w:gridCol w:w="1719"/>
        <w:gridCol w:w="1668"/>
        <w:gridCol w:w="1742"/>
      </w:tblGrid>
      <w:tr w14:paraId="36F53EF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3" w:type="dxa"/>
            <w:tcBorders>
              <w:top w:val="single" w:color="auto" w:sz="12" w:space="0"/>
              <w:left w:val="nil"/>
              <w:bottom w:val="single" w:color="auto" w:sz="6" w:space="0"/>
              <w:right w:val="nil"/>
              <w:insideH w:val="single" w:sz="6" w:space="0"/>
              <w:insideV w:val="nil"/>
              <w:tl2br w:val="nil"/>
              <w:tr2bl w:val="nil"/>
            </w:tcBorders>
            <w:vAlign w:val="center"/>
          </w:tcPr>
          <w:p w14:paraId="526822FD">
            <w:pPr>
              <w:keepNext w:val="0"/>
              <w:keepLines w:val="0"/>
              <w:widowControl/>
              <w:suppressLineNumbers w:val="0"/>
              <w:ind w:left="0" w:leftChars="0" w:firstLine="0" w:firstLineChars="0"/>
              <w:jc w:val="center"/>
              <w:textAlignment w:val="center"/>
              <w:rPr>
                <w:b/>
                <w:bCs/>
              </w:rPr>
            </w:pPr>
            <w:r>
              <w:rPr>
                <w:rFonts w:hint="default"/>
                <w:b/>
                <w:bCs/>
                <w:lang w:val="en-US" w:eastAsia="zh-CN"/>
              </w:rPr>
              <w:t>BMI分组</w:t>
            </w:r>
          </w:p>
        </w:tc>
        <w:tc>
          <w:tcPr>
            <w:tcW w:w="2236" w:type="dxa"/>
            <w:tcBorders>
              <w:top w:val="single" w:color="auto" w:sz="12" w:space="0"/>
              <w:bottom w:val="single" w:color="auto" w:sz="6" w:space="0"/>
              <w:right w:val="nil"/>
              <w:insideH w:val="single" w:sz="6" w:space="0"/>
              <w:insideV w:val="nil"/>
              <w:tl2br w:val="nil"/>
              <w:tr2bl w:val="nil"/>
            </w:tcBorders>
            <w:vAlign w:val="center"/>
          </w:tcPr>
          <w:p w14:paraId="76ECC843">
            <w:pPr>
              <w:keepNext w:val="0"/>
              <w:keepLines w:val="0"/>
              <w:widowControl/>
              <w:suppressLineNumbers w:val="0"/>
              <w:ind w:left="0" w:leftChars="0" w:firstLine="0" w:firstLineChars="0"/>
              <w:jc w:val="center"/>
              <w:textAlignment w:val="center"/>
              <w:rPr>
                <w:rFonts w:hint="default"/>
                <w:b/>
                <w:bCs/>
                <w:lang w:val="en-US" w:eastAsia="zh-CN"/>
              </w:rPr>
            </w:pPr>
            <w:r>
              <w:rPr>
                <w:rFonts w:hint="default"/>
                <w:b/>
                <w:bCs/>
                <w:lang w:val="en-US" w:eastAsia="zh-CN"/>
              </w:rPr>
              <w:t>权重</w:t>
            </w:r>
          </w:p>
          <w:p w14:paraId="540DCE1F">
            <w:pPr>
              <w:keepNext w:val="0"/>
              <w:keepLines w:val="0"/>
              <w:widowControl/>
              <w:suppressLineNumbers w:val="0"/>
              <w:ind w:left="0" w:leftChars="0" w:firstLine="0" w:firstLineChars="0"/>
              <w:jc w:val="center"/>
              <w:textAlignment w:val="center"/>
              <w:rPr>
                <w:b/>
                <w:bCs/>
              </w:rPr>
            </w:pPr>
            <w:r>
              <w:rPr>
                <w:rFonts w:hint="default"/>
                <w:b/>
                <w:bCs/>
                <w:lang w:val="en-US" w:eastAsia="zh-CN"/>
              </w:rPr>
              <w:t>(</w:t>
            </w:r>
            <m:oMath>
              <m:sSub>
                <m:sSubPr>
                  <m:ctrlPr>
                    <w:rPr>
                      <w:rFonts w:hint="default" w:ascii="Cambria Math" w:hAnsi="Cambria Math"/>
                      <w:b/>
                      <w:bCs/>
                      <w:i/>
                      <w:lang w:val="en-US" w:eastAsia="zh-CN"/>
                    </w:rPr>
                  </m:ctrlPr>
                </m:sSubPr>
                <m:e>
                  <m:r>
                    <m:rPr>
                      <m:sty m:val="bi"/>
                    </m:rPr>
                    <w:rPr>
                      <w:rFonts w:hint="default" w:ascii="Cambria Math" w:hAnsi="Cambria Math" w:eastAsia="微软雅黑" w:cs="微软雅黑"/>
                      <w:lang w:val="en-US" w:eastAsia="zh-CN"/>
                    </w:rPr>
                    <m:t>ω</m:t>
                  </m:r>
                  <m:ctrlPr>
                    <w:rPr>
                      <w:rFonts w:hint="default" w:ascii="Cambria Math" w:hAnsi="Cambria Math"/>
                      <w:b/>
                      <w:bCs/>
                      <w:i/>
                      <w:lang w:val="en-US" w:eastAsia="zh-CN"/>
                    </w:rPr>
                  </m:ctrlPr>
                </m:e>
                <m:sub>
                  <m:r>
                    <m:rPr>
                      <m:sty m:val="bi"/>
                    </m:rPr>
                    <w:rPr>
                      <w:rFonts w:hint="default" w:ascii="Cambria Math" w:hAnsi="Cambria Math"/>
                      <w:lang w:val="en-US" w:eastAsia="zh-CN"/>
                    </w:rPr>
                    <m:t>1</m:t>
                  </m:r>
                  <m:ctrlPr>
                    <w:rPr>
                      <w:rFonts w:hint="default" w:ascii="Cambria Math" w:hAnsi="Cambria Math"/>
                      <w:b/>
                      <w:bCs/>
                      <w:i/>
                      <w:lang w:val="en-US" w:eastAsia="zh-CN"/>
                    </w:rPr>
                  </m:ctrlPr>
                </m:sub>
              </m:sSub>
            </m:oMath>
            <w:r>
              <w:rPr>
                <w:rFonts w:hint="default"/>
                <w:b/>
                <w:bCs/>
                <w:lang w:val="en-US" w:eastAsia="zh-CN"/>
              </w:rPr>
              <w:t>,</w:t>
            </w:r>
            <m:oMath>
              <m:sSub>
                <m:sSubPr>
                  <m:ctrlPr>
                    <w:rPr>
                      <w:rFonts w:hint="default" w:ascii="Cambria Math" w:hAnsi="Cambria Math"/>
                      <w:b/>
                      <w:bCs/>
                      <w:i/>
                      <w:lang w:val="en-US" w:eastAsia="zh-CN"/>
                    </w:rPr>
                  </m:ctrlPr>
                </m:sSubPr>
                <m:e>
                  <m:r>
                    <m:rPr>
                      <m:sty m:val="bi"/>
                    </m:rPr>
                    <w:rPr>
                      <w:rFonts w:hint="default" w:ascii="Cambria Math" w:hAnsi="Cambria Math" w:eastAsia="微软雅黑" w:cs="微软雅黑"/>
                      <w:lang w:val="en-US" w:eastAsia="zh-CN"/>
                    </w:rPr>
                    <m:t>ω</m:t>
                  </m:r>
                  <m:ctrlPr>
                    <w:rPr>
                      <w:rFonts w:hint="default" w:ascii="Cambria Math" w:hAnsi="Cambria Math"/>
                      <w:b/>
                      <w:bCs/>
                      <w:i/>
                      <w:lang w:val="en-US" w:eastAsia="zh-CN"/>
                    </w:rPr>
                  </m:ctrlPr>
                </m:e>
                <m:sub>
                  <m:r>
                    <m:rPr>
                      <m:sty m:val="bi"/>
                    </m:rPr>
                    <w:rPr>
                      <w:rFonts w:hint="default" w:ascii="Cambria Math" w:hAnsi="Cambria Math"/>
                      <w:lang w:val="en-US" w:eastAsia="zh-CN"/>
                    </w:rPr>
                    <m:t>2</m:t>
                  </m:r>
                  <m:ctrlPr>
                    <w:rPr>
                      <w:rFonts w:hint="default" w:ascii="Cambria Math" w:hAnsi="Cambria Math"/>
                      <w:b/>
                      <w:bCs/>
                      <w:i/>
                      <w:lang w:val="en-US" w:eastAsia="zh-CN"/>
                    </w:rPr>
                  </m:ctrlPr>
                </m:sub>
              </m:sSub>
            </m:oMath>
            <w:r>
              <w:rPr>
                <w:rFonts w:hint="default"/>
                <w:b/>
                <w:bCs/>
                <w:lang w:val="en-US" w:eastAsia="zh-CN"/>
              </w:rPr>
              <w:t>)</w:t>
            </w:r>
          </w:p>
        </w:tc>
        <w:tc>
          <w:tcPr>
            <w:tcW w:w="1719" w:type="dxa"/>
            <w:tcBorders>
              <w:top w:val="single" w:color="auto" w:sz="12" w:space="0"/>
              <w:bottom w:val="single" w:color="auto" w:sz="6" w:space="0"/>
              <w:right w:val="nil"/>
              <w:insideH w:val="single" w:sz="6" w:space="0"/>
              <w:insideV w:val="nil"/>
              <w:tl2br w:val="nil"/>
              <w:tr2bl w:val="nil"/>
            </w:tcBorders>
            <w:shd w:val="clear" w:color="auto" w:fill="auto"/>
            <w:vAlign w:val="center"/>
          </w:tcPr>
          <w:p w14:paraId="31CA86E8">
            <w:pPr>
              <w:keepNext w:val="0"/>
              <w:keepLines w:val="0"/>
              <w:widowControl/>
              <w:suppressLineNumbers w:val="0"/>
              <w:ind w:left="0" w:leftChars="0" w:firstLine="0" w:firstLineChars="0"/>
              <w:jc w:val="center"/>
              <w:textAlignment w:val="center"/>
              <w:rPr>
                <w:rFonts w:hint="default"/>
                <w:b/>
                <w:bCs/>
                <w:lang w:val="en-US" w:eastAsia="zh-CN"/>
              </w:rPr>
            </w:pPr>
            <w:r>
              <w:rPr>
                <w:rFonts w:hint="default"/>
                <w:b/>
                <w:bCs/>
                <w:lang w:val="en-US" w:eastAsia="zh-CN"/>
              </w:rPr>
              <w:t>最优时点均值</w:t>
            </w:r>
          </w:p>
          <w:p w14:paraId="38CD66A3">
            <w:pPr>
              <w:keepNext w:val="0"/>
              <w:keepLines w:val="0"/>
              <w:widowControl/>
              <w:suppressLineNumbers w:val="0"/>
              <w:ind w:left="0" w:leftChars="0" w:firstLine="0" w:firstLineChars="0"/>
              <w:jc w:val="center"/>
              <w:textAlignment w:val="center"/>
              <w:rPr>
                <w:rFonts w:hint="default" w:ascii="Times New Roman" w:hAnsi="Times New Roman" w:eastAsia="宋体" w:cstheme="minorBidi"/>
                <w:b/>
                <w:bCs/>
                <w:kern w:val="2"/>
                <w:sz w:val="24"/>
                <w:szCs w:val="22"/>
                <w:lang w:val="en-US" w:eastAsia="zh-CN" w:bidi="ar-SA"/>
              </w:rPr>
            </w:pPr>
            <w:r>
              <w:rPr>
                <w:rFonts w:hint="default"/>
                <w:b/>
                <w:bCs/>
                <w:lang w:val="en-US" w:eastAsia="zh-CN"/>
              </w:rPr>
              <w:t>(周)</w:t>
            </w:r>
          </w:p>
        </w:tc>
        <w:tc>
          <w:tcPr>
            <w:tcW w:w="1668" w:type="dxa"/>
            <w:tcBorders>
              <w:top w:val="single" w:color="auto" w:sz="12" w:space="0"/>
              <w:bottom w:val="single" w:color="auto" w:sz="6" w:space="0"/>
              <w:right w:val="nil"/>
              <w:insideH w:val="single" w:sz="6" w:space="0"/>
              <w:insideV w:val="nil"/>
              <w:tl2br w:val="nil"/>
              <w:tr2bl w:val="nil"/>
            </w:tcBorders>
            <w:shd w:val="clear" w:color="auto" w:fill="auto"/>
            <w:vAlign w:val="center"/>
          </w:tcPr>
          <w:p w14:paraId="37967C71">
            <w:pPr>
              <w:keepNext w:val="0"/>
              <w:keepLines w:val="0"/>
              <w:widowControl/>
              <w:suppressLineNumbers w:val="0"/>
              <w:ind w:left="0" w:leftChars="0" w:firstLine="0" w:firstLineChars="0"/>
              <w:jc w:val="center"/>
              <w:textAlignment w:val="center"/>
              <w:rPr>
                <w:rFonts w:hint="default" w:ascii="Times New Roman" w:hAnsi="Times New Roman" w:eastAsia="宋体" w:cstheme="minorBidi"/>
                <w:b/>
                <w:bCs/>
                <w:kern w:val="2"/>
                <w:sz w:val="24"/>
                <w:szCs w:val="22"/>
                <w:lang w:val="en-US" w:eastAsia="zh-CN" w:bidi="ar-SA"/>
              </w:rPr>
            </w:pPr>
            <w:r>
              <w:rPr>
                <w:rFonts w:hint="default"/>
                <w:b/>
                <w:bCs/>
                <w:lang w:val="en-US" w:eastAsia="zh-CN"/>
              </w:rPr>
              <w:t>95%置信区间</w:t>
            </w:r>
          </w:p>
        </w:tc>
        <w:tc>
          <w:tcPr>
            <w:tcW w:w="1742" w:type="dxa"/>
            <w:tcBorders>
              <w:top w:val="single" w:color="auto" w:sz="12" w:space="0"/>
              <w:bottom w:val="single" w:color="auto" w:sz="6" w:space="0"/>
              <w:right w:val="nil"/>
              <w:insideH w:val="single" w:sz="6" w:space="0"/>
              <w:insideV w:val="nil"/>
              <w:tl2br w:val="nil"/>
              <w:tr2bl w:val="nil"/>
            </w:tcBorders>
            <w:vAlign w:val="center"/>
          </w:tcPr>
          <w:p w14:paraId="73469522">
            <w:pPr>
              <w:keepNext w:val="0"/>
              <w:keepLines w:val="0"/>
              <w:widowControl/>
              <w:suppressLineNumbers w:val="0"/>
              <w:ind w:left="0" w:leftChars="0" w:firstLine="0" w:firstLineChars="0"/>
              <w:jc w:val="center"/>
              <w:textAlignment w:val="center"/>
              <w:rPr>
                <w:rFonts w:hint="default"/>
                <w:b/>
                <w:bCs/>
                <w:lang w:val="en-US" w:eastAsia="zh-CN"/>
              </w:rPr>
            </w:pPr>
            <w:r>
              <w:rPr>
                <w:rFonts w:hint="eastAsia"/>
                <w:b/>
                <w:bCs/>
                <w:lang w:val="en-US" w:eastAsia="zh-CN"/>
              </w:rPr>
              <w:t>最小风险值</w:t>
            </w:r>
          </w:p>
        </w:tc>
      </w:tr>
      <w:tr w14:paraId="6F0442A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3" w:type="dxa"/>
            <w:vAlign w:val="center"/>
          </w:tcPr>
          <w:p w14:paraId="054EB3DD">
            <w:pPr>
              <w:keepNext w:val="0"/>
              <w:keepLines w:val="0"/>
              <w:widowControl/>
              <w:suppressLineNumbers w:val="0"/>
              <w:ind w:left="0" w:leftChars="0" w:firstLine="0" w:firstLineChars="0"/>
              <w:jc w:val="center"/>
              <w:textAlignment w:val="center"/>
            </w:pPr>
            <w:r>
              <w:rPr>
                <w:rFonts w:hint="default"/>
                <w:lang w:val="en-US" w:eastAsia="zh-CN"/>
              </w:rPr>
              <w:t>组1</w:t>
            </w:r>
          </w:p>
        </w:tc>
        <w:tc>
          <w:tcPr>
            <w:tcW w:w="2236" w:type="dxa"/>
            <w:vAlign w:val="center"/>
          </w:tcPr>
          <w:p w14:paraId="566A887D">
            <w:pPr>
              <w:keepNext w:val="0"/>
              <w:keepLines w:val="0"/>
              <w:widowControl/>
              <w:suppressLineNumbers w:val="0"/>
              <w:ind w:left="0" w:leftChars="0" w:firstLine="0" w:firstLineChars="0"/>
              <w:jc w:val="center"/>
              <w:textAlignment w:val="center"/>
            </w:pPr>
            <w:r>
              <w:rPr>
                <w:rFonts w:hint="default"/>
                <w:lang w:val="en-US" w:eastAsia="zh-CN"/>
              </w:rPr>
              <w:t>(0.6320,0.3680)</w:t>
            </w:r>
          </w:p>
        </w:tc>
        <w:tc>
          <w:tcPr>
            <w:tcW w:w="1719" w:type="dxa"/>
            <w:vAlign w:val="center"/>
          </w:tcPr>
          <w:p w14:paraId="61230891">
            <w:pPr>
              <w:keepNext w:val="0"/>
              <w:keepLines w:val="0"/>
              <w:widowControl/>
              <w:suppressLineNumbers w:val="0"/>
              <w:ind w:left="0" w:leftChars="0" w:firstLine="0" w:firstLineChars="0"/>
              <w:jc w:val="center"/>
              <w:textAlignment w:val="center"/>
              <w:rPr>
                <w:rFonts w:hint="default" w:eastAsia="宋体"/>
                <w:lang w:val="en-US" w:eastAsia="zh-CN"/>
              </w:rPr>
            </w:pPr>
            <w:r>
              <w:rPr>
                <w:rFonts w:hint="default"/>
                <w:lang w:val="en-US" w:eastAsia="zh-CN"/>
              </w:rPr>
              <w:t>10.00</w:t>
            </w:r>
          </w:p>
        </w:tc>
        <w:tc>
          <w:tcPr>
            <w:tcW w:w="1668" w:type="dxa"/>
            <w:shd w:val="clear" w:color="auto" w:fill="auto"/>
            <w:vAlign w:val="center"/>
          </w:tcPr>
          <w:p w14:paraId="59F54B97">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kern w:val="2"/>
                <w:sz w:val="24"/>
                <w:szCs w:val="22"/>
                <w:lang w:val="en-US" w:eastAsia="zh-CN" w:bidi="ar-SA"/>
              </w:rPr>
            </w:pPr>
            <w:r>
              <w:rPr>
                <w:rFonts w:hint="default"/>
                <w:lang w:val="en-US" w:eastAsia="zh-CN"/>
              </w:rPr>
              <w:t>[10.00, 10.00]</w:t>
            </w:r>
          </w:p>
        </w:tc>
        <w:tc>
          <w:tcPr>
            <w:tcW w:w="1742" w:type="dxa"/>
            <w:vAlign w:val="center"/>
          </w:tcPr>
          <w:p w14:paraId="1E53B80D">
            <w:pPr>
              <w:keepNext w:val="0"/>
              <w:keepLines w:val="0"/>
              <w:widowControl/>
              <w:suppressLineNumbers w:val="0"/>
              <w:ind w:left="0" w:leftChars="0" w:firstLine="0" w:firstLineChars="0"/>
              <w:jc w:val="center"/>
              <w:textAlignment w:val="center"/>
              <w:rPr>
                <w:rFonts w:hint="default"/>
                <w:lang w:val="en-US" w:eastAsia="zh-CN"/>
              </w:rPr>
            </w:pPr>
            <w:r>
              <w:rPr>
                <w:rFonts w:hint="eastAsia"/>
                <w:lang w:val="en-US" w:eastAsia="zh-CN"/>
              </w:rPr>
              <w:t>0.6320</w:t>
            </w:r>
          </w:p>
        </w:tc>
      </w:tr>
      <w:tr w14:paraId="0C2911A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3" w:type="dxa"/>
            <w:vAlign w:val="center"/>
          </w:tcPr>
          <w:p w14:paraId="412675B4">
            <w:pPr>
              <w:keepNext w:val="0"/>
              <w:keepLines w:val="0"/>
              <w:widowControl/>
              <w:suppressLineNumbers w:val="0"/>
              <w:ind w:left="0" w:leftChars="0" w:firstLine="0" w:firstLineChars="0"/>
              <w:jc w:val="center"/>
              <w:textAlignment w:val="center"/>
            </w:pPr>
            <w:r>
              <w:rPr>
                <w:rFonts w:hint="default"/>
                <w:lang w:val="en-US" w:eastAsia="zh-CN"/>
              </w:rPr>
              <w:t>组2</w:t>
            </w:r>
          </w:p>
        </w:tc>
        <w:tc>
          <w:tcPr>
            <w:tcW w:w="2236" w:type="dxa"/>
            <w:vAlign w:val="center"/>
          </w:tcPr>
          <w:p w14:paraId="53DAE59D">
            <w:pPr>
              <w:keepNext w:val="0"/>
              <w:keepLines w:val="0"/>
              <w:widowControl/>
              <w:suppressLineNumbers w:val="0"/>
              <w:ind w:left="0" w:leftChars="0" w:firstLine="0" w:firstLineChars="0"/>
              <w:jc w:val="center"/>
              <w:textAlignment w:val="center"/>
            </w:pPr>
            <w:r>
              <w:rPr>
                <w:rFonts w:hint="default"/>
                <w:lang w:val="en-US" w:eastAsia="zh-CN"/>
              </w:rPr>
              <w:t>(0.8080,0.1920)</w:t>
            </w:r>
          </w:p>
        </w:tc>
        <w:tc>
          <w:tcPr>
            <w:tcW w:w="1719" w:type="dxa"/>
            <w:vAlign w:val="center"/>
          </w:tcPr>
          <w:p w14:paraId="6B454CBD">
            <w:pPr>
              <w:keepNext w:val="0"/>
              <w:keepLines w:val="0"/>
              <w:widowControl/>
              <w:suppressLineNumbers w:val="0"/>
              <w:ind w:left="0" w:leftChars="0" w:firstLine="0" w:firstLineChars="0"/>
              <w:jc w:val="center"/>
              <w:textAlignment w:val="center"/>
            </w:pPr>
            <w:r>
              <w:rPr>
                <w:rFonts w:hint="default"/>
                <w:lang w:val="en-US" w:eastAsia="zh-CN"/>
              </w:rPr>
              <w:t>25.90</w:t>
            </w:r>
          </w:p>
        </w:tc>
        <w:tc>
          <w:tcPr>
            <w:tcW w:w="1668" w:type="dxa"/>
            <w:shd w:val="clear" w:color="auto" w:fill="auto"/>
            <w:vAlign w:val="center"/>
          </w:tcPr>
          <w:p w14:paraId="59AC79D3">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kern w:val="2"/>
                <w:sz w:val="24"/>
                <w:szCs w:val="22"/>
                <w:lang w:val="en-US" w:eastAsia="zh-CN" w:bidi="ar-SA"/>
              </w:rPr>
            </w:pPr>
            <w:r>
              <w:rPr>
                <w:rFonts w:hint="default"/>
                <w:lang w:val="en-US" w:eastAsia="zh-CN"/>
              </w:rPr>
              <w:t>[25.84, 25.96]</w:t>
            </w:r>
          </w:p>
        </w:tc>
        <w:tc>
          <w:tcPr>
            <w:tcW w:w="1742" w:type="dxa"/>
            <w:vAlign w:val="center"/>
          </w:tcPr>
          <w:p w14:paraId="4888B4F6">
            <w:pPr>
              <w:keepNext w:val="0"/>
              <w:keepLines w:val="0"/>
              <w:widowControl/>
              <w:suppressLineNumbers w:val="0"/>
              <w:ind w:left="0" w:leftChars="0" w:firstLine="0" w:firstLineChars="0"/>
              <w:jc w:val="center"/>
              <w:textAlignment w:val="center"/>
              <w:rPr>
                <w:rFonts w:hint="default"/>
                <w:lang w:val="en-US" w:eastAsia="zh-CN"/>
              </w:rPr>
            </w:pPr>
            <w:r>
              <w:rPr>
                <w:rFonts w:hint="eastAsia"/>
                <w:lang w:val="en-US" w:eastAsia="zh-CN"/>
              </w:rPr>
              <w:t>0.4217</w:t>
            </w:r>
          </w:p>
        </w:tc>
      </w:tr>
      <w:tr w14:paraId="2DABE38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3" w:type="dxa"/>
            <w:vAlign w:val="center"/>
          </w:tcPr>
          <w:p w14:paraId="6DDAC78F">
            <w:pPr>
              <w:keepNext w:val="0"/>
              <w:keepLines w:val="0"/>
              <w:widowControl/>
              <w:suppressLineNumbers w:val="0"/>
              <w:ind w:left="0" w:leftChars="0" w:firstLine="0" w:firstLineChars="0"/>
              <w:jc w:val="center"/>
              <w:textAlignment w:val="center"/>
            </w:pPr>
            <w:r>
              <w:rPr>
                <w:rFonts w:hint="default"/>
                <w:lang w:val="en-US" w:eastAsia="zh-CN"/>
              </w:rPr>
              <w:t>组3</w:t>
            </w:r>
          </w:p>
        </w:tc>
        <w:tc>
          <w:tcPr>
            <w:tcW w:w="2236" w:type="dxa"/>
            <w:vAlign w:val="center"/>
          </w:tcPr>
          <w:p w14:paraId="7712A258">
            <w:pPr>
              <w:keepNext w:val="0"/>
              <w:keepLines w:val="0"/>
              <w:widowControl/>
              <w:suppressLineNumbers w:val="0"/>
              <w:ind w:left="0" w:leftChars="0" w:firstLine="0" w:firstLineChars="0"/>
              <w:jc w:val="center"/>
              <w:textAlignment w:val="center"/>
            </w:pPr>
            <w:r>
              <w:rPr>
                <w:rFonts w:hint="default"/>
                <w:lang w:val="en-US" w:eastAsia="zh-CN"/>
              </w:rPr>
              <w:t>(0.5535,0.4465)</w:t>
            </w:r>
          </w:p>
        </w:tc>
        <w:tc>
          <w:tcPr>
            <w:tcW w:w="1719" w:type="dxa"/>
            <w:vAlign w:val="center"/>
          </w:tcPr>
          <w:p w14:paraId="1FF0F659">
            <w:pPr>
              <w:keepNext w:val="0"/>
              <w:keepLines w:val="0"/>
              <w:widowControl/>
              <w:suppressLineNumbers w:val="0"/>
              <w:ind w:left="0" w:leftChars="0" w:firstLine="0" w:firstLineChars="0"/>
              <w:jc w:val="center"/>
              <w:textAlignment w:val="center"/>
            </w:pPr>
            <w:r>
              <w:rPr>
                <w:rFonts w:hint="default"/>
                <w:lang w:val="en-US" w:eastAsia="zh-CN"/>
              </w:rPr>
              <w:t>12.50</w:t>
            </w:r>
          </w:p>
        </w:tc>
        <w:tc>
          <w:tcPr>
            <w:tcW w:w="1668" w:type="dxa"/>
            <w:shd w:val="clear" w:color="auto" w:fill="auto"/>
            <w:vAlign w:val="center"/>
          </w:tcPr>
          <w:p w14:paraId="45078C43">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kern w:val="2"/>
                <w:sz w:val="24"/>
                <w:szCs w:val="22"/>
                <w:lang w:val="en-US" w:eastAsia="zh-CN" w:bidi="ar-SA"/>
              </w:rPr>
            </w:pPr>
            <w:r>
              <w:rPr>
                <w:rFonts w:hint="default"/>
                <w:lang w:val="en-US" w:eastAsia="zh-CN"/>
              </w:rPr>
              <w:t>[12.43, 12.57]</w:t>
            </w:r>
          </w:p>
        </w:tc>
        <w:tc>
          <w:tcPr>
            <w:tcW w:w="1742" w:type="dxa"/>
            <w:vAlign w:val="center"/>
          </w:tcPr>
          <w:p w14:paraId="504FEC3D">
            <w:pPr>
              <w:keepNext w:val="0"/>
              <w:keepLines w:val="0"/>
              <w:widowControl/>
              <w:suppressLineNumbers w:val="0"/>
              <w:ind w:left="0" w:leftChars="0" w:firstLine="0" w:firstLineChars="0"/>
              <w:jc w:val="center"/>
              <w:textAlignment w:val="center"/>
              <w:rPr>
                <w:rFonts w:hint="default"/>
                <w:lang w:val="en-US" w:eastAsia="zh-CN"/>
              </w:rPr>
            </w:pPr>
            <w:r>
              <w:rPr>
                <w:rFonts w:hint="eastAsia"/>
                <w:lang w:val="en-US" w:eastAsia="zh-CN"/>
              </w:rPr>
              <w:t>0.1686</w:t>
            </w:r>
          </w:p>
        </w:tc>
      </w:tr>
      <w:tr w14:paraId="7004BBF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3" w:type="dxa"/>
            <w:vAlign w:val="center"/>
          </w:tcPr>
          <w:p w14:paraId="0F7F5128">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default"/>
                <w:lang w:val="en-US" w:eastAsia="zh-CN"/>
              </w:rPr>
              <w:t>组4</w:t>
            </w:r>
          </w:p>
        </w:tc>
        <w:tc>
          <w:tcPr>
            <w:tcW w:w="2236" w:type="dxa"/>
            <w:vAlign w:val="center"/>
          </w:tcPr>
          <w:p w14:paraId="0BA46427">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default"/>
                <w:lang w:val="en-US" w:eastAsia="zh-CN"/>
              </w:rPr>
              <w:t>(0.6344,0.3656)</w:t>
            </w:r>
          </w:p>
        </w:tc>
        <w:tc>
          <w:tcPr>
            <w:tcW w:w="1719" w:type="dxa"/>
            <w:vAlign w:val="center"/>
          </w:tcPr>
          <w:p w14:paraId="603697C1">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default"/>
                <w:lang w:val="en-US" w:eastAsia="zh-CN"/>
              </w:rPr>
              <w:t>10.10</w:t>
            </w:r>
          </w:p>
        </w:tc>
        <w:tc>
          <w:tcPr>
            <w:tcW w:w="1668" w:type="dxa"/>
            <w:shd w:val="clear" w:color="auto" w:fill="auto"/>
            <w:vAlign w:val="center"/>
          </w:tcPr>
          <w:p w14:paraId="2C3ACA98">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kern w:val="2"/>
                <w:sz w:val="24"/>
                <w:szCs w:val="22"/>
                <w:lang w:val="en-US" w:eastAsia="zh-CN" w:bidi="ar-SA"/>
              </w:rPr>
            </w:pPr>
            <w:r>
              <w:rPr>
                <w:rFonts w:hint="default"/>
                <w:lang w:val="en-US" w:eastAsia="zh-CN"/>
              </w:rPr>
              <w:t>[10.08, 10.12]</w:t>
            </w:r>
          </w:p>
        </w:tc>
        <w:tc>
          <w:tcPr>
            <w:tcW w:w="1742" w:type="dxa"/>
            <w:vAlign w:val="center"/>
          </w:tcPr>
          <w:p w14:paraId="5D890BE8">
            <w:pPr>
              <w:keepNext w:val="0"/>
              <w:keepLines w:val="0"/>
              <w:widowControl/>
              <w:suppressLineNumbers w:val="0"/>
              <w:ind w:left="0" w:leftChars="0" w:firstLine="0" w:firstLineChars="0"/>
              <w:jc w:val="center"/>
              <w:textAlignment w:val="center"/>
              <w:rPr>
                <w:rFonts w:hint="default"/>
                <w:lang w:val="en-US" w:eastAsia="zh-CN"/>
              </w:rPr>
            </w:pPr>
            <w:r>
              <w:rPr>
                <w:rFonts w:hint="eastAsia"/>
                <w:lang w:val="en-US" w:eastAsia="zh-CN"/>
              </w:rPr>
              <w:t>0.0634</w:t>
            </w:r>
          </w:p>
        </w:tc>
      </w:tr>
      <w:tr w14:paraId="6C12A1E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3" w:type="dxa"/>
            <w:vAlign w:val="center"/>
          </w:tcPr>
          <w:p w14:paraId="5D213803">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default"/>
                <w:lang w:val="en-US" w:eastAsia="zh-CN"/>
              </w:rPr>
              <w:t>组5</w:t>
            </w:r>
          </w:p>
        </w:tc>
        <w:tc>
          <w:tcPr>
            <w:tcW w:w="2236" w:type="dxa"/>
            <w:vAlign w:val="center"/>
          </w:tcPr>
          <w:p w14:paraId="217A522B">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default"/>
                <w:lang w:val="en-US" w:eastAsia="zh-CN"/>
              </w:rPr>
              <w:t>(0.4721,0.5279)</w:t>
            </w:r>
          </w:p>
        </w:tc>
        <w:tc>
          <w:tcPr>
            <w:tcW w:w="1719" w:type="dxa"/>
            <w:vAlign w:val="center"/>
          </w:tcPr>
          <w:p w14:paraId="14ABD6B1">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default"/>
                <w:lang w:val="en-US" w:eastAsia="zh-CN"/>
              </w:rPr>
              <w:t>10.00</w:t>
            </w:r>
          </w:p>
        </w:tc>
        <w:tc>
          <w:tcPr>
            <w:tcW w:w="1668" w:type="dxa"/>
            <w:shd w:val="clear" w:color="auto" w:fill="auto"/>
            <w:vAlign w:val="center"/>
          </w:tcPr>
          <w:p w14:paraId="3F43C743">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kern w:val="2"/>
                <w:sz w:val="24"/>
                <w:szCs w:val="22"/>
                <w:lang w:val="en-US" w:eastAsia="zh-CN" w:bidi="ar-SA"/>
              </w:rPr>
            </w:pPr>
            <w:r>
              <w:rPr>
                <w:rFonts w:hint="default"/>
                <w:lang w:val="en-US" w:eastAsia="zh-CN"/>
              </w:rPr>
              <w:t>[10.00, 10.00]</w:t>
            </w:r>
          </w:p>
        </w:tc>
        <w:tc>
          <w:tcPr>
            <w:tcW w:w="1742" w:type="dxa"/>
            <w:vAlign w:val="center"/>
          </w:tcPr>
          <w:p w14:paraId="4459620C">
            <w:pPr>
              <w:keepNext w:val="0"/>
              <w:keepLines w:val="0"/>
              <w:widowControl/>
              <w:suppressLineNumbers w:val="0"/>
              <w:ind w:left="0" w:leftChars="0" w:firstLine="0" w:firstLineChars="0"/>
              <w:jc w:val="center"/>
              <w:textAlignment w:val="center"/>
              <w:rPr>
                <w:rFonts w:hint="default"/>
                <w:lang w:val="en-US" w:eastAsia="zh-CN"/>
              </w:rPr>
            </w:pPr>
            <w:r>
              <w:rPr>
                <w:rFonts w:hint="eastAsia"/>
                <w:lang w:val="en-US" w:eastAsia="zh-CN"/>
              </w:rPr>
              <w:t>0.0472</w:t>
            </w:r>
          </w:p>
        </w:tc>
      </w:tr>
    </w:tbl>
    <w:p w14:paraId="3EEE5DF6">
      <w:pP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2C44B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28FAE675">
            <w:pPr>
              <w:rPr>
                <w:rFonts w:hint="default"/>
                <w:vertAlign w:val="baseline"/>
                <w:lang w:val="en-US" w:eastAsia="zh-CN"/>
              </w:rPr>
            </w:pPr>
            <w:r>
              <w:rPr>
                <w:rFonts w:hint="default"/>
                <w:vertAlign w:val="baseline"/>
                <w:lang w:val="en-US" w:eastAsia="zh-CN"/>
              </w:rPr>
              <w:drawing>
                <wp:anchor distT="0" distB="0" distL="114300" distR="114300" simplePos="0" relativeHeight="251663360" behindDoc="0" locked="0" layoutInCell="1" allowOverlap="1">
                  <wp:simplePos x="0" y="0"/>
                  <wp:positionH relativeFrom="column">
                    <wp:posOffset>1009650</wp:posOffset>
                  </wp:positionH>
                  <wp:positionV relativeFrom="paragraph">
                    <wp:posOffset>-1623695</wp:posOffset>
                  </wp:positionV>
                  <wp:extent cx="3311525" cy="2642235"/>
                  <wp:effectExtent l="0" t="0" r="10795" b="9525"/>
                  <wp:wrapSquare wrapText="bothSides"/>
                  <wp:docPr id="28" name="图片 28" descr="3cedec11bd567179c50f3fd233f5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cedec11bd567179c50f3fd233f5b8e"/>
                          <pic:cNvPicPr>
                            <a:picLocks noChangeAspect="1"/>
                          </pic:cNvPicPr>
                        </pic:nvPicPr>
                        <pic:blipFill>
                          <a:blip r:embed="rId37"/>
                          <a:srcRect l="3946" r="6242" b="4432"/>
                          <a:stretch>
                            <a:fillRect/>
                          </a:stretch>
                        </pic:blipFill>
                        <pic:spPr>
                          <a:xfrm>
                            <a:off x="0" y="0"/>
                            <a:ext cx="3311525" cy="2642235"/>
                          </a:xfrm>
                          <a:prstGeom prst="rect">
                            <a:avLst/>
                          </a:prstGeom>
                        </pic:spPr>
                      </pic:pic>
                    </a:graphicData>
                  </a:graphic>
                </wp:anchor>
              </w:drawing>
            </w:r>
          </w:p>
        </w:tc>
      </w:tr>
      <w:tr w14:paraId="3F59C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089942A9">
            <w:pPr>
              <w:ind w:left="0" w:leftChars="0" w:firstLine="0" w:firstLineChars="0"/>
              <w:jc w:val="center"/>
              <w:rPr>
                <w:rFonts w:hint="default"/>
                <w:vertAlign w:val="baseline"/>
                <w:lang w:val="en-US" w:eastAsia="zh-CN"/>
              </w:rPr>
            </w:pPr>
            <w:r>
              <w:rPr>
                <w:rFonts w:hint="eastAsia"/>
                <w:b/>
                <w:bCs/>
                <w:vertAlign w:val="baseline"/>
                <w:lang w:val="en-US" w:eastAsia="zh-CN"/>
              </w:rPr>
              <w:t>图22：各BMI分组最小风险值分布箱线图</w:t>
            </w:r>
          </w:p>
        </w:tc>
      </w:tr>
    </w:tbl>
    <w:p w14:paraId="2D542D84">
      <w:pPr>
        <w:ind w:left="0" w:leftChars="0" w:firstLine="0" w:firstLineChars="0"/>
        <w:jc w:val="center"/>
        <w:rPr>
          <w:rFonts w:hint="default"/>
          <w:b/>
          <w:bCs/>
          <w:lang w:val="en-US" w:eastAsia="zh-CN"/>
        </w:rPr>
      </w:pPr>
      <w:r>
        <w:rPr>
          <w:rFonts w:hint="eastAsia"/>
          <w:b/>
          <w:bCs/>
          <w:lang w:val="en-US" w:eastAsia="zh-CN"/>
        </w:rPr>
        <w:t>表12：各BMI分组建议检测时间</w:t>
      </w:r>
    </w:p>
    <w:tbl>
      <w:tblPr>
        <w:tblStyle w:val="32"/>
        <w:tblW w:w="6839"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6"/>
        <w:gridCol w:w="2768"/>
        <w:gridCol w:w="1975"/>
      </w:tblGrid>
      <w:tr w14:paraId="076D827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6" w:type="dxa"/>
            <w:tcBorders>
              <w:top w:val="single" w:color="auto" w:sz="12" w:space="0"/>
              <w:left w:val="nil"/>
              <w:bottom w:val="single" w:color="auto" w:sz="6" w:space="0"/>
              <w:right w:val="nil"/>
              <w:insideH w:val="single" w:sz="6" w:space="0"/>
              <w:insideV w:val="nil"/>
              <w:tl2br w:val="nil"/>
              <w:tr2bl w:val="nil"/>
            </w:tcBorders>
            <w:vAlign w:val="center"/>
          </w:tcPr>
          <w:p w14:paraId="6D4C31EE">
            <w:pPr>
              <w:keepNext w:val="0"/>
              <w:keepLines w:val="0"/>
              <w:widowControl/>
              <w:suppressLineNumbers w:val="0"/>
              <w:ind w:left="0" w:leftChars="0" w:firstLine="0" w:firstLineChars="0"/>
              <w:jc w:val="center"/>
              <w:textAlignment w:val="center"/>
              <w:rPr>
                <w:b/>
                <w:bCs/>
              </w:rPr>
            </w:pPr>
            <w:r>
              <w:rPr>
                <w:rFonts w:hint="default"/>
                <w:b/>
                <w:bCs/>
                <w:lang w:val="en-US" w:eastAsia="zh-CN"/>
              </w:rPr>
              <w:t>BMI分组</w:t>
            </w:r>
          </w:p>
        </w:tc>
        <w:tc>
          <w:tcPr>
            <w:tcW w:w="2768" w:type="dxa"/>
            <w:tcBorders>
              <w:top w:val="single" w:color="auto" w:sz="12" w:space="0"/>
              <w:bottom w:val="single" w:color="auto" w:sz="6" w:space="0"/>
              <w:right w:val="nil"/>
              <w:insideH w:val="single" w:sz="6" w:space="0"/>
              <w:insideV w:val="nil"/>
              <w:tl2br w:val="nil"/>
              <w:tr2bl w:val="nil"/>
            </w:tcBorders>
            <w:vAlign w:val="center"/>
          </w:tcPr>
          <w:p w14:paraId="28F23282">
            <w:pPr>
              <w:keepNext w:val="0"/>
              <w:keepLines w:val="0"/>
              <w:widowControl/>
              <w:suppressLineNumbers w:val="0"/>
              <w:ind w:left="0" w:leftChars="0" w:firstLine="0" w:firstLineChars="0"/>
              <w:jc w:val="center"/>
              <w:textAlignment w:val="center"/>
              <w:rPr>
                <w:b/>
                <w:bCs/>
              </w:rPr>
            </w:pPr>
            <w:r>
              <w:rPr>
                <w:rFonts w:hint="default"/>
                <w:b/>
                <w:bCs/>
                <w:lang w:val="en-US" w:eastAsia="zh-CN"/>
              </w:rPr>
              <w:t>建议检测时间(周)</w:t>
            </w:r>
          </w:p>
        </w:tc>
        <w:tc>
          <w:tcPr>
            <w:tcW w:w="1975" w:type="dxa"/>
            <w:tcBorders>
              <w:top w:val="single" w:color="auto" w:sz="12" w:space="0"/>
              <w:bottom w:val="single" w:color="auto" w:sz="6" w:space="0"/>
              <w:right w:val="nil"/>
              <w:insideH w:val="single" w:sz="6" w:space="0"/>
              <w:insideV w:val="nil"/>
              <w:tl2br w:val="nil"/>
              <w:tr2bl w:val="nil"/>
            </w:tcBorders>
            <w:shd w:val="clear" w:color="auto" w:fill="auto"/>
            <w:vAlign w:val="center"/>
          </w:tcPr>
          <w:p w14:paraId="46DF8596">
            <w:pPr>
              <w:keepNext w:val="0"/>
              <w:keepLines w:val="0"/>
              <w:widowControl/>
              <w:suppressLineNumbers w:val="0"/>
              <w:ind w:left="0" w:leftChars="0" w:firstLine="0" w:firstLineChars="0"/>
              <w:jc w:val="center"/>
              <w:textAlignment w:val="center"/>
              <w:rPr>
                <w:rFonts w:hint="default" w:ascii="Times New Roman" w:hAnsi="Times New Roman" w:eastAsia="宋体" w:cstheme="minorBidi"/>
                <w:b/>
                <w:bCs/>
                <w:kern w:val="2"/>
                <w:sz w:val="24"/>
                <w:szCs w:val="22"/>
                <w:lang w:val="en-US" w:eastAsia="zh-CN" w:bidi="ar-SA"/>
              </w:rPr>
            </w:pPr>
            <w:r>
              <w:rPr>
                <w:rFonts w:hint="default"/>
                <w:b/>
                <w:bCs/>
                <w:lang w:val="en-US" w:eastAsia="zh-CN"/>
              </w:rPr>
              <w:t>95%置信区间</w:t>
            </w:r>
          </w:p>
        </w:tc>
      </w:tr>
      <w:tr w14:paraId="1CC4136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6" w:type="dxa"/>
            <w:vAlign w:val="center"/>
          </w:tcPr>
          <w:p w14:paraId="15B487A5">
            <w:pPr>
              <w:keepNext w:val="0"/>
              <w:keepLines w:val="0"/>
              <w:widowControl/>
              <w:suppressLineNumbers w:val="0"/>
              <w:ind w:left="0" w:leftChars="0" w:firstLine="0" w:firstLineChars="0"/>
              <w:jc w:val="center"/>
              <w:textAlignment w:val="center"/>
            </w:pPr>
            <w:r>
              <w:rPr>
                <w:rFonts w:hint="default"/>
                <w:lang w:val="en-US" w:eastAsia="zh-CN"/>
              </w:rPr>
              <w:t>组1</w:t>
            </w:r>
          </w:p>
        </w:tc>
        <w:tc>
          <w:tcPr>
            <w:tcW w:w="2768" w:type="dxa"/>
            <w:vAlign w:val="center"/>
          </w:tcPr>
          <w:p w14:paraId="04F703E0">
            <w:pPr>
              <w:keepNext w:val="0"/>
              <w:keepLines w:val="0"/>
              <w:widowControl/>
              <w:suppressLineNumbers w:val="0"/>
              <w:ind w:left="0" w:leftChars="0" w:firstLine="0" w:firstLineChars="0"/>
              <w:jc w:val="center"/>
              <w:textAlignment w:val="center"/>
            </w:pPr>
            <w:r>
              <w:rPr>
                <w:rFonts w:hint="default"/>
                <w:lang w:val="en-US" w:eastAsia="zh-CN"/>
              </w:rPr>
              <w:t>10</w:t>
            </w:r>
          </w:p>
        </w:tc>
        <w:tc>
          <w:tcPr>
            <w:tcW w:w="1975" w:type="dxa"/>
            <w:shd w:val="clear" w:color="auto" w:fill="auto"/>
            <w:vAlign w:val="center"/>
          </w:tcPr>
          <w:p w14:paraId="765CCA54">
            <w:pPr>
              <w:keepNext w:val="0"/>
              <w:keepLines w:val="0"/>
              <w:widowControl/>
              <w:suppressLineNumbers w:val="0"/>
              <w:ind w:left="0" w:leftChars="0" w:firstLine="0" w:firstLineChars="0"/>
              <w:jc w:val="center"/>
              <w:textAlignment w:val="center"/>
              <w:rPr>
                <w:rFonts w:hint="default" w:ascii="Times New Roman" w:hAnsi="Times New Roman" w:eastAsia="宋体" w:cstheme="minorBidi"/>
                <w:kern w:val="2"/>
                <w:sz w:val="24"/>
                <w:szCs w:val="22"/>
                <w:lang w:val="en-US" w:eastAsia="zh-CN" w:bidi="ar-SA"/>
              </w:rPr>
            </w:pPr>
            <w:r>
              <w:rPr>
                <w:rFonts w:hint="default"/>
                <w:lang w:val="en-US" w:eastAsia="zh-CN"/>
              </w:rPr>
              <w:t>[10.0, 10.0]</w:t>
            </w:r>
          </w:p>
        </w:tc>
      </w:tr>
      <w:tr w14:paraId="4E21B61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6" w:type="dxa"/>
            <w:vAlign w:val="center"/>
          </w:tcPr>
          <w:p w14:paraId="0E77E0AA">
            <w:pPr>
              <w:keepNext w:val="0"/>
              <w:keepLines w:val="0"/>
              <w:widowControl/>
              <w:suppressLineNumbers w:val="0"/>
              <w:ind w:left="0" w:leftChars="0" w:firstLine="0" w:firstLineChars="0"/>
              <w:jc w:val="center"/>
              <w:textAlignment w:val="center"/>
            </w:pPr>
            <w:r>
              <w:rPr>
                <w:rFonts w:hint="default"/>
                <w:lang w:val="en-US" w:eastAsia="zh-CN"/>
              </w:rPr>
              <w:t>组2</w:t>
            </w:r>
          </w:p>
        </w:tc>
        <w:tc>
          <w:tcPr>
            <w:tcW w:w="2768" w:type="dxa"/>
            <w:vAlign w:val="center"/>
          </w:tcPr>
          <w:p w14:paraId="6418A7BC">
            <w:pPr>
              <w:keepNext w:val="0"/>
              <w:keepLines w:val="0"/>
              <w:widowControl/>
              <w:suppressLineNumbers w:val="0"/>
              <w:ind w:left="0" w:leftChars="0" w:firstLine="0" w:firstLineChars="0"/>
              <w:jc w:val="center"/>
              <w:textAlignment w:val="center"/>
            </w:pPr>
            <w:r>
              <w:rPr>
                <w:rFonts w:hint="default"/>
                <w:lang w:val="en-US" w:eastAsia="zh-CN"/>
              </w:rPr>
              <w:t>26</w:t>
            </w:r>
          </w:p>
        </w:tc>
        <w:tc>
          <w:tcPr>
            <w:tcW w:w="1975" w:type="dxa"/>
            <w:shd w:val="clear" w:color="auto" w:fill="auto"/>
            <w:vAlign w:val="center"/>
          </w:tcPr>
          <w:p w14:paraId="29199913">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kern w:val="2"/>
                <w:sz w:val="24"/>
                <w:szCs w:val="22"/>
                <w:lang w:val="en-US" w:eastAsia="zh-CN" w:bidi="ar-SA"/>
              </w:rPr>
            </w:pPr>
            <w:r>
              <w:rPr>
                <w:rFonts w:hint="default"/>
                <w:lang w:val="en-US" w:eastAsia="zh-CN"/>
              </w:rPr>
              <w:t>[25.8, 26.0]</w:t>
            </w:r>
          </w:p>
        </w:tc>
      </w:tr>
      <w:tr w14:paraId="09A8C62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6" w:type="dxa"/>
            <w:vAlign w:val="center"/>
          </w:tcPr>
          <w:p w14:paraId="788E4712">
            <w:pPr>
              <w:keepNext w:val="0"/>
              <w:keepLines w:val="0"/>
              <w:widowControl/>
              <w:suppressLineNumbers w:val="0"/>
              <w:ind w:left="0" w:leftChars="0" w:firstLine="0" w:firstLineChars="0"/>
              <w:jc w:val="center"/>
              <w:textAlignment w:val="center"/>
            </w:pPr>
            <w:r>
              <w:rPr>
                <w:rFonts w:hint="default"/>
                <w:lang w:val="en-US" w:eastAsia="zh-CN"/>
              </w:rPr>
              <w:t>组3</w:t>
            </w:r>
          </w:p>
        </w:tc>
        <w:tc>
          <w:tcPr>
            <w:tcW w:w="2768" w:type="dxa"/>
            <w:vAlign w:val="center"/>
          </w:tcPr>
          <w:p w14:paraId="02A2ACC7">
            <w:pPr>
              <w:keepNext w:val="0"/>
              <w:keepLines w:val="0"/>
              <w:widowControl/>
              <w:suppressLineNumbers w:val="0"/>
              <w:ind w:left="0" w:leftChars="0" w:firstLine="0" w:firstLineChars="0"/>
              <w:jc w:val="center"/>
              <w:textAlignment w:val="center"/>
            </w:pPr>
            <w:r>
              <w:rPr>
                <w:rFonts w:hint="default"/>
                <w:lang w:val="en-US" w:eastAsia="zh-CN"/>
              </w:rPr>
              <w:t>13</w:t>
            </w:r>
          </w:p>
        </w:tc>
        <w:tc>
          <w:tcPr>
            <w:tcW w:w="1975" w:type="dxa"/>
            <w:shd w:val="clear" w:color="auto" w:fill="auto"/>
            <w:vAlign w:val="center"/>
          </w:tcPr>
          <w:p w14:paraId="0AA0BDCD">
            <w:pPr>
              <w:keepNext w:val="0"/>
              <w:keepLines w:val="0"/>
              <w:widowControl/>
              <w:suppressLineNumbers w:val="0"/>
              <w:ind w:left="0" w:leftChars="0" w:firstLine="0" w:firstLineChars="0"/>
              <w:jc w:val="center"/>
              <w:textAlignment w:val="center"/>
              <w:rPr>
                <w:rFonts w:hint="eastAsia" w:ascii="Times New Roman" w:hAnsi="Times New Roman" w:eastAsia="宋体" w:cstheme="minorBidi"/>
                <w:kern w:val="2"/>
                <w:sz w:val="24"/>
                <w:szCs w:val="22"/>
                <w:lang w:val="en-US" w:eastAsia="zh-CN" w:bidi="ar-SA"/>
              </w:rPr>
            </w:pPr>
            <w:r>
              <w:rPr>
                <w:rFonts w:hint="default"/>
                <w:lang w:val="en-US" w:eastAsia="zh-CN"/>
              </w:rPr>
              <w:t>[12.4, 12.6]</w:t>
            </w:r>
          </w:p>
        </w:tc>
      </w:tr>
      <w:tr w14:paraId="01096CE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6" w:type="dxa"/>
            <w:vAlign w:val="center"/>
          </w:tcPr>
          <w:p w14:paraId="692AD1D2">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default"/>
                <w:lang w:val="en-US" w:eastAsia="zh-CN"/>
              </w:rPr>
              <w:t>组4</w:t>
            </w:r>
          </w:p>
        </w:tc>
        <w:tc>
          <w:tcPr>
            <w:tcW w:w="2768" w:type="dxa"/>
            <w:vAlign w:val="center"/>
          </w:tcPr>
          <w:p w14:paraId="1AC6FFB6">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default"/>
                <w:lang w:val="en-US" w:eastAsia="zh-CN"/>
              </w:rPr>
              <w:t>10</w:t>
            </w:r>
          </w:p>
        </w:tc>
        <w:tc>
          <w:tcPr>
            <w:tcW w:w="1975" w:type="dxa"/>
            <w:shd w:val="clear" w:color="auto" w:fill="auto"/>
            <w:vAlign w:val="center"/>
          </w:tcPr>
          <w:p w14:paraId="64B37069">
            <w:pPr>
              <w:keepNext w:val="0"/>
              <w:keepLines w:val="0"/>
              <w:widowControl/>
              <w:suppressLineNumbers w:val="0"/>
              <w:ind w:left="0" w:leftChars="0" w:firstLine="0" w:firstLineChars="0"/>
              <w:jc w:val="center"/>
              <w:textAlignment w:val="center"/>
              <w:rPr>
                <w:rFonts w:hint="default" w:ascii="Times New Roman" w:hAnsi="Times New Roman" w:eastAsia="宋体" w:cstheme="minorBidi"/>
                <w:kern w:val="2"/>
                <w:sz w:val="24"/>
                <w:szCs w:val="22"/>
                <w:lang w:val="en-US" w:eastAsia="zh-CN" w:bidi="ar-SA"/>
              </w:rPr>
            </w:pPr>
            <w:r>
              <w:rPr>
                <w:rFonts w:hint="default"/>
                <w:lang w:val="en-US" w:eastAsia="zh-CN"/>
              </w:rPr>
              <w:t>[10.1, 10.1]</w:t>
            </w:r>
          </w:p>
        </w:tc>
      </w:tr>
      <w:tr w14:paraId="031FE71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6" w:type="dxa"/>
            <w:vAlign w:val="center"/>
          </w:tcPr>
          <w:p w14:paraId="259DD4C0">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default"/>
                <w:lang w:val="en-US" w:eastAsia="zh-CN"/>
              </w:rPr>
              <w:t>组5</w:t>
            </w:r>
          </w:p>
        </w:tc>
        <w:tc>
          <w:tcPr>
            <w:tcW w:w="2768" w:type="dxa"/>
            <w:vAlign w:val="center"/>
          </w:tcPr>
          <w:p w14:paraId="6A5B8473">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0"/>
                <w:sz w:val="22"/>
                <w:szCs w:val="22"/>
                <w:u w:val="none"/>
                <w:lang w:val="en-US" w:eastAsia="zh-CN" w:bidi="ar"/>
              </w:rPr>
            </w:pPr>
            <w:r>
              <w:rPr>
                <w:rFonts w:hint="default"/>
                <w:lang w:val="en-US" w:eastAsia="zh-CN"/>
              </w:rPr>
              <w:t>10</w:t>
            </w:r>
          </w:p>
        </w:tc>
        <w:tc>
          <w:tcPr>
            <w:tcW w:w="1975" w:type="dxa"/>
            <w:shd w:val="clear" w:color="auto" w:fill="auto"/>
            <w:vAlign w:val="center"/>
          </w:tcPr>
          <w:p w14:paraId="14E232D8">
            <w:pPr>
              <w:keepNext w:val="0"/>
              <w:keepLines w:val="0"/>
              <w:widowControl/>
              <w:suppressLineNumbers w:val="0"/>
              <w:ind w:left="0" w:leftChars="0" w:firstLine="0" w:firstLineChars="0"/>
              <w:jc w:val="center"/>
              <w:textAlignment w:val="center"/>
              <w:rPr>
                <w:rFonts w:hint="default" w:ascii="Times New Roman" w:hAnsi="Times New Roman" w:eastAsia="宋体" w:cstheme="minorBidi"/>
                <w:kern w:val="2"/>
                <w:sz w:val="24"/>
                <w:szCs w:val="22"/>
                <w:lang w:val="en-US" w:eastAsia="zh-CN" w:bidi="ar-SA"/>
              </w:rPr>
            </w:pPr>
            <w:r>
              <w:rPr>
                <w:rFonts w:hint="default"/>
                <w:lang w:val="en-US" w:eastAsia="zh-CN"/>
              </w:rPr>
              <w:t>[10.0, 10.0]</w:t>
            </w:r>
          </w:p>
        </w:tc>
      </w:tr>
    </w:tbl>
    <w:p w14:paraId="63791692">
      <w:pPr>
        <w:ind w:left="0" w:leftChars="0" w:firstLine="0" w:firstLineChars="0"/>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2809C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0" w:type="dxa"/>
            <w:tcBorders>
              <w:top w:val="nil"/>
              <w:left w:val="nil"/>
              <w:bottom w:val="nil"/>
              <w:right w:val="nil"/>
            </w:tcBorders>
          </w:tcPr>
          <w:p w14:paraId="2FE5CDD0">
            <w:pPr>
              <w:rPr>
                <w:rFonts w:hint="default"/>
                <w:vertAlign w:val="baseline"/>
                <w:lang w:val="en-US" w:eastAsia="zh-CN"/>
              </w:rPr>
            </w:pPr>
            <w:r>
              <w:rPr>
                <w:rFonts w:hint="default"/>
                <w:vertAlign w:val="baseline"/>
                <w:lang w:val="en-US" w:eastAsia="zh-CN"/>
              </w:rPr>
              <w:drawing>
                <wp:anchor distT="0" distB="0" distL="114300" distR="114300" simplePos="0" relativeHeight="251664384" behindDoc="0" locked="0" layoutInCell="1" allowOverlap="1">
                  <wp:simplePos x="0" y="0"/>
                  <wp:positionH relativeFrom="column">
                    <wp:posOffset>1320165</wp:posOffset>
                  </wp:positionH>
                  <wp:positionV relativeFrom="paragraph">
                    <wp:posOffset>0</wp:posOffset>
                  </wp:positionV>
                  <wp:extent cx="3054350" cy="2924175"/>
                  <wp:effectExtent l="0" t="0" r="8890" b="1905"/>
                  <wp:wrapSquare wrapText="bothSides"/>
                  <wp:docPr id="30" name="图片 30" descr="552e00bfc6995f11555c8820a57f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52e00bfc6995f11555c8820a57f3cd"/>
                          <pic:cNvPicPr>
                            <a:picLocks noChangeAspect="1"/>
                          </pic:cNvPicPr>
                        </pic:nvPicPr>
                        <pic:blipFill>
                          <a:blip r:embed="rId38"/>
                          <a:stretch>
                            <a:fillRect/>
                          </a:stretch>
                        </pic:blipFill>
                        <pic:spPr>
                          <a:xfrm>
                            <a:off x="0" y="0"/>
                            <a:ext cx="3054350" cy="2924175"/>
                          </a:xfrm>
                          <a:prstGeom prst="rect">
                            <a:avLst/>
                          </a:prstGeom>
                        </pic:spPr>
                      </pic:pic>
                    </a:graphicData>
                  </a:graphic>
                </wp:anchor>
              </w:drawing>
            </w:r>
          </w:p>
        </w:tc>
      </w:tr>
      <w:tr w14:paraId="0D3CE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0" w:type="dxa"/>
            <w:tcBorders>
              <w:top w:val="nil"/>
              <w:left w:val="nil"/>
              <w:bottom w:val="nil"/>
              <w:right w:val="nil"/>
            </w:tcBorders>
          </w:tcPr>
          <w:p w14:paraId="0CF976F2">
            <w:pPr>
              <w:ind w:left="0" w:leftChars="0" w:firstLine="0" w:firstLineChars="0"/>
              <w:jc w:val="center"/>
              <w:rPr>
                <w:rFonts w:hint="default"/>
                <w:vertAlign w:val="baseline"/>
                <w:lang w:val="en-US" w:eastAsia="zh-CN"/>
              </w:rPr>
            </w:pPr>
            <w:r>
              <w:rPr>
                <w:rFonts w:hint="eastAsia"/>
                <w:b/>
                <w:bCs/>
                <w:vertAlign w:val="baseline"/>
                <w:lang w:val="en-US" w:eastAsia="zh-CN"/>
              </w:rPr>
              <w:t>图23：各BMI分组风险曲线</w:t>
            </w:r>
          </w:p>
        </w:tc>
      </w:tr>
    </w:tbl>
    <w:p w14:paraId="5A04E9A7">
      <w:pPr>
        <w:ind w:left="0" w:leftChars="0" w:firstLine="0" w:firstLineChars="0"/>
        <w:rPr>
          <w:rFonts w:hint="default"/>
          <w:lang w:val="en-US" w:eastAsia="zh-CN"/>
        </w:rPr>
      </w:pPr>
    </w:p>
    <w:p w14:paraId="74EDECA6">
      <w:pPr>
        <w:pStyle w:val="3"/>
        <w:bidi w:val="0"/>
        <w:rPr>
          <w:rFonts w:hint="default"/>
          <w:lang w:val="en-US" w:eastAsia="zh-CN"/>
        </w:rPr>
      </w:pPr>
      <w:r>
        <w:rPr>
          <w:rFonts w:hint="eastAsia"/>
          <w:lang w:val="en-US" w:eastAsia="zh-CN"/>
        </w:rPr>
        <w:t>问题四的全面评估</w:t>
      </w:r>
    </w:p>
    <w:p w14:paraId="44130B81">
      <w:pPr>
        <w:pStyle w:val="3"/>
        <w:bidi w:val="0"/>
        <w:rPr>
          <w:rFonts w:hint="default"/>
          <w:lang w:val="en-US" w:eastAsia="zh-CN"/>
        </w:rPr>
      </w:pPr>
      <w:r>
        <w:rPr>
          <w:rFonts w:hint="eastAsia"/>
          <w:lang w:val="en-US" w:eastAsia="zh-CN"/>
        </w:rPr>
        <w:t>模型分析与评价</w:t>
      </w:r>
    </w:p>
    <w:p w14:paraId="5B8BED5F">
      <w:pPr>
        <w:rPr>
          <w:rFonts w:hint="default"/>
          <w:lang w:val="en-US" w:eastAsia="zh-CN"/>
        </w:rPr>
      </w:pPr>
      <w:r>
        <w:rPr>
          <w:rFonts w:hint="default"/>
          <w:lang w:val="en-US" w:eastAsia="zh-CN"/>
        </w:rPr>
        <w:t>使用以下指标全面评估模型性能:</w:t>
      </w:r>
    </w:p>
    <w:p w14:paraId="5EA25F96">
      <w:pPr>
        <w:rPr>
          <w:rFonts w:hint="eastAsia"/>
          <w:lang w:val="en-US" w:eastAsia="zh-CN"/>
        </w:rPr>
      </w:pPr>
      <w:r>
        <w:rPr>
          <w:rFonts w:hint="default"/>
          <w:lang w:val="en-US" w:eastAsia="zh-CN"/>
        </w:rPr>
        <w:t>AUC-ROC</w:t>
      </w:r>
      <w:r>
        <w:rPr>
          <w:rFonts w:hint="eastAsia"/>
          <w:lang w:val="en-US" w:eastAsia="zh-CN"/>
        </w:rPr>
        <w:t>：</w:t>
      </w:r>
      <w:r>
        <w:rPr>
          <w:rFonts w:hint="default"/>
          <w:lang w:val="en-US" w:eastAsia="zh-CN"/>
        </w:rPr>
        <w:t>衡量模型整体区分能力</w:t>
      </w:r>
      <w:r>
        <w:rPr>
          <w:rFonts w:hint="eastAsia"/>
          <w:lang w:val="en-US" w:eastAsia="zh-CN"/>
        </w:rPr>
        <w:t>，</w:t>
      </w:r>
      <w:r>
        <w:rPr>
          <w:rFonts w:hint="default"/>
          <w:lang w:val="en-US" w:eastAsia="zh-CN"/>
        </w:rPr>
        <w:t>ROC 曲线的横轴为假正率正常样本被误判为异常的比例</w:t>
      </w:r>
      <w:r>
        <w:rPr>
          <w:rFonts w:hint="eastAsia"/>
          <w:lang w:val="en-US" w:eastAsia="zh-CN"/>
        </w:rPr>
        <w:t>，图12中 AUC=0.728，说明模型区分正常和异常的能力优于随机猜测，但仍有提升空间。</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52C50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0" w:type="dxa"/>
            <w:tcBorders>
              <w:top w:val="nil"/>
              <w:left w:val="nil"/>
              <w:bottom w:val="nil"/>
              <w:right w:val="nil"/>
            </w:tcBorders>
          </w:tcPr>
          <w:p w14:paraId="33F9A56C">
            <w:pPr>
              <w:rPr>
                <w:rFonts w:hint="default"/>
                <w:vertAlign w:val="baseline"/>
                <w:lang w:val="en-US" w:eastAsia="zh-CN"/>
              </w:rPr>
            </w:pPr>
            <w:r>
              <w:drawing>
                <wp:anchor distT="0" distB="0" distL="114300" distR="114300" simplePos="0" relativeHeight="251671552" behindDoc="0" locked="0" layoutInCell="1" allowOverlap="1">
                  <wp:simplePos x="0" y="0"/>
                  <wp:positionH relativeFrom="column">
                    <wp:posOffset>902335</wp:posOffset>
                  </wp:positionH>
                  <wp:positionV relativeFrom="paragraph">
                    <wp:posOffset>91440</wp:posOffset>
                  </wp:positionV>
                  <wp:extent cx="3811270" cy="2828290"/>
                  <wp:effectExtent l="0" t="0" r="13970" b="6350"/>
                  <wp:wrapSquare wrapText="bothSides"/>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9"/>
                          <a:stretch>
                            <a:fillRect/>
                          </a:stretch>
                        </pic:blipFill>
                        <pic:spPr>
                          <a:xfrm>
                            <a:off x="0" y="0"/>
                            <a:ext cx="3811270" cy="2828290"/>
                          </a:xfrm>
                          <a:prstGeom prst="rect">
                            <a:avLst/>
                          </a:prstGeom>
                          <a:noFill/>
                          <a:ln>
                            <a:noFill/>
                          </a:ln>
                        </pic:spPr>
                      </pic:pic>
                    </a:graphicData>
                  </a:graphic>
                </wp:anchor>
              </w:drawing>
            </w:r>
          </w:p>
        </w:tc>
      </w:tr>
      <w:tr w14:paraId="45101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0" w:type="dxa"/>
            <w:tcBorders>
              <w:top w:val="nil"/>
              <w:left w:val="nil"/>
              <w:bottom w:val="nil"/>
              <w:right w:val="nil"/>
            </w:tcBorders>
          </w:tcPr>
          <w:p w14:paraId="5313E483">
            <w:pPr>
              <w:ind w:left="0" w:leftChars="0" w:firstLine="0" w:firstLineChars="0"/>
              <w:jc w:val="center"/>
              <w:rPr>
                <w:rFonts w:hint="default"/>
                <w:vertAlign w:val="baseline"/>
                <w:lang w:val="en-US" w:eastAsia="zh-CN"/>
              </w:rPr>
            </w:pPr>
            <w:r>
              <w:rPr>
                <w:rFonts w:hint="eastAsia"/>
                <w:b/>
                <w:bCs/>
                <w:vertAlign w:val="baseline"/>
                <w:lang w:val="en-US" w:eastAsia="zh-CN"/>
              </w:rPr>
              <w:t>图24：ROC曲线</w:t>
            </w:r>
          </w:p>
        </w:tc>
      </w:tr>
    </w:tbl>
    <w:p w14:paraId="18B0B1A4">
      <w:pPr>
        <w:ind w:left="0" w:leftChars="0" w:firstLine="480" w:firstLineChars="200"/>
        <w:rPr>
          <w:rFonts w:hint="default"/>
          <w:lang w:val="en-US" w:eastAsia="zh-CN"/>
        </w:rPr>
      </w:pPr>
      <w:r>
        <w:rPr>
          <w:rFonts w:hint="eastAsia"/>
          <w:lang w:val="en-US" w:eastAsia="zh-CN"/>
        </w:rPr>
        <w:t>同时，临床决策常依赖预测概率阈值，因此预测概率的可靠性至关重要。图35，完美校准线表示预测概率 = 真实概率，而模型的校准曲线与之存在明显偏离：低、中概率区间（0.0~0.6）内，校准曲线与完美线差距较大，说明模型在这些区间的概率预测与真实情况有一定偏差；仅高概率区间（0.8 以上），校准曲线接近完美线。</w:t>
      </w:r>
    </w:p>
    <w:p w14:paraId="21CE3BA2">
      <w:pP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14:paraId="4152A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4C46383F">
            <w:pPr>
              <w:rPr>
                <w:rFonts w:hint="default"/>
                <w:vertAlign w:val="baseline"/>
                <w:lang w:val="en-US" w:eastAsia="zh-CN"/>
              </w:rPr>
            </w:pPr>
          </w:p>
          <w:p w14:paraId="65708046">
            <w:pPr>
              <w:rPr>
                <w:rFonts w:hint="default"/>
                <w:vertAlign w:val="baseline"/>
                <w:lang w:val="en-US" w:eastAsia="zh-CN"/>
              </w:rPr>
            </w:pPr>
            <w:r>
              <w:drawing>
                <wp:anchor distT="0" distB="0" distL="114300" distR="114300" simplePos="0" relativeHeight="251683840" behindDoc="0" locked="0" layoutInCell="1" allowOverlap="1">
                  <wp:simplePos x="0" y="0"/>
                  <wp:positionH relativeFrom="column">
                    <wp:posOffset>530225</wp:posOffset>
                  </wp:positionH>
                  <wp:positionV relativeFrom="paragraph">
                    <wp:posOffset>0</wp:posOffset>
                  </wp:positionV>
                  <wp:extent cx="4462780" cy="3128010"/>
                  <wp:effectExtent l="0" t="0" r="2540" b="11430"/>
                  <wp:wrapSquare wrapText="bothSides"/>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0"/>
                          <a:stretch>
                            <a:fillRect/>
                          </a:stretch>
                        </pic:blipFill>
                        <pic:spPr>
                          <a:xfrm>
                            <a:off x="0" y="0"/>
                            <a:ext cx="4462780" cy="3128010"/>
                          </a:xfrm>
                          <a:prstGeom prst="rect">
                            <a:avLst/>
                          </a:prstGeom>
                          <a:noFill/>
                          <a:ln>
                            <a:noFill/>
                          </a:ln>
                        </pic:spPr>
                      </pic:pic>
                    </a:graphicData>
                  </a:graphic>
                </wp:anchor>
              </w:drawing>
            </w:r>
          </w:p>
        </w:tc>
      </w:tr>
      <w:tr w14:paraId="468C5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nil"/>
              <w:left w:val="nil"/>
              <w:bottom w:val="nil"/>
              <w:right w:val="nil"/>
            </w:tcBorders>
          </w:tcPr>
          <w:p w14:paraId="4344D648">
            <w:pPr>
              <w:ind w:left="0" w:leftChars="0" w:firstLine="0" w:firstLineChars="0"/>
              <w:jc w:val="center"/>
              <w:rPr>
                <w:rFonts w:hint="default"/>
                <w:vertAlign w:val="baseline"/>
                <w:lang w:val="en-US" w:eastAsia="zh-CN"/>
              </w:rPr>
            </w:pPr>
            <w:r>
              <w:rPr>
                <w:rFonts w:hint="eastAsia"/>
                <w:b/>
                <w:bCs/>
                <w:vertAlign w:val="baseline"/>
                <w:lang w:val="en-US" w:eastAsia="zh-CN"/>
              </w:rPr>
              <w:t>图35：概率校准曲线</w:t>
            </w:r>
          </w:p>
        </w:tc>
      </w:tr>
    </w:tbl>
    <w:p w14:paraId="0BFC4195">
      <w:pPr>
        <w:pStyle w:val="2"/>
        <w:bidi w:val="0"/>
      </w:pPr>
      <w:r>
        <w:rPr>
          <w:rFonts w:hint="eastAsia"/>
          <w:lang w:val="en-US" w:eastAsia="zh-CN"/>
        </w:rPr>
        <w:t>模型评价与推广</w:t>
      </w:r>
    </w:p>
    <w:p w14:paraId="268D84C2"/>
    <w:p w14:paraId="5F05D421">
      <w:pPr>
        <w:pStyle w:val="3"/>
        <w:spacing w:after="156"/>
      </w:pPr>
      <w:bookmarkStart w:id="4" w:name="_Toc57576292"/>
      <w:r>
        <w:rPr>
          <w:rFonts w:hint="eastAsia"/>
        </w:rPr>
        <w:t>模型</w:t>
      </w:r>
      <w:bookmarkEnd w:id="4"/>
      <w:r>
        <w:rPr>
          <w:rFonts w:hint="eastAsia"/>
          <w:lang w:val="en-US" w:eastAsia="zh-CN"/>
        </w:rPr>
        <w:t>分析</w:t>
      </w:r>
    </w:p>
    <w:p w14:paraId="75992581">
      <w:pPr>
        <w:pStyle w:val="4"/>
        <w:bidi w:val="0"/>
      </w:pPr>
      <w:r>
        <w:rPr>
          <w:rFonts w:hint="eastAsia"/>
          <w:lang w:val="en-US" w:eastAsia="zh-CN"/>
        </w:rPr>
        <w:t>优点</w:t>
      </w:r>
    </w:p>
    <w:p w14:paraId="75A0531B">
      <w:pPr>
        <w:numPr>
          <w:ilvl w:val="0"/>
          <w:numId w:val="5"/>
        </w:numPr>
        <w:bidi w:val="0"/>
        <w:rPr>
          <w:rFonts w:hint="eastAsia"/>
        </w:rPr>
      </w:pPr>
      <w:r>
        <w:rPr>
          <w:rFonts w:hint="eastAsia"/>
        </w:rPr>
        <w:t>精准适配 NIPT 核心需求：</w:t>
      </w:r>
      <w:r>
        <w:rPr>
          <w:rFonts w:hint="eastAsia"/>
          <w:lang w:eastAsia="zh-CN"/>
        </w:rPr>
        <w:t>“</w:t>
      </w:r>
      <w:r>
        <w:rPr>
          <w:rFonts w:hint="eastAsia"/>
        </w:rPr>
        <w:t>针对染色体浓度关联</w:t>
      </w:r>
      <w:r>
        <w:rPr>
          <w:rFonts w:hint="eastAsia"/>
          <w:lang w:eastAsia="zh-CN"/>
        </w:rPr>
        <w:t>”</w:t>
      </w:r>
      <w:r>
        <w:rPr>
          <w:rFonts w:hint="eastAsia"/>
        </w:rPr>
        <w:t>“检测时点”“生存预测”“异常筛查” 四大问题，分别构建 GAM、</w:t>
      </w:r>
      <w:r>
        <w:rPr>
          <w:rFonts w:hint="eastAsia"/>
          <w:lang w:val="en-US" w:eastAsia="zh-CN"/>
        </w:rPr>
        <w:t>联合优化、</w:t>
      </w:r>
      <w:r>
        <w:rPr>
          <w:rFonts w:hint="eastAsia"/>
        </w:rPr>
        <w:t>Cox - 决策树、SMOTE + 随机森林</w:t>
      </w:r>
      <w:r>
        <w:rPr>
          <w:rFonts w:hint="eastAsia"/>
          <w:lang w:val="en-US" w:eastAsia="zh-CN"/>
        </w:rPr>
        <w:t>四个</w:t>
      </w:r>
      <w:r>
        <w:rPr>
          <w:rFonts w:hint="eastAsia"/>
        </w:rPr>
        <w:t>模型，兼顾拟合精度与临床实用性。</w:t>
      </w:r>
    </w:p>
    <w:p w14:paraId="394A8D56">
      <w:pPr>
        <w:numPr>
          <w:ilvl w:val="0"/>
          <w:numId w:val="5"/>
        </w:numPr>
        <w:bidi w:val="0"/>
        <w:rPr>
          <w:rFonts w:hint="eastAsia"/>
        </w:rPr>
      </w:pPr>
      <w:r>
        <w:rPr>
          <w:rFonts w:hint="eastAsia"/>
        </w:rPr>
        <w:t>数据处理与验证严谨：通过质控、插值、变量筛选保障数据质量；经残差分析、蒙特卡洛模拟、配对 t 检验验证模型稳定性，为临床应用筑牢基础。</w:t>
      </w:r>
    </w:p>
    <w:p w14:paraId="79F415FB">
      <w:pPr>
        <w:numPr>
          <w:ilvl w:val="0"/>
          <w:numId w:val="5"/>
        </w:numPr>
        <w:bidi w:val="0"/>
        <w:rPr>
          <w:rFonts w:hint="eastAsia"/>
        </w:rPr>
      </w:pPr>
      <w:r>
        <w:rPr>
          <w:rFonts w:hint="eastAsia"/>
        </w:rPr>
        <w:t>贴合临床决策需求：问题二量化假阴性与过晚风险权重，输出个体化检测时点；问题四为</w:t>
      </w:r>
      <w:r>
        <w:rPr>
          <w:rFonts w:hint="eastAsia"/>
          <w:lang w:val="en-US" w:eastAsia="zh-CN"/>
        </w:rPr>
        <w:t>女胎非整倍体异常筛查</w:t>
      </w:r>
      <w:r>
        <w:rPr>
          <w:rFonts w:hint="eastAsia"/>
        </w:rPr>
        <w:t>权衡提供数据依据，避免脱离实际场景。</w:t>
      </w:r>
    </w:p>
    <w:p w14:paraId="510D3CB7">
      <w:pPr>
        <w:numPr>
          <w:ilvl w:val="0"/>
          <w:numId w:val="5"/>
        </w:numPr>
        <w:bidi w:val="0"/>
        <w:rPr>
          <w:rFonts w:hint="eastAsia"/>
        </w:rPr>
      </w:pPr>
      <w:r>
        <w:rPr>
          <w:rFonts w:hint="eastAsia"/>
        </w:rPr>
        <w:t>鲁棒性强：多维度验证表明，模型在样本量波动、轻度测量误差下仍能稳定输出，适配临床数据变异性。</w:t>
      </w:r>
    </w:p>
    <w:p w14:paraId="79839630"/>
    <w:p w14:paraId="10E1C3C5">
      <w:pPr>
        <w:pStyle w:val="4"/>
        <w:bidi w:val="0"/>
      </w:pPr>
      <w:r>
        <w:rPr>
          <w:rFonts w:hint="eastAsia"/>
          <w:lang w:val="en-US" w:eastAsia="zh-CN"/>
        </w:rPr>
        <w:t>缺点</w:t>
      </w:r>
    </w:p>
    <w:p w14:paraId="5FF2E9A1">
      <w:pPr>
        <w:bidi w:val="0"/>
        <w:rPr>
          <w:rFonts w:hint="eastAsia"/>
        </w:rPr>
      </w:pPr>
      <w:r>
        <w:rPr>
          <w:rFonts w:hint="eastAsia"/>
        </w:rPr>
        <w:t>极端数据与分组适应性有限：GAM 对极端 BMI、极早孕周样本预测误差大；问题二固定分组无法动态匹配样本密度差异。</w:t>
      </w:r>
    </w:p>
    <w:p w14:paraId="2B6B4186">
      <w:pPr>
        <w:bidi w:val="0"/>
      </w:pPr>
      <w:r>
        <w:rPr>
          <w:rFonts w:hint="eastAsia"/>
          <w:lang w:eastAsia="zh-CN"/>
        </w:rPr>
        <w:t>（</w:t>
      </w:r>
      <w:r>
        <w:rPr>
          <w:rFonts w:hint="eastAsia"/>
          <w:lang w:val="en-US" w:eastAsia="zh-CN"/>
        </w:rPr>
        <w:t>2）</w:t>
      </w:r>
      <w:r>
        <w:rPr>
          <w:rFonts w:hint="eastAsia"/>
        </w:rPr>
        <w:t>少数类识别精度不足：问题四异常样本召回率 30%、精确率 25%，SMOTE 易生成 “伪样本”，且随机森林参数未针对少数类优化。</w:t>
      </w:r>
    </w:p>
    <w:p w14:paraId="792F81EF">
      <w:pPr>
        <w:ind w:left="312" w:leftChars="130" w:firstLine="480"/>
        <w:rPr>
          <w:bCs/>
        </w:rPr>
      </w:pPr>
    </w:p>
    <w:p w14:paraId="3F0C4038">
      <w:pPr>
        <w:pStyle w:val="3"/>
        <w:spacing w:after="156"/>
      </w:pPr>
      <w:r>
        <w:rPr>
          <w:rFonts w:hint="eastAsia"/>
        </w:rPr>
        <w:t>模型的改进</w:t>
      </w:r>
    </w:p>
    <w:p w14:paraId="0DB60FFE">
      <w:pPr>
        <w:ind w:left="0" w:leftChars="0" w:firstLine="0" w:firstLineChars="0"/>
        <w:rPr>
          <w:rFonts w:hint="eastAsia"/>
          <w:bCs/>
        </w:rPr>
      </w:pPr>
      <w:r>
        <w:rPr>
          <w:rFonts w:hint="eastAsia"/>
          <w:bCs/>
          <w:lang w:eastAsia="zh-CN"/>
        </w:rPr>
        <w:t>（</w:t>
      </w:r>
      <w:r>
        <w:rPr>
          <w:rFonts w:hint="eastAsia"/>
          <w:bCs/>
          <w:lang w:val="en-US" w:eastAsia="zh-CN"/>
        </w:rPr>
        <w:t>1）</w:t>
      </w:r>
      <w:r>
        <w:rPr>
          <w:rFonts w:hint="eastAsia"/>
          <w:bCs/>
        </w:rPr>
        <w:t>增强极端样本与动态分组能力：GAM 引入鲁棒 B 样条或 LOESS 拟合极端区间；问题二改用 DBSCAN 自适应分组，提升时点推荐精细化程度。</w:t>
      </w:r>
    </w:p>
    <w:p w14:paraId="438B584A">
      <w:pPr>
        <w:ind w:left="0" w:leftChars="0" w:firstLine="0" w:firstLineChars="0"/>
        <w:rPr>
          <w:rFonts w:hint="eastAsia" w:eastAsia="宋体"/>
          <w:bCs/>
          <w:lang w:val="en-US" w:eastAsia="zh-CN"/>
        </w:rPr>
      </w:pPr>
      <w:r>
        <w:rPr>
          <w:rFonts w:hint="eastAsia"/>
          <w:bCs/>
          <w:lang w:eastAsia="zh-CN"/>
        </w:rPr>
        <w:t>（</w:t>
      </w:r>
      <w:r>
        <w:rPr>
          <w:rFonts w:hint="eastAsia"/>
          <w:bCs/>
          <w:lang w:val="en-US" w:eastAsia="zh-CN"/>
        </w:rPr>
        <w:t>2）</w:t>
      </w:r>
      <w:r>
        <w:rPr>
          <w:rFonts w:hint="eastAsia"/>
          <w:bCs/>
        </w:rPr>
        <w:t>优化少数类识别：采用 ADASYN 过采样，融合 XGBoost、LightGBM 的集成学习，或引入成本敏感学习，提升异常样本捕捉能力。[</w:t>
      </w:r>
      <w:r>
        <w:rPr>
          <w:rFonts w:hint="eastAsia"/>
          <w:bCs/>
          <w:lang w:val="en-US" w:eastAsia="zh-CN"/>
        </w:rPr>
        <w:t>2</w:t>
      </w:r>
      <w:r>
        <w:rPr>
          <w:rFonts w:hint="eastAsia"/>
          <w:bCs/>
        </w:rPr>
        <w:t>]DeepSeek,DeepSeek-R1-0528，深度求索(DeepSeek)，2025-09-0</w:t>
      </w:r>
      <w:r>
        <w:rPr>
          <w:rFonts w:hint="eastAsia"/>
          <w:bCs/>
          <w:lang w:val="en-US" w:eastAsia="zh-CN"/>
        </w:rPr>
        <w:t>7</w:t>
      </w:r>
    </w:p>
    <w:p w14:paraId="507B2FA5">
      <w:pPr>
        <w:ind w:left="0" w:leftChars="0" w:firstLine="0" w:firstLineChars="0"/>
        <w:rPr>
          <w:rFonts w:hint="eastAsia"/>
          <w:bCs/>
        </w:rPr>
      </w:pPr>
      <w:r>
        <w:rPr>
          <w:rFonts w:hint="eastAsia"/>
          <w:bCs/>
          <w:lang w:eastAsia="zh-CN"/>
        </w:rPr>
        <w:t>（</w:t>
      </w:r>
      <w:r>
        <w:rPr>
          <w:rFonts w:hint="eastAsia"/>
          <w:bCs/>
          <w:lang w:val="en-US" w:eastAsia="zh-CN"/>
        </w:rPr>
        <w:t>3）</w:t>
      </w:r>
      <w:r>
        <w:rPr>
          <w:rFonts w:hint="eastAsia"/>
          <w:bCs/>
        </w:rPr>
        <w:t>构建跨模型协同框架：整合四模型核心输出，建立 “数据 - 模型 - 决策” 流程，关联 Y 染色体浓度、达标时间分布与异常风险，形成全场景 NIPT 决策系统。</w:t>
      </w:r>
    </w:p>
    <w:p w14:paraId="4FE50694">
      <w:pPr>
        <w:ind w:left="0" w:leftChars="0" w:firstLine="0" w:firstLineChars="0"/>
        <w:rPr>
          <w:rFonts w:hint="eastAsia"/>
          <w:bCs/>
        </w:rPr>
      </w:pPr>
      <w:r>
        <w:rPr>
          <w:rFonts w:hint="eastAsia"/>
          <w:bCs/>
          <w:lang w:eastAsia="zh-CN"/>
        </w:rPr>
        <w:t>（</w:t>
      </w:r>
      <w:r>
        <w:rPr>
          <w:rFonts w:hint="eastAsia"/>
          <w:bCs/>
          <w:lang w:val="en-US" w:eastAsia="zh-CN"/>
        </w:rPr>
        <w:t>4）</w:t>
      </w:r>
      <w:r>
        <w:rPr>
          <w:rFonts w:hint="eastAsia"/>
          <w:bCs/>
        </w:rPr>
        <w:t>自动化参数调优与轻量化：通过贝叶斯优化自动搜索最优参数；开发可视化界面，降低基层医疗使用门槛。</w:t>
      </w:r>
    </w:p>
    <w:p w14:paraId="270541EA">
      <w:pPr>
        <w:ind w:left="0" w:leftChars="0" w:firstLine="0" w:firstLineChars="0"/>
        <w:rPr>
          <w:rFonts w:hint="eastAsia"/>
          <w:bCs/>
        </w:rPr>
      </w:pPr>
    </w:p>
    <w:p w14:paraId="7F1B221C">
      <w:pPr>
        <w:pStyle w:val="3"/>
        <w:spacing w:after="156"/>
      </w:pPr>
      <w:bookmarkStart w:id="5" w:name="_Toc57576294"/>
      <w:r>
        <w:rPr>
          <w:rFonts w:hint="eastAsia"/>
        </w:rPr>
        <w:t>模型的推广</w:t>
      </w:r>
      <w:bookmarkEnd w:id="5"/>
    </w:p>
    <w:p w14:paraId="06FF4A65">
      <w:pPr>
        <w:ind w:left="0" w:leftChars="0" w:firstLine="0" w:firstLineChars="0"/>
        <w:rPr>
          <w:rFonts w:hint="eastAsia"/>
        </w:rPr>
      </w:pPr>
      <w:r>
        <w:rPr>
          <w:rFonts w:hint="eastAsia"/>
          <w:lang w:eastAsia="zh-CN"/>
        </w:rPr>
        <w:t>（</w:t>
      </w:r>
      <w:r>
        <w:rPr>
          <w:rFonts w:hint="eastAsia"/>
          <w:lang w:val="en-US" w:eastAsia="zh-CN"/>
        </w:rPr>
        <w:t>1）</w:t>
      </w:r>
      <w:r>
        <w:rPr>
          <w:rFonts w:hint="eastAsia"/>
        </w:rPr>
        <w:t>扩展至更多染色体异常类型：将特征集扩展到X 单体</w:t>
      </w:r>
      <w:r>
        <w:rPr>
          <w:rFonts w:hint="eastAsia"/>
          <w:lang w:eastAsia="zh-CN"/>
        </w:rPr>
        <w:t>、</w:t>
      </w:r>
      <w:r>
        <w:rPr>
          <w:rFonts w:hint="eastAsia"/>
        </w:rPr>
        <w:t>22 号微缺失等，适配罕见异常筛查；替换因变量为胎儿游离 DNA 浓度，助力 NIPT 检测前适用性评估。</w:t>
      </w:r>
    </w:p>
    <w:p w14:paraId="3042C51F">
      <w:pPr>
        <w:ind w:left="0" w:leftChars="0" w:firstLine="0" w:firstLineChars="0"/>
        <w:rPr>
          <w:rFonts w:hint="eastAsia"/>
        </w:rPr>
      </w:pPr>
      <w:r>
        <w:rPr>
          <w:rFonts w:hint="eastAsia"/>
          <w:lang w:eastAsia="zh-CN"/>
        </w:rPr>
        <w:t>（</w:t>
      </w:r>
      <w:r>
        <w:rPr>
          <w:rFonts w:hint="eastAsia"/>
          <w:lang w:val="en-US" w:eastAsia="zh-CN"/>
        </w:rPr>
        <w:t>2）</w:t>
      </w:r>
      <w:r>
        <w:rPr>
          <w:rFonts w:hint="eastAsia"/>
        </w:rPr>
        <w:t>适配特殊孕妇群体：针对高龄、多胎、有染色体异常生育史的孕妇，加入交互项、补充特征、引入历史权重，优化检测与复查方案。</w:t>
      </w:r>
    </w:p>
    <w:p w14:paraId="07541AEC">
      <w:pPr>
        <w:ind w:left="0" w:leftChars="0" w:firstLine="0" w:firstLineChars="0"/>
        <w:rPr>
          <w:rFonts w:hint="eastAsia"/>
        </w:rPr>
      </w:pPr>
      <w:r>
        <w:rPr>
          <w:rFonts w:hint="eastAsia"/>
          <w:lang w:eastAsia="zh-CN"/>
        </w:rPr>
        <w:t>（</w:t>
      </w:r>
      <w:r>
        <w:rPr>
          <w:rFonts w:hint="eastAsia"/>
          <w:lang w:val="en-US" w:eastAsia="zh-CN"/>
        </w:rPr>
        <w:t>3）</w:t>
      </w:r>
      <w:r>
        <w:rPr>
          <w:rFonts w:hint="eastAsia"/>
        </w:rPr>
        <w:t>融合多模态数据：结合孕早期超声、血清标志物等数据，构建 “DNA + 影像 / 血清” 多模态模型，提升异常识别精度与机制解释性。</w:t>
      </w:r>
    </w:p>
    <w:p w14:paraId="20F1A211">
      <w:pPr>
        <w:ind w:left="0" w:leftChars="0" w:firstLine="0" w:firstLineChars="0"/>
        <w:rPr>
          <w:rFonts w:eastAsia="黑体"/>
          <w:bCs/>
          <w:sz w:val="21"/>
          <w:szCs w:val="21"/>
        </w:rPr>
      </w:pPr>
      <w:r>
        <w:rPr>
          <w:rFonts w:hint="eastAsia"/>
          <w:lang w:eastAsia="zh-CN"/>
        </w:rPr>
        <w:t>（</w:t>
      </w:r>
      <w:r>
        <w:rPr>
          <w:rFonts w:hint="eastAsia"/>
          <w:lang w:val="en-US" w:eastAsia="zh-CN"/>
        </w:rPr>
        <w:t>4）</w:t>
      </w:r>
      <w:r>
        <w:rPr>
          <w:rFonts w:hint="eastAsia"/>
        </w:rPr>
        <w:t>推广至基层医疗：轻量化改造模型，采用云端模式降低资源需求；纳入产前筛查指南，推动筛查均等化。</w:t>
      </w:r>
      <w:r>
        <w:rPr>
          <w:rFonts w:eastAsia="黑体"/>
          <w:bCs/>
          <w:sz w:val="21"/>
          <w:szCs w:val="21"/>
        </w:rPr>
        <w:br w:type="page"/>
      </w:r>
    </w:p>
    <w:p w14:paraId="50EAC105">
      <w:pPr>
        <w:pStyle w:val="2"/>
      </w:pPr>
      <w:bookmarkStart w:id="6" w:name="_Toc57576295"/>
      <w:r>
        <w:rPr>
          <w:rFonts w:hint="eastAsia"/>
        </w:rPr>
        <w:t>参考文献</w:t>
      </w:r>
      <w:bookmarkEnd w:id="6"/>
    </w:p>
    <w:p w14:paraId="6112D12E">
      <w:pPr>
        <w:numPr>
          <w:ilvl w:val="0"/>
          <w:numId w:val="6"/>
        </w:numPr>
        <w:ind w:firstLine="0" w:firstLineChars="0"/>
        <w:rPr>
          <w:rFonts w:ascii="宋体" w:hAnsi="宋体" w:eastAsia="宋体" w:cs="宋体"/>
          <w:sz w:val="24"/>
          <w:szCs w:val="24"/>
        </w:rPr>
      </w:pPr>
      <w:r>
        <w:rPr>
          <w:rFonts w:hint="eastAsia"/>
          <w:color w:val="000000" w:themeColor="text1"/>
          <w:sz w:val="24"/>
          <w:szCs w:val="24"/>
          <w14:textFill>
            <w14:solidFill>
              <w14:schemeClr w14:val="tx1"/>
            </w14:solidFill>
          </w14:textFill>
        </w:rPr>
        <w:t>代鹏，赵干业，胡爽，等. 18045 例无创产前筛查游离胎儿 DNA 比例分析 [J]. 现代妇产科进展，2023, 32 (1): 18-22+28. DOI:10.13283/j.cnki.xdfckjz.2023.01.003</w:t>
      </w:r>
      <w:r>
        <w:rPr>
          <w:rFonts w:hint="eastAsia"/>
          <w:color w:val="000000" w:themeColor="text1"/>
          <w:sz w:val="24"/>
          <w:szCs w:val="24"/>
          <w:lang w:val="en-US" w:eastAsia="zh-CN"/>
          <w14:textFill>
            <w14:solidFill>
              <w14:schemeClr w14:val="tx1"/>
            </w14:solidFill>
          </w14:textFill>
        </w:rPr>
        <w:t>\</w:t>
      </w:r>
    </w:p>
    <w:p w14:paraId="42511D2E">
      <w:pPr>
        <w:numPr>
          <w:ilvl w:val="0"/>
          <w:numId w:val="0"/>
        </w:numPr>
        <w:rPr>
          <w:rFonts w:ascii="宋体" w:hAnsi="宋体" w:eastAsia="宋体" w:cs="宋体"/>
          <w:sz w:val="24"/>
          <w:szCs w:val="24"/>
        </w:rPr>
      </w:pPr>
    </w:p>
    <w:p w14:paraId="44B74DB6">
      <w:pPr>
        <w:numPr>
          <w:ilvl w:val="0"/>
          <w:numId w:val="6"/>
        </w:numPr>
        <w:ind w:firstLine="0" w:firstLineChars="0"/>
        <w:rPr>
          <w:rFonts w:ascii="宋体" w:hAnsi="宋体" w:eastAsia="宋体" w:cs="宋体"/>
          <w:sz w:val="24"/>
          <w:szCs w:val="24"/>
        </w:rPr>
      </w:pPr>
      <w:r>
        <w:rPr>
          <w:rFonts w:hint="eastAsia" w:ascii="宋体" w:hAnsi="宋体" w:eastAsia="宋体" w:cs="宋体"/>
          <w:sz w:val="24"/>
          <w:szCs w:val="24"/>
        </w:rPr>
        <w:t>黄荷凤，张静澜，徐晨明，等. Prospective prenatal cell-free DNA screening for genetic conditions of heterogenous etiologies.[J]. Nature Medicine, 2024, 30 (1): 1-10</w:t>
      </w:r>
      <w:r>
        <w:rPr>
          <w:rFonts w:hint="eastAsia" w:ascii="宋体" w:hAnsi="宋体" w:cs="宋体"/>
          <w:sz w:val="24"/>
          <w:szCs w:val="24"/>
          <w:lang w:val="en-US" w:eastAsia="zh-CN"/>
        </w:rPr>
        <w:t>.</w:t>
      </w:r>
    </w:p>
    <w:p w14:paraId="461B1808">
      <w:pPr>
        <w:numPr>
          <w:ilvl w:val="0"/>
          <w:numId w:val="0"/>
        </w:numPr>
        <w:rPr>
          <w:rFonts w:ascii="宋体" w:hAnsi="宋体" w:eastAsia="宋体" w:cs="宋体"/>
          <w:sz w:val="24"/>
          <w:szCs w:val="24"/>
        </w:rPr>
      </w:pPr>
    </w:p>
    <w:p w14:paraId="441B4F77">
      <w:pPr>
        <w:numPr>
          <w:ilvl w:val="0"/>
          <w:numId w:val="6"/>
        </w:numPr>
        <w:ind w:firstLine="0" w:firstLineChars="0"/>
        <w:rPr>
          <w:rFonts w:ascii="宋体" w:hAnsi="宋体" w:eastAsia="宋体" w:cs="宋体"/>
          <w:sz w:val="24"/>
          <w:szCs w:val="24"/>
        </w:rPr>
      </w:pPr>
      <w:r>
        <w:rPr>
          <w:rFonts w:hint="eastAsia"/>
          <w:color w:val="000000" w:themeColor="text1"/>
          <w:sz w:val="24"/>
          <w:szCs w:val="24"/>
          <w14:textFill>
            <w14:solidFill>
              <w14:schemeClr w14:val="tx1"/>
            </w14:solidFill>
          </w14:textFill>
        </w:rPr>
        <w:t>Van Opstal D. Placental studies elucidate discrepancies between NIPT showing a structural chromosome aberration and a differently abnormal fetal karyotype[J]. Prenatal Diagnosis, 2019, 39: 1016-1025.</w:t>
      </w:r>
    </w:p>
    <w:p w14:paraId="76C582A8">
      <w:pPr>
        <w:numPr>
          <w:ilvl w:val="0"/>
          <w:numId w:val="0"/>
        </w:numPr>
        <w:rPr>
          <w:rFonts w:ascii="宋体" w:hAnsi="宋体" w:eastAsia="宋体" w:cs="宋体"/>
          <w:sz w:val="24"/>
          <w:szCs w:val="24"/>
        </w:rPr>
      </w:pPr>
    </w:p>
    <w:p w14:paraId="0F4E58DA">
      <w:pPr>
        <w:numPr>
          <w:ilvl w:val="0"/>
          <w:numId w:val="6"/>
        </w:numPr>
        <w:ind w:firstLine="0" w:firstLineChars="0"/>
        <w:rPr>
          <w:rFonts w:ascii="宋体" w:hAnsi="宋体" w:eastAsia="宋体" w:cs="宋体"/>
          <w:sz w:val="24"/>
          <w:szCs w:val="24"/>
        </w:rPr>
      </w:pPr>
      <w:r>
        <w:rPr>
          <w:rFonts w:hint="eastAsia"/>
          <w:color w:val="000000" w:themeColor="text1"/>
          <w:sz w:val="24"/>
          <w:szCs w:val="24"/>
          <w14:textFill>
            <w14:solidFill>
              <w14:schemeClr w14:val="tx1"/>
            </w14:solidFill>
          </w14:textFill>
        </w:rPr>
        <w:t>中华医学遗传学杂志, 无创产前检测筛查高风险病例真假阳性Z值判定指标的临床评价2022,39(11) : 1187-1191. DOI: 10.3760/cma.j.cn511374-20220120-00046</w:t>
      </w:r>
    </w:p>
    <w:p w14:paraId="6E32D1D8">
      <w:pPr>
        <w:numPr>
          <w:ilvl w:val="0"/>
          <w:numId w:val="0"/>
        </w:numPr>
        <w:rPr>
          <w:rFonts w:ascii="宋体" w:hAnsi="宋体" w:eastAsia="宋体" w:cs="宋体"/>
          <w:sz w:val="24"/>
          <w:szCs w:val="24"/>
        </w:rPr>
      </w:pPr>
    </w:p>
    <w:p w14:paraId="37E8FAA6">
      <w:pPr>
        <w:numPr>
          <w:ilvl w:val="0"/>
          <w:numId w:val="6"/>
        </w:numPr>
        <w:ind w:firstLine="0" w:firstLineChars="0"/>
        <w:rPr>
          <w:rFonts w:ascii="宋体" w:hAnsi="宋体" w:eastAsia="宋体" w:cs="宋体"/>
          <w:sz w:val="24"/>
          <w:szCs w:val="24"/>
        </w:rPr>
      </w:pPr>
      <w:r>
        <w:rPr>
          <w:rFonts w:hint="eastAsia"/>
          <w:color w:val="000000" w:themeColor="text1"/>
          <w:sz w:val="24"/>
          <w:szCs w:val="24"/>
          <w14:textFill>
            <w14:solidFill>
              <w14:schemeClr w14:val="tx1"/>
            </w14:solidFill>
          </w14:textFill>
        </w:rPr>
        <w:t xml:space="preserve">Analysis of fetal fraction in non-invasive prenatal testing with low-depth whole genome sequencing </w:t>
      </w:r>
      <w:r>
        <w:rPr>
          <w:rFonts w:hint="eastAsia"/>
          <w:color w:val="000000" w:themeColor="text1"/>
          <w:sz w:val="24"/>
          <w:szCs w:val="24"/>
          <w:lang w:val="en-US" w:eastAsia="zh-CN"/>
          <w14:textFill>
            <w14:solidFill>
              <w14:schemeClr w14:val="tx1"/>
            </w14:solidFill>
          </w14:textFill>
        </w:rPr>
        <w:t>.</w:t>
      </w:r>
      <w:r>
        <w:rPr>
          <w:rFonts w:hint="eastAsia"/>
          <w:color w:val="000000" w:themeColor="text1"/>
          <w:sz w:val="24"/>
          <w:szCs w:val="24"/>
          <w14:textFill>
            <w14:solidFill>
              <w14:schemeClr w14:val="tx1"/>
            </w14:solidFill>
          </w14:textFill>
        </w:rPr>
        <w:t>DOI:10.1016/j.heliyon.2024.e41563PMC11755048</w:t>
      </w:r>
    </w:p>
    <w:p w14:paraId="07DB21BE">
      <w:pPr>
        <w:numPr>
          <w:ilvl w:val="0"/>
          <w:numId w:val="0"/>
        </w:numPr>
        <w:rPr>
          <w:rFonts w:ascii="宋体" w:hAnsi="宋体" w:eastAsia="宋体" w:cs="宋体"/>
          <w:sz w:val="24"/>
          <w:szCs w:val="24"/>
        </w:rPr>
      </w:pPr>
    </w:p>
    <w:p w14:paraId="208F82E9">
      <w:pPr>
        <w:numPr>
          <w:ilvl w:val="0"/>
          <w:numId w:val="6"/>
        </w:numPr>
        <w:ind w:firstLine="0" w:firstLineChars="0"/>
        <w:rPr>
          <w:rFonts w:ascii="宋体" w:hAnsi="宋体" w:eastAsia="宋体" w:cs="宋体"/>
          <w:sz w:val="24"/>
          <w:szCs w:val="24"/>
        </w:rPr>
      </w:pPr>
      <w:r>
        <w:rPr>
          <w:rFonts w:ascii="宋体" w:hAnsi="宋体" w:eastAsia="宋体" w:cs="宋体"/>
          <w:sz w:val="24"/>
          <w:szCs w:val="24"/>
        </w:rPr>
        <w:t>陈鹏宇, 张铨富. 无创产前检测中胎儿游离 DNA 浓度的影响因素及临床应用研究进展[J]. 临床医学进展,DOI: 10.12677/acm.2024.14102784</w:t>
      </w:r>
    </w:p>
    <w:p w14:paraId="72A58AAA">
      <w:pPr>
        <w:numPr>
          <w:ilvl w:val="0"/>
          <w:numId w:val="0"/>
        </w:numPr>
        <w:rPr>
          <w:rFonts w:ascii="宋体" w:hAnsi="宋体" w:eastAsia="宋体" w:cs="宋体"/>
          <w:sz w:val="24"/>
          <w:szCs w:val="24"/>
        </w:rPr>
      </w:pPr>
    </w:p>
    <w:p w14:paraId="630B38B4">
      <w:pPr>
        <w:numPr>
          <w:ilvl w:val="0"/>
          <w:numId w:val="6"/>
        </w:numPr>
        <w:ind w:firstLine="0" w:firstLineChars="0"/>
        <w:rPr>
          <w:rFonts w:ascii="宋体" w:hAnsi="宋体" w:eastAsia="宋体" w:cs="宋体"/>
          <w:sz w:val="24"/>
          <w:szCs w:val="24"/>
        </w:rPr>
      </w:pPr>
      <w:r>
        <w:rPr>
          <w:rFonts w:hint="eastAsia" w:ascii="宋体" w:hAnsi="宋体" w:eastAsia="宋体" w:cs="宋体"/>
          <w:sz w:val="24"/>
          <w:szCs w:val="24"/>
        </w:rPr>
        <w:t>孟骁. NIPT筛查胎儿染色体非整倍体异常的效果及其与孕周、年龄等因素相关性的探讨[D]. 安徽:安徽医科大学,2021.</w:t>
      </w:r>
    </w:p>
    <w:p w14:paraId="3EA4B1F3">
      <w:pPr>
        <w:widowControl/>
        <w:ind w:firstLine="0" w:firstLineChars="0"/>
        <w:jc w:val="left"/>
      </w:pPr>
      <w:r>
        <w:br w:type="page"/>
      </w:r>
    </w:p>
    <w:p w14:paraId="7DCEAD64">
      <w:pPr>
        <w:pStyle w:val="28"/>
        <w:rPr>
          <w:sz w:val="28"/>
        </w:rPr>
      </w:pPr>
      <w:r>
        <w:rPr>
          <w:rFonts w:hint="eastAsia"/>
          <w:sz w:val="28"/>
        </w:rPr>
        <w:t>附录</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14:paraId="0D95E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6D0901C6">
            <w:pPr>
              <w:pStyle w:val="28"/>
              <w:jc w:val="left"/>
            </w:pPr>
            <w:r>
              <w:rPr>
                <w:rFonts w:hint="eastAsia"/>
              </w:rPr>
              <w:t>附录1</w:t>
            </w:r>
          </w:p>
        </w:tc>
      </w:tr>
      <w:tr w14:paraId="5A11A1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4BAD7FEE">
            <w:pPr>
              <w:ind w:firstLine="0" w:firstLineChars="0"/>
              <w:rPr>
                <w:lang w:val="zh-CN"/>
              </w:rPr>
            </w:pPr>
            <w:r>
              <w:rPr>
                <w:rFonts w:hint="eastAsia"/>
              </w:rPr>
              <w:t>介绍：支撑材料的文件列表</w:t>
            </w:r>
          </w:p>
        </w:tc>
      </w:tr>
      <w:tr w14:paraId="50BEB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auto"/>
          </w:tcPr>
          <w:p w14:paraId="30E7EA18">
            <w:pPr>
              <w:ind w:left="0" w:leftChars="0" w:firstLine="0" w:firstLineChars="0"/>
              <w:rPr>
                <w:rFonts w:hint="eastAsia"/>
              </w:rPr>
            </w:pPr>
            <w:r>
              <w:rPr>
                <w:rFonts w:hint="eastAsia"/>
              </w:rPr>
              <w:t>支撑材料-第一问-GAM.ipynb</w:t>
            </w:r>
          </w:p>
          <w:p w14:paraId="1AA36A88">
            <w:pPr>
              <w:ind w:left="0" w:leftChars="0" w:firstLine="0" w:firstLineChars="0"/>
              <w:rPr>
                <w:rFonts w:hint="eastAsia"/>
              </w:rPr>
            </w:pPr>
            <w:r>
              <w:rPr>
                <w:rFonts w:hint="eastAsia"/>
              </w:rPr>
              <w:t>支撑材料_第二问_data_process.ipynb</w:t>
            </w:r>
          </w:p>
          <w:p w14:paraId="2495F5A1">
            <w:pPr>
              <w:ind w:left="0" w:leftChars="0" w:firstLine="0" w:firstLineChars="0"/>
              <w:rPr>
                <w:rFonts w:hint="eastAsia"/>
              </w:rPr>
            </w:pPr>
            <w:r>
              <w:rPr>
                <w:rFonts w:hint="eastAsia"/>
              </w:rPr>
              <w:t>支撑材料_第三问_cox_相关分析_ipynb</w:t>
            </w:r>
          </w:p>
          <w:p w14:paraId="5C8AB7EC">
            <w:pPr>
              <w:ind w:left="0" w:leftChars="0" w:firstLine="0" w:firstLineChars="0"/>
            </w:pPr>
            <w:r>
              <w:rPr>
                <w:rFonts w:hint="eastAsia"/>
              </w:rPr>
              <w:t>支撑材料_第四问_Randomforest_ipynb</w:t>
            </w:r>
          </w:p>
        </w:tc>
      </w:tr>
    </w:tbl>
    <w:p w14:paraId="596E5EA5">
      <w:pPr>
        <w:ind w:firstLine="0" w:firstLineChars="0"/>
      </w:pPr>
    </w:p>
    <w:p w14:paraId="62184F29">
      <w:pPr>
        <w:ind w:firstLine="0" w:firstLineChars="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14:paraId="1965F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0F7F156F">
            <w:pPr>
              <w:pStyle w:val="28"/>
              <w:jc w:val="left"/>
            </w:pPr>
            <w:r>
              <w:rPr>
                <w:rFonts w:hint="eastAsia"/>
              </w:rPr>
              <w:t>附录2</w:t>
            </w:r>
          </w:p>
        </w:tc>
      </w:tr>
      <w:tr w14:paraId="280CC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789FDDCC">
            <w:pPr>
              <w:ind w:firstLine="0" w:firstLineChars="0"/>
              <w:rPr>
                <w:rFonts w:hint="default" w:eastAsia="宋体"/>
                <w:lang w:val="en-US" w:eastAsia="zh-CN"/>
              </w:rPr>
            </w:pPr>
            <w:r>
              <w:rPr>
                <w:rFonts w:hint="eastAsia"/>
              </w:rPr>
              <w:t>介绍：该代码</w:t>
            </w:r>
            <w:r>
              <w:rPr>
                <w:rFonts w:hint="eastAsia"/>
                <w:lang w:val="en-US" w:eastAsia="zh-CN"/>
              </w:rPr>
              <w:t>由python语言编写，作用是建立GAM模型，原格式见支撑材料</w:t>
            </w:r>
          </w:p>
        </w:tc>
      </w:tr>
      <w:tr w14:paraId="11788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14:paraId="3C2EF5C7">
            <w:pPr>
              <w:ind w:firstLine="0" w:firstLineChars="0"/>
              <w:rPr>
                <w:rFonts w:hint="eastAsia"/>
              </w:rPr>
            </w:pPr>
            <w:r>
              <w:rPr>
                <w:rFonts w:hint="eastAsia"/>
              </w:rPr>
              <w:t>{</w:t>
            </w:r>
          </w:p>
          <w:p w14:paraId="5E613220">
            <w:pPr>
              <w:ind w:firstLine="0" w:firstLineChars="0"/>
              <w:rPr>
                <w:rFonts w:hint="eastAsia"/>
              </w:rPr>
            </w:pPr>
            <w:r>
              <w:rPr>
                <w:rFonts w:hint="eastAsia"/>
              </w:rPr>
              <w:t xml:space="preserve"> "cells": [</w:t>
            </w:r>
          </w:p>
          <w:p w14:paraId="56172B45">
            <w:pPr>
              <w:ind w:firstLine="0" w:firstLineChars="0"/>
              <w:rPr>
                <w:rFonts w:hint="eastAsia"/>
              </w:rPr>
            </w:pPr>
            <w:r>
              <w:rPr>
                <w:rFonts w:hint="eastAsia"/>
              </w:rPr>
              <w:t xml:space="preserve">  {</w:t>
            </w:r>
          </w:p>
          <w:p w14:paraId="6AFFD0C1">
            <w:pPr>
              <w:ind w:firstLine="0" w:firstLineChars="0"/>
              <w:rPr>
                <w:rFonts w:hint="eastAsia"/>
              </w:rPr>
            </w:pPr>
            <w:r>
              <w:rPr>
                <w:rFonts w:hint="eastAsia"/>
              </w:rPr>
              <w:t xml:space="preserve">   "cell_type": "code",</w:t>
            </w:r>
          </w:p>
          <w:p w14:paraId="2E4C5EFF">
            <w:pPr>
              <w:ind w:firstLine="0" w:firstLineChars="0"/>
              <w:rPr>
                <w:rFonts w:hint="eastAsia"/>
              </w:rPr>
            </w:pPr>
            <w:r>
              <w:rPr>
                <w:rFonts w:hint="eastAsia"/>
              </w:rPr>
              <w:t xml:space="preserve">   "execution_count": null,</w:t>
            </w:r>
          </w:p>
          <w:p w14:paraId="1E414F03">
            <w:pPr>
              <w:ind w:firstLine="0" w:firstLineChars="0"/>
              <w:rPr>
                <w:rFonts w:hint="eastAsia"/>
              </w:rPr>
            </w:pPr>
            <w:r>
              <w:rPr>
                <w:rFonts w:hint="eastAsia"/>
              </w:rPr>
              <w:t xml:space="preserve">   "id": "edd8d579",</w:t>
            </w:r>
          </w:p>
          <w:p w14:paraId="319081E5">
            <w:pPr>
              <w:ind w:firstLine="0" w:firstLineChars="0"/>
              <w:rPr>
                <w:rFonts w:hint="eastAsia"/>
              </w:rPr>
            </w:pPr>
            <w:r>
              <w:rPr>
                <w:rFonts w:hint="eastAsia"/>
              </w:rPr>
              <w:t xml:space="preserve">   "metadata": {},</w:t>
            </w:r>
          </w:p>
          <w:p w14:paraId="0FB30A55">
            <w:pPr>
              <w:ind w:firstLine="0" w:firstLineChars="0"/>
              <w:rPr>
                <w:rFonts w:hint="eastAsia"/>
              </w:rPr>
            </w:pPr>
            <w:r>
              <w:rPr>
                <w:rFonts w:hint="eastAsia"/>
              </w:rPr>
              <w:t xml:space="preserve">   "outputs": [</w:t>
            </w:r>
          </w:p>
          <w:p w14:paraId="43505C76">
            <w:pPr>
              <w:ind w:firstLine="0" w:firstLineChars="0"/>
              <w:rPr>
                <w:rFonts w:hint="eastAsia"/>
              </w:rPr>
            </w:pPr>
            <w:r>
              <w:rPr>
                <w:rFonts w:hint="eastAsia"/>
              </w:rPr>
              <w:t xml:space="preserve">    {</w:t>
            </w:r>
          </w:p>
          <w:p w14:paraId="2932E42A">
            <w:pPr>
              <w:ind w:firstLine="0" w:firstLineChars="0"/>
              <w:rPr>
                <w:rFonts w:hint="eastAsia"/>
              </w:rPr>
            </w:pPr>
            <w:r>
              <w:rPr>
                <w:rFonts w:hint="eastAsia"/>
              </w:rPr>
              <w:t xml:space="preserve">     "name": "stdout",</w:t>
            </w:r>
          </w:p>
          <w:p w14:paraId="16066CAC">
            <w:pPr>
              <w:ind w:firstLine="0" w:firstLineChars="0"/>
              <w:rPr>
                <w:rFonts w:hint="eastAsia"/>
              </w:rPr>
            </w:pPr>
            <w:r>
              <w:rPr>
                <w:rFonts w:hint="eastAsia"/>
              </w:rPr>
              <w:t xml:space="preserve">     "output_type": "stream",</w:t>
            </w:r>
          </w:p>
          <w:p w14:paraId="3F6F7EEB">
            <w:pPr>
              <w:ind w:firstLine="0" w:firstLineChars="0"/>
              <w:rPr>
                <w:rFonts w:hint="eastAsia"/>
              </w:rPr>
            </w:pPr>
            <w:r>
              <w:rPr>
                <w:rFonts w:hint="eastAsia"/>
              </w:rPr>
              <w:t xml:space="preserve">     "text": [</w:t>
            </w:r>
          </w:p>
          <w:p w14:paraId="4A68538E">
            <w:pPr>
              <w:ind w:firstLine="0" w:firstLineChars="0"/>
              <w:rPr>
                <w:rFonts w:hint="eastAsia"/>
              </w:rPr>
            </w:pPr>
            <w:r>
              <w:rPr>
                <w:rFonts w:hint="eastAsia"/>
              </w:rPr>
              <w:t xml:space="preserve">      "hello\n"</w:t>
            </w:r>
          </w:p>
          <w:p w14:paraId="227AA8A1">
            <w:pPr>
              <w:ind w:firstLine="0" w:firstLineChars="0"/>
              <w:rPr>
                <w:rFonts w:hint="eastAsia"/>
              </w:rPr>
            </w:pPr>
            <w:r>
              <w:rPr>
                <w:rFonts w:hint="eastAsia"/>
              </w:rPr>
              <w:t xml:space="preserve">     ]</w:t>
            </w:r>
          </w:p>
          <w:p w14:paraId="57FCE8EC">
            <w:pPr>
              <w:ind w:firstLine="0" w:firstLineChars="0"/>
              <w:rPr>
                <w:rFonts w:hint="eastAsia"/>
              </w:rPr>
            </w:pPr>
            <w:r>
              <w:rPr>
                <w:rFonts w:hint="eastAsia"/>
              </w:rPr>
              <w:t xml:space="preserve">    }</w:t>
            </w:r>
          </w:p>
          <w:p w14:paraId="4713B52E">
            <w:pPr>
              <w:ind w:firstLine="0" w:firstLineChars="0"/>
              <w:rPr>
                <w:rFonts w:hint="eastAsia"/>
              </w:rPr>
            </w:pPr>
            <w:r>
              <w:rPr>
                <w:rFonts w:hint="eastAsia"/>
              </w:rPr>
              <w:t xml:space="preserve">   ],</w:t>
            </w:r>
          </w:p>
          <w:p w14:paraId="38539639">
            <w:pPr>
              <w:ind w:firstLine="0" w:firstLineChars="0"/>
              <w:rPr>
                <w:rFonts w:hint="eastAsia"/>
              </w:rPr>
            </w:pPr>
            <w:r>
              <w:rPr>
                <w:rFonts w:hint="eastAsia"/>
              </w:rPr>
              <w:t xml:space="preserve">   "source": [</w:t>
            </w:r>
          </w:p>
          <w:p w14:paraId="31C8F4CC">
            <w:pPr>
              <w:ind w:firstLine="0" w:firstLineChars="0"/>
              <w:rPr>
                <w:rFonts w:hint="eastAsia"/>
              </w:rPr>
            </w:pPr>
            <w:r>
              <w:rPr>
                <w:rFonts w:hint="eastAsia"/>
              </w:rPr>
              <w:t xml:space="preserve">    "import pandas as pd\n",</w:t>
            </w:r>
          </w:p>
          <w:p w14:paraId="02779F92">
            <w:pPr>
              <w:ind w:firstLine="0" w:firstLineChars="0"/>
              <w:rPr>
                <w:rFonts w:hint="eastAsia"/>
              </w:rPr>
            </w:pPr>
            <w:r>
              <w:rPr>
                <w:rFonts w:hint="eastAsia"/>
              </w:rPr>
              <w:t xml:space="preserve">    "import numpy as np\n",</w:t>
            </w:r>
          </w:p>
          <w:p w14:paraId="1438F464">
            <w:pPr>
              <w:ind w:firstLine="0" w:firstLineChars="0"/>
              <w:rPr>
                <w:rFonts w:hint="eastAsia"/>
              </w:rPr>
            </w:pPr>
            <w:r>
              <w:rPr>
                <w:rFonts w:hint="eastAsia"/>
              </w:rPr>
              <w:t xml:space="preserve">    "import os\n",</w:t>
            </w:r>
          </w:p>
          <w:p w14:paraId="4BAACD9A">
            <w:pPr>
              <w:ind w:firstLine="0" w:firstLineChars="0"/>
              <w:rPr>
                <w:rFonts w:hint="eastAsia"/>
              </w:rPr>
            </w:pPr>
            <w:r>
              <w:rPr>
                <w:rFonts w:hint="eastAsia"/>
              </w:rPr>
              <w:t xml:space="preserve">    "import matplotlib.pyplot as plt\n",</w:t>
            </w:r>
          </w:p>
          <w:p w14:paraId="0F1B2F70">
            <w:pPr>
              <w:ind w:firstLine="0" w:firstLineChars="0"/>
              <w:rPr>
                <w:rFonts w:hint="eastAsia"/>
              </w:rPr>
            </w:pPr>
            <w:r>
              <w:rPr>
                <w:rFonts w:hint="eastAsia"/>
              </w:rPr>
              <w:t xml:space="preserve">    "import seaborn as sns\n",</w:t>
            </w:r>
          </w:p>
          <w:p w14:paraId="42A97339">
            <w:pPr>
              <w:ind w:firstLine="0" w:firstLineChars="0"/>
              <w:rPr>
                <w:rFonts w:hint="eastAsia"/>
              </w:rPr>
            </w:pPr>
            <w:r>
              <w:rPr>
                <w:rFonts w:hint="eastAsia"/>
              </w:rPr>
              <w:t xml:space="preserve">    "\n",</w:t>
            </w:r>
          </w:p>
          <w:p w14:paraId="31B4C784">
            <w:pPr>
              <w:ind w:firstLine="0" w:firstLineChars="0"/>
              <w:rPr>
                <w:rFonts w:hint="eastAsia"/>
              </w:rPr>
            </w:pPr>
            <w:r>
              <w:rPr>
                <w:rFonts w:hint="eastAsia"/>
              </w:rPr>
              <w:t xml:space="preserve">    "import openpyxl\n",</w:t>
            </w:r>
          </w:p>
          <w:p w14:paraId="2028036F">
            <w:pPr>
              <w:ind w:firstLine="0" w:firstLineChars="0"/>
              <w:rPr>
                <w:rFonts w:hint="eastAsia"/>
              </w:rPr>
            </w:pPr>
            <w:r>
              <w:rPr>
                <w:rFonts w:hint="eastAsia"/>
              </w:rPr>
              <w:t xml:space="preserve">    "import statsmodels.api as sm\n",</w:t>
            </w:r>
          </w:p>
          <w:p w14:paraId="4F69FCEC">
            <w:pPr>
              <w:ind w:firstLine="0" w:firstLineChars="0"/>
              <w:rPr>
                <w:rFonts w:hint="eastAsia"/>
              </w:rPr>
            </w:pPr>
            <w:r>
              <w:rPr>
                <w:rFonts w:hint="eastAsia"/>
              </w:rPr>
              <w:t xml:space="preserve">    "import statsmodels.formula.api as smf\n",</w:t>
            </w:r>
          </w:p>
          <w:p w14:paraId="676CAAA6">
            <w:pPr>
              <w:ind w:firstLine="0" w:firstLineChars="0"/>
              <w:rPr>
                <w:rFonts w:hint="eastAsia"/>
              </w:rPr>
            </w:pPr>
            <w:r>
              <w:rPr>
                <w:rFonts w:hint="eastAsia"/>
              </w:rPr>
              <w:t xml:space="preserve">    "from patsy import bs, cr\n",</w:t>
            </w:r>
          </w:p>
          <w:p w14:paraId="7C06F474">
            <w:pPr>
              <w:ind w:firstLine="0" w:firstLineChars="0"/>
              <w:rPr>
                <w:rFonts w:hint="eastAsia"/>
              </w:rPr>
            </w:pPr>
            <w:r>
              <w:rPr>
                <w:rFonts w:hint="eastAsia"/>
              </w:rPr>
              <w:t xml:space="preserve">    "\n",</w:t>
            </w:r>
          </w:p>
          <w:p w14:paraId="36B9EAFF">
            <w:pPr>
              <w:ind w:firstLine="0" w:firstLineChars="0"/>
              <w:rPr>
                <w:rFonts w:hint="eastAsia"/>
              </w:rPr>
            </w:pPr>
            <w:r>
              <w:rPr>
                <w:rFonts w:hint="eastAsia"/>
              </w:rPr>
              <w:t xml:space="preserve">    "print(\"hello\")\n"</w:t>
            </w:r>
          </w:p>
          <w:p w14:paraId="2ACDD421">
            <w:pPr>
              <w:ind w:firstLine="0" w:firstLineChars="0"/>
              <w:rPr>
                <w:rFonts w:hint="eastAsia"/>
              </w:rPr>
            </w:pPr>
            <w:r>
              <w:rPr>
                <w:rFonts w:hint="eastAsia"/>
              </w:rPr>
              <w:t xml:space="preserve">   ]</w:t>
            </w:r>
          </w:p>
          <w:p w14:paraId="4DD5658F">
            <w:pPr>
              <w:ind w:firstLine="0" w:firstLineChars="0"/>
              <w:rPr>
                <w:rFonts w:hint="eastAsia"/>
              </w:rPr>
            </w:pPr>
            <w:r>
              <w:rPr>
                <w:rFonts w:hint="eastAsia"/>
              </w:rPr>
              <w:t xml:space="preserve">  },</w:t>
            </w:r>
          </w:p>
          <w:p w14:paraId="5724C412">
            <w:pPr>
              <w:ind w:firstLine="0" w:firstLineChars="0"/>
              <w:rPr>
                <w:rFonts w:hint="eastAsia"/>
              </w:rPr>
            </w:pPr>
            <w:r>
              <w:rPr>
                <w:rFonts w:hint="eastAsia"/>
              </w:rPr>
              <w:t xml:space="preserve">  {</w:t>
            </w:r>
          </w:p>
          <w:p w14:paraId="09E00558">
            <w:pPr>
              <w:ind w:firstLine="0" w:firstLineChars="0"/>
              <w:rPr>
                <w:rFonts w:hint="eastAsia"/>
              </w:rPr>
            </w:pPr>
            <w:r>
              <w:rPr>
                <w:rFonts w:hint="eastAsia"/>
              </w:rPr>
              <w:t xml:space="preserve">   "cell_type": "code",</w:t>
            </w:r>
          </w:p>
          <w:p w14:paraId="25C12587">
            <w:pPr>
              <w:ind w:firstLine="0" w:firstLineChars="0"/>
              <w:rPr>
                <w:rFonts w:hint="eastAsia"/>
              </w:rPr>
            </w:pPr>
            <w:r>
              <w:rPr>
                <w:rFonts w:hint="eastAsia"/>
              </w:rPr>
              <w:t xml:space="preserve">   "execution_count": 19,</w:t>
            </w:r>
          </w:p>
          <w:p w14:paraId="1298F4A6">
            <w:pPr>
              <w:ind w:firstLine="0" w:firstLineChars="0"/>
              <w:rPr>
                <w:rFonts w:hint="eastAsia"/>
              </w:rPr>
            </w:pPr>
            <w:r>
              <w:rPr>
                <w:rFonts w:hint="eastAsia"/>
              </w:rPr>
              <w:t xml:space="preserve">   "id": "3d80112f",</w:t>
            </w:r>
          </w:p>
          <w:p w14:paraId="0B6CE707">
            <w:pPr>
              <w:ind w:firstLine="0" w:firstLineChars="0"/>
              <w:rPr>
                <w:rFonts w:hint="eastAsia"/>
              </w:rPr>
            </w:pPr>
            <w:r>
              <w:rPr>
                <w:rFonts w:hint="eastAsia"/>
              </w:rPr>
              <w:t xml:space="preserve">   "metadata": {},</w:t>
            </w:r>
          </w:p>
          <w:p w14:paraId="3EA413D4">
            <w:pPr>
              <w:ind w:firstLine="0" w:firstLineChars="0"/>
              <w:rPr>
                <w:rFonts w:hint="eastAsia"/>
              </w:rPr>
            </w:pPr>
            <w:r>
              <w:rPr>
                <w:rFonts w:hint="eastAsia"/>
              </w:rPr>
              <w:t xml:space="preserve">   "outputs": [],</w:t>
            </w:r>
          </w:p>
          <w:p w14:paraId="689D6396">
            <w:pPr>
              <w:ind w:firstLine="0" w:firstLineChars="0"/>
              <w:rPr>
                <w:rFonts w:hint="eastAsia"/>
              </w:rPr>
            </w:pPr>
            <w:r>
              <w:rPr>
                <w:rFonts w:hint="eastAsia"/>
              </w:rPr>
              <w:t xml:space="preserve">   "source": [</w:t>
            </w:r>
          </w:p>
          <w:p w14:paraId="523232A7">
            <w:pPr>
              <w:ind w:firstLine="0" w:firstLineChars="0"/>
              <w:rPr>
                <w:rFonts w:hint="eastAsia"/>
              </w:rPr>
            </w:pPr>
            <w:r>
              <w:rPr>
                <w:rFonts w:hint="eastAsia"/>
              </w:rPr>
              <w:t xml:space="preserve">    "plt.rcParams['font.family'] = 'SimHei' \n",</w:t>
            </w:r>
          </w:p>
          <w:p w14:paraId="64432B90">
            <w:pPr>
              <w:ind w:firstLine="0" w:firstLineChars="0"/>
              <w:rPr>
                <w:rFonts w:hint="eastAsia"/>
              </w:rPr>
            </w:pPr>
            <w:r>
              <w:rPr>
                <w:rFonts w:hint="eastAsia"/>
              </w:rPr>
              <w:t xml:space="preserve">    "sns.set(font='SimHei')\n",</w:t>
            </w:r>
          </w:p>
          <w:p w14:paraId="75C97E80">
            <w:pPr>
              <w:ind w:firstLine="0" w:firstLineChars="0"/>
              <w:rPr>
                <w:rFonts w:hint="eastAsia"/>
              </w:rPr>
            </w:pPr>
            <w:r>
              <w:rPr>
                <w:rFonts w:hint="eastAsia"/>
              </w:rPr>
              <w:t xml:space="preserve">    "plt.rcParams['mathtext.fontset'] = 'stix'  # STIX\n",</w:t>
            </w:r>
          </w:p>
          <w:p w14:paraId="1C8FAFB1">
            <w:pPr>
              <w:ind w:firstLine="0" w:firstLineChars="0"/>
              <w:rPr>
                <w:rFonts w:hint="eastAsia"/>
              </w:rPr>
            </w:pPr>
            <w:r>
              <w:rPr>
                <w:rFonts w:hint="eastAsia"/>
              </w:rPr>
              <w:t xml:space="preserve">    "plt.rcParams['mathtext.default'] = 'regular'  # "</w:t>
            </w:r>
          </w:p>
          <w:p w14:paraId="75E66035">
            <w:pPr>
              <w:ind w:firstLine="0" w:firstLineChars="0"/>
              <w:rPr>
                <w:rFonts w:hint="eastAsia"/>
              </w:rPr>
            </w:pPr>
            <w:r>
              <w:rPr>
                <w:rFonts w:hint="eastAsia"/>
              </w:rPr>
              <w:t xml:space="preserve">   ]</w:t>
            </w:r>
          </w:p>
          <w:p w14:paraId="469C887A">
            <w:pPr>
              <w:ind w:firstLine="0" w:firstLineChars="0"/>
              <w:rPr>
                <w:rFonts w:hint="eastAsia"/>
              </w:rPr>
            </w:pPr>
            <w:r>
              <w:rPr>
                <w:rFonts w:hint="eastAsia"/>
              </w:rPr>
              <w:t xml:space="preserve">  },</w:t>
            </w:r>
          </w:p>
          <w:p w14:paraId="7DF38567">
            <w:pPr>
              <w:ind w:firstLine="0" w:firstLineChars="0"/>
              <w:rPr>
                <w:rFonts w:hint="eastAsia"/>
              </w:rPr>
            </w:pPr>
            <w:r>
              <w:rPr>
                <w:rFonts w:hint="eastAsia"/>
              </w:rPr>
              <w:t xml:space="preserve">  {</w:t>
            </w:r>
          </w:p>
          <w:p w14:paraId="5B34FDF6">
            <w:pPr>
              <w:ind w:firstLine="0" w:firstLineChars="0"/>
              <w:rPr>
                <w:rFonts w:hint="eastAsia"/>
              </w:rPr>
            </w:pPr>
            <w:r>
              <w:rPr>
                <w:rFonts w:hint="eastAsia"/>
              </w:rPr>
              <w:t xml:space="preserve">   "cell_type": "code",</w:t>
            </w:r>
          </w:p>
          <w:p w14:paraId="2AE78684">
            <w:pPr>
              <w:ind w:firstLine="0" w:firstLineChars="0"/>
              <w:rPr>
                <w:rFonts w:hint="eastAsia"/>
              </w:rPr>
            </w:pPr>
            <w:r>
              <w:rPr>
                <w:rFonts w:hint="eastAsia"/>
              </w:rPr>
              <w:t xml:space="preserve">   "execution_count": 3,</w:t>
            </w:r>
          </w:p>
          <w:p w14:paraId="013D29F7">
            <w:pPr>
              <w:ind w:firstLine="0" w:firstLineChars="0"/>
              <w:rPr>
                <w:rFonts w:hint="eastAsia"/>
              </w:rPr>
            </w:pPr>
            <w:r>
              <w:rPr>
                <w:rFonts w:hint="eastAsia"/>
              </w:rPr>
              <w:t xml:space="preserve">   "id": "dec0ea47",</w:t>
            </w:r>
          </w:p>
          <w:p w14:paraId="08889D4B">
            <w:pPr>
              <w:ind w:firstLine="0" w:firstLineChars="0"/>
              <w:rPr>
                <w:rFonts w:hint="eastAsia"/>
              </w:rPr>
            </w:pPr>
            <w:r>
              <w:rPr>
                <w:rFonts w:hint="eastAsia"/>
              </w:rPr>
              <w:t xml:space="preserve">   "metadata": {},</w:t>
            </w:r>
          </w:p>
          <w:p w14:paraId="277BD0BF">
            <w:pPr>
              <w:ind w:firstLine="0" w:firstLineChars="0"/>
              <w:rPr>
                <w:rFonts w:hint="eastAsia"/>
              </w:rPr>
            </w:pPr>
            <w:r>
              <w:rPr>
                <w:rFonts w:hint="eastAsia"/>
              </w:rPr>
              <w:t xml:space="preserve">   "outputs": [],</w:t>
            </w:r>
          </w:p>
          <w:p w14:paraId="13D85FF2">
            <w:pPr>
              <w:ind w:firstLine="0" w:firstLineChars="0"/>
              <w:rPr>
                <w:rFonts w:hint="eastAsia"/>
              </w:rPr>
            </w:pPr>
            <w:r>
              <w:rPr>
                <w:rFonts w:hint="eastAsia"/>
              </w:rPr>
              <w:t xml:space="preserve">   "source": [</w:t>
            </w:r>
          </w:p>
          <w:p w14:paraId="4A2083A1">
            <w:pPr>
              <w:ind w:firstLine="0" w:firstLineChars="0"/>
              <w:rPr>
                <w:rFonts w:hint="eastAsia"/>
              </w:rPr>
            </w:pPr>
            <w:r>
              <w:rPr>
                <w:rFonts w:hint="eastAsia"/>
              </w:rPr>
              <w:t xml:space="preserve">    "df = pd.read_excel('__XY.xlsx')\n",</w:t>
            </w:r>
          </w:p>
          <w:p w14:paraId="4E8480E7">
            <w:pPr>
              <w:ind w:firstLine="0" w:firstLineChars="0"/>
              <w:rPr>
                <w:rFonts w:hint="eastAsia"/>
              </w:rPr>
            </w:pPr>
            <w:r>
              <w:rPr>
                <w:rFonts w:hint="eastAsia"/>
              </w:rPr>
              <w:t xml:space="preserve">    "\n",</w:t>
            </w:r>
          </w:p>
          <w:p w14:paraId="01412603">
            <w:pPr>
              <w:ind w:firstLine="0" w:firstLineChars="0"/>
              <w:rPr>
                <w:rFonts w:hint="eastAsia"/>
              </w:rPr>
            </w:pPr>
            <w:r>
              <w:rPr>
                <w:rFonts w:hint="eastAsia"/>
              </w:rPr>
              <w:t xml:space="preserve">    "continuous_vars = [\n",</w:t>
            </w:r>
          </w:p>
          <w:p w14:paraId="045A9F6F">
            <w:pPr>
              <w:ind w:firstLine="0" w:firstLineChars="0"/>
              <w:rPr>
                <w:rFonts w:hint="eastAsia"/>
              </w:rPr>
            </w:pPr>
            <w:r>
              <w:rPr>
                <w:rFonts w:hint="eastAsia"/>
              </w:rPr>
              <w:t xml:space="preserve">    "    'X',      # 1-1pearsonr=0.53\n",</w:t>
            </w:r>
          </w:p>
          <w:p w14:paraId="3A537622">
            <w:pPr>
              <w:ind w:firstLine="0" w:firstLineChars="0"/>
              <w:rPr>
                <w:rFonts w:hint="eastAsia"/>
              </w:rPr>
            </w:pPr>
            <w:r>
              <w:rPr>
                <w:rFonts w:hint="eastAsia"/>
              </w:rPr>
              <w:t xml:space="preserve">    "    '',      # pearsonr0.33\n",</w:t>
            </w:r>
          </w:p>
          <w:p w14:paraId="41FC2B56">
            <w:pPr>
              <w:ind w:firstLine="0" w:firstLineChars="0"/>
              <w:rPr>
                <w:rFonts w:hint="eastAsia"/>
              </w:rPr>
            </w:pPr>
            <w:r>
              <w:rPr>
                <w:rFonts w:hint="eastAsia"/>
              </w:rPr>
              <w:t xml:space="preserve">    "    '_',     \n",</w:t>
            </w:r>
          </w:p>
          <w:p w14:paraId="720BF258">
            <w:pPr>
              <w:ind w:firstLine="0" w:firstLineChars="0"/>
              <w:rPr>
                <w:rFonts w:hint="eastAsia"/>
              </w:rPr>
            </w:pPr>
            <w:r>
              <w:rPr>
                <w:rFonts w:hint="eastAsia"/>
              </w:rPr>
              <w:t xml:space="preserve">    "    'BMI'          # \n",</w:t>
            </w:r>
          </w:p>
          <w:p w14:paraId="58F6F031">
            <w:pPr>
              <w:ind w:firstLine="0" w:firstLineChars="0"/>
              <w:rPr>
                <w:rFonts w:hint="eastAsia"/>
              </w:rPr>
            </w:pPr>
            <w:r>
              <w:rPr>
                <w:rFonts w:hint="eastAsia"/>
              </w:rPr>
              <w:t xml:space="preserve">    "]\n",</w:t>
            </w:r>
          </w:p>
          <w:p w14:paraId="3BC0304E">
            <w:pPr>
              <w:ind w:firstLine="0" w:firstLineChars="0"/>
              <w:rPr>
                <w:rFonts w:hint="eastAsia"/>
              </w:rPr>
            </w:pPr>
            <w:r>
              <w:rPr>
                <w:rFonts w:hint="eastAsia"/>
              </w:rPr>
              <w:t xml:space="preserve">    "\n",</w:t>
            </w:r>
          </w:p>
          <w:p w14:paraId="7B237B1C">
            <w:pPr>
              <w:ind w:firstLine="0" w:firstLineChars="0"/>
              <w:rPr>
                <w:rFonts w:hint="eastAsia"/>
              </w:rPr>
            </w:pPr>
            <w:r>
              <w:rPr>
                <w:rFonts w:hint="eastAsia"/>
              </w:rPr>
              <w:t xml:space="preserve">    "target_var = 'Y'\n"</w:t>
            </w:r>
          </w:p>
          <w:p w14:paraId="050633B5">
            <w:pPr>
              <w:ind w:firstLine="0" w:firstLineChars="0"/>
              <w:rPr>
                <w:rFonts w:hint="eastAsia"/>
              </w:rPr>
            </w:pPr>
            <w:r>
              <w:rPr>
                <w:rFonts w:hint="eastAsia"/>
              </w:rPr>
              <w:t xml:space="preserve">   ]</w:t>
            </w:r>
          </w:p>
          <w:p w14:paraId="4D5DFDB1">
            <w:pPr>
              <w:ind w:firstLine="0" w:firstLineChars="0"/>
              <w:rPr>
                <w:rFonts w:hint="eastAsia"/>
              </w:rPr>
            </w:pPr>
            <w:r>
              <w:rPr>
                <w:rFonts w:hint="eastAsia"/>
              </w:rPr>
              <w:t xml:space="preserve">  },</w:t>
            </w:r>
          </w:p>
          <w:p w14:paraId="11A580DD">
            <w:pPr>
              <w:ind w:firstLine="0" w:firstLineChars="0"/>
              <w:rPr>
                <w:rFonts w:hint="eastAsia"/>
              </w:rPr>
            </w:pPr>
            <w:r>
              <w:rPr>
                <w:rFonts w:hint="eastAsia"/>
              </w:rPr>
              <w:t xml:space="preserve">  {</w:t>
            </w:r>
          </w:p>
          <w:p w14:paraId="4E747CEF">
            <w:pPr>
              <w:ind w:firstLine="0" w:firstLineChars="0"/>
              <w:rPr>
                <w:rFonts w:hint="eastAsia"/>
              </w:rPr>
            </w:pPr>
            <w:r>
              <w:rPr>
                <w:rFonts w:hint="eastAsia"/>
              </w:rPr>
              <w:t xml:space="preserve">   "cell_type": "code",</w:t>
            </w:r>
          </w:p>
          <w:p w14:paraId="502366AC">
            <w:pPr>
              <w:ind w:firstLine="0" w:firstLineChars="0"/>
              <w:rPr>
                <w:rFonts w:hint="eastAsia"/>
              </w:rPr>
            </w:pPr>
            <w:r>
              <w:rPr>
                <w:rFonts w:hint="eastAsia"/>
              </w:rPr>
              <w:t xml:space="preserve">   "execution_count": 4,</w:t>
            </w:r>
          </w:p>
          <w:p w14:paraId="197A0D92">
            <w:pPr>
              <w:ind w:firstLine="0" w:firstLineChars="0"/>
              <w:rPr>
                <w:rFonts w:hint="eastAsia"/>
              </w:rPr>
            </w:pPr>
            <w:r>
              <w:rPr>
                <w:rFonts w:hint="eastAsia"/>
              </w:rPr>
              <w:t xml:space="preserve">   "id": "117f4e89",</w:t>
            </w:r>
          </w:p>
          <w:p w14:paraId="0C5F525D">
            <w:pPr>
              <w:ind w:firstLine="0" w:firstLineChars="0"/>
              <w:rPr>
                <w:rFonts w:hint="eastAsia"/>
              </w:rPr>
            </w:pPr>
            <w:r>
              <w:rPr>
                <w:rFonts w:hint="eastAsia"/>
              </w:rPr>
              <w:t xml:space="preserve">   "metadata": {},</w:t>
            </w:r>
          </w:p>
          <w:p w14:paraId="022257FC">
            <w:pPr>
              <w:ind w:firstLine="0" w:firstLineChars="0"/>
              <w:rPr>
                <w:rFonts w:hint="eastAsia"/>
              </w:rPr>
            </w:pPr>
            <w:r>
              <w:rPr>
                <w:rFonts w:hint="eastAsia"/>
              </w:rPr>
              <w:t xml:space="preserve">   "outputs": [</w:t>
            </w:r>
          </w:p>
          <w:p w14:paraId="6FE280DD">
            <w:pPr>
              <w:ind w:firstLine="0" w:firstLineChars="0"/>
              <w:rPr>
                <w:rFonts w:hint="eastAsia"/>
              </w:rPr>
            </w:pPr>
            <w:r>
              <w:rPr>
                <w:rFonts w:hint="eastAsia"/>
              </w:rPr>
              <w:t xml:space="preserve">    {</w:t>
            </w:r>
          </w:p>
          <w:p w14:paraId="5E0AE515">
            <w:pPr>
              <w:ind w:firstLine="0" w:firstLineChars="0"/>
              <w:rPr>
                <w:rFonts w:hint="eastAsia"/>
              </w:rPr>
            </w:pPr>
            <w:r>
              <w:rPr>
                <w:rFonts w:hint="eastAsia"/>
              </w:rPr>
              <w:t xml:space="preserve">     "name": "stdout",</w:t>
            </w:r>
          </w:p>
          <w:p w14:paraId="3536CA22">
            <w:pPr>
              <w:ind w:firstLine="0" w:firstLineChars="0"/>
              <w:rPr>
                <w:rFonts w:hint="eastAsia"/>
              </w:rPr>
            </w:pPr>
            <w:r>
              <w:rPr>
                <w:rFonts w:hint="eastAsia"/>
              </w:rPr>
              <w:t xml:space="preserve">     "output_type": "stream",</w:t>
            </w:r>
          </w:p>
          <w:p w14:paraId="0A6B82D2">
            <w:pPr>
              <w:ind w:firstLine="0" w:firstLineChars="0"/>
              <w:rPr>
                <w:rFonts w:hint="eastAsia"/>
              </w:rPr>
            </w:pPr>
            <w:r>
              <w:rPr>
                <w:rFonts w:hint="eastAsia"/>
              </w:rPr>
              <w:t xml:space="preserve">     "text": [</w:t>
            </w:r>
          </w:p>
          <w:p w14:paraId="504D6312">
            <w:pPr>
              <w:ind w:firstLine="0" w:firstLineChars="0"/>
              <w:rPr>
                <w:rFonts w:hint="eastAsia"/>
              </w:rPr>
            </w:pPr>
            <w:r>
              <w:rPr>
                <w:rFonts w:hint="eastAsia"/>
              </w:rPr>
              <w:t xml:space="preserve">      "GAM: Y ~ bs(X, df=5) + bs(, df=4) + bs(_, df=3) + bs(BMI, df=3)\n"</w:t>
            </w:r>
          </w:p>
          <w:p w14:paraId="25B55B4D">
            <w:pPr>
              <w:ind w:firstLine="0" w:firstLineChars="0"/>
              <w:rPr>
                <w:rFonts w:hint="eastAsia"/>
              </w:rPr>
            </w:pPr>
            <w:r>
              <w:rPr>
                <w:rFonts w:hint="eastAsia"/>
              </w:rPr>
              <w:t xml:space="preserve">     ]</w:t>
            </w:r>
          </w:p>
          <w:p w14:paraId="0B509E36">
            <w:pPr>
              <w:ind w:firstLine="0" w:firstLineChars="0"/>
              <w:rPr>
                <w:rFonts w:hint="eastAsia"/>
              </w:rPr>
            </w:pPr>
            <w:r>
              <w:rPr>
                <w:rFonts w:hint="eastAsia"/>
              </w:rPr>
              <w:t xml:space="preserve">    }</w:t>
            </w:r>
          </w:p>
          <w:p w14:paraId="60AFFC42">
            <w:pPr>
              <w:ind w:firstLine="0" w:firstLineChars="0"/>
              <w:rPr>
                <w:rFonts w:hint="eastAsia"/>
              </w:rPr>
            </w:pPr>
            <w:r>
              <w:rPr>
                <w:rFonts w:hint="eastAsia"/>
              </w:rPr>
              <w:t xml:space="preserve">   ],</w:t>
            </w:r>
          </w:p>
          <w:p w14:paraId="3EBA40F6">
            <w:pPr>
              <w:ind w:firstLine="0" w:firstLineChars="0"/>
              <w:rPr>
                <w:rFonts w:hint="eastAsia"/>
              </w:rPr>
            </w:pPr>
            <w:r>
              <w:rPr>
                <w:rFonts w:hint="eastAsia"/>
              </w:rPr>
              <w:t xml:space="preserve">   "source": [</w:t>
            </w:r>
          </w:p>
          <w:p w14:paraId="000CF4FB">
            <w:pPr>
              <w:ind w:firstLine="0" w:firstLineChars="0"/>
              <w:rPr>
                <w:rFonts w:hint="eastAsia"/>
              </w:rPr>
            </w:pPr>
            <w:r>
              <w:rPr>
                <w:rFonts w:hint="eastAsia"/>
              </w:rPr>
              <w:t xml:space="preserve">    "def build_gam_formula(df, continuous_vars, target_var):\n",</w:t>
            </w:r>
          </w:p>
          <w:p w14:paraId="4648ACA4">
            <w:pPr>
              <w:ind w:firstLine="0" w:firstLineChars="0"/>
              <w:rPr>
                <w:rFonts w:hint="eastAsia"/>
              </w:rPr>
            </w:pPr>
            <w:r>
              <w:rPr>
                <w:rFonts w:hint="eastAsia"/>
              </w:rPr>
              <w:t xml:space="preserve">    "    \"\"\"GAM - df\"\"\"\n",</w:t>
            </w:r>
          </w:p>
          <w:p w14:paraId="568C8D96">
            <w:pPr>
              <w:ind w:firstLine="0" w:firstLineChars="0"/>
              <w:rPr>
                <w:rFonts w:hint="eastAsia"/>
              </w:rPr>
            </w:pPr>
            <w:r>
              <w:rPr>
                <w:rFonts w:hint="eastAsia"/>
              </w:rPr>
              <w:t xml:space="preserve">    "    \n",</w:t>
            </w:r>
          </w:p>
          <w:p w14:paraId="5C282659">
            <w:pPr>
              <w:ind w:firstLine="0" w:firstLineChars="0"/>
              <w:rPr>
                <w:rFonts w:hint="eastAsia"/>
              </w:rPr>
            </w:pPr>
            <w:r>
              <w:rPr>
                <w:rFonts w:hint="eastAsia"/>
              </w:rPr>
              <w:t xml:space="preserve">    "    formula_parts = []\n",</w:t>
            </w:r>
          </w:p>
          <w:p w14:paraId="4C25C7D0">
            <w:pPr>
              <w:ind w:firstLine="0" w:firstLineChars="0"/>
              <w:rPr>
                <w:rFonts w:hint="eastAsia"/>
              </w:rPr>
            </w:pPr>
            <w:r>
              <w:rPr>
                <w:rFonts w:hint="eastAsia"/>
              </w:rPr>
              <w:t xml:space="preserve">    "    \n",</w:t>
            </w:r>
          </w:p>
          <w:p w14:paraId="16EA8448">
            <w:pPr>
              <w:ind w:firstLine="0" w:firstLineChars="0"/>
              <w:rPr>
                <w:rFonts w:hint="eastAsia"/>
              </w:rPr>
            </w:pPr>
            <w:r>
              <w:rPr>
                <w:rFonts w:hint="eastAsia"/>
              </w:rPr>
              <w:t xml:space="preserve">    "    # \n",</w:t>
            </w:r>
          </w:p>
          <w:p w14:paraId="478017B3">
            <w:pPr>
              <w:ind w:firstLine="0" w:firstLineChars="0"/>
              <w:rPr>
                <w:rFonts w:hint="eastAsia"/>
              </w:rPr>
            </w:pPr>
            <w:r>
              <w:rPr>
                <w:rFonts w:hint="eastAsia"/>
              </w:rPr>
              <w:t xml:space="preserve">    "    for var in continuous_vars:\n",</w:t>
            </w:r>
          </w:p>
          <w:p w14:paraId="513A5AC3">
            <w:pPr>
              <w:ind w:firstLine="0" w:firstLineChars="0"/>
              <w:rPr>
                <w:rFonts w:hint="eastAsia"/>
              </w:rPr>
            </w:pPr>
            <w:r>
              <w:rPr>
                <w:rFonts w:hint="eastAsia"/>
              </w:rPr>
              <w:t xml:space="preserve">    "        # \n",</w:t>
            </w:r>
          </w:p>
          <w:p w14:paraId="30007CAA">
            <w:pPr>
              <w:ind w:firstLine="0" w:firstLineChars="0"/>
              <w:rPr>
                <w:rFonts w:hint="eastAsia"/>
              </w:rPr>
            </w:pPr>
            <w:r>
              <w:rPr>
                <w:rFonts w:hint="eastAsia"/>
              </w:rPr>
              <w:t xml:space="preserve">    "        if var not in df.columns:\n",</w:t>
            </w:r>
          </w:p>
          <w:p w14:paraId="361267C0">
            <w:pPr>
              <w:ind w:firstLine="0" w:firstLineChars="0"/>
              <w:rPr>
                <w:rFonts w:hint="eastAsia"/>
              </w:rPr>
            </w:pPr>
            <w:r>
              <w:rPr>
                <w:rFonts w:hint="eastAsia"/>
              </w:rPr>
              <w:t xml:space="preserve">    "            print(f\":  '{var}' \")\n",</w:t>
            </w:r>
          </w:p>
          <w:p w14:paraId="199AE53B">
            <w:pPr>
              <w:ind w:firstLine="0" w:firstLineChars="0"/>
              <w:rPr>
                <w:rFonts w:hint="eastAsia"/>
              </w:rPr>
            </w:pPr>
            <w:r>
              <w:rPr>
                <w:rFonts w:hint="eastAsia"/>
              </w:rPr>
              <w:t xml:space="preserve">    "            continue\n",</w:t>
            </w:r>
          </w:p>
          <w:p w14:paraId="553DB280">
            <w:pPr>
              <w:ind w:firstLine="0" w:firstLineChars="0"/>
              <w:rPr>
                <w:rFonts w:hint="eastAsia"/>
              </w:rPr>
            </w:pPr>
            <w:r>
              <w:rPr>
                <w:rFonts w:hint="eastAsia"/>
              </w:rPr>
              <w:t xml:space="preserve">    "        \n",</w:t>
            </w:r>
          </w:p>
          <w:p w14:paraId="45107DB8">
            <w:pPr>
              <w:ind w:firstLine="0" w:firstLineChars="0"/>
              <w:rPr>
                <w:rFonts w:hint="eastAsia"/>
              </w:rPr>
            </w:pPr>
            <w:r>
              <w:rPr>
                <w:rFonts w:hint="eastAsia"/>
              </w:rPr>
              <w:t xml:space="preserve">    "        if var == 'X':  # \n",</w:t>
            </w:r>
          </w:p>
          <w:p w14:paraId="3F06D684">
            <w:pPr>
              <w:ind w:firstLine="0" w:firstLineChars="0"/>
              <w:rPr>
                <w:rFonts w:hint="eastAsia"/>
              </w:rPr>
            </w:pPr>
            <w:r>
              <w:rPr>
                <w:rFonts w:hint="eastAsia"/>
              </w:rPr>
              <w:t xml:space="preserve">    "            df_val = 5\n",</w:t>
            </w:r>
          </w:p>
          <w:p w14:paraId="44D438A4">
            <w:pPr>
              <w:ind w:firstLine="0" w:firstLineChars="0"/>
              <w:rPr>
                <w:rFonts w:hint="eastAsia"/>
              </w:rPr>
            </w:pPr>
            <w:r>
              <w:rPr>
                <w:rFonts w:hint="eastAsia"/>
              </w:rPr>
              <w:t xml:space="preserve">    "        elif var == '':  # \n",</w:t>
            </w:r>
          </w:p>
          <w:p w14:paraId="4255A137">
            <w:pPr>
              <w:ind w:firstLine="0" w:firstLineChars="0"/>
              <w:rPr>
                <w:rFonts w:hint="eastAsia"/>
              </w:rPr>
            </w:pPr>
            <w:r>
              <w:rPr>
                <w:rFonts w:hint="eastAsia"/>
              </w:rPr>
              <w:t xml:space="preserve">    "            df_val = 4\n",</w:t>
            </w:r>
          </w:p>
          <w:p w14:paraId="2222D4F1">
            <w:pPr>
              <w:ind w:firstLine="0" w:firstLineChars="0"/>
              <w:rPr>
                <w:rFonts w:hint="eastAsia"/>
              </w:rPr>
            </w:pPr>
            <w:r>
              <w:rPr>
                <w:rFonts w:hint="eastAsia"/>
              </w:rPr>
              <w:t xml:space="preserve">    "        else:  # \n",</w:t>
            </w:r>
          </w:p>
          <w:p w14:paraId="7EF1DEC5">
            <w:pPr>
              <w:ind w:firstLine="0" w:firstLineChars="0"/>
              <w:rPr>
                <w:rFonts w:hint="eastAsia"/>
              </w:rPr>
            </w:pPr>
            <w:r>
              <w:rPr>
                <w:rFonts w:hint="eastAsia"/>
              </w:rPr>
              <w:t xml:space="preserve">    "            df_val = 3\n",</w:t>
            </w:r>
          </w:p>
          <w:p w14:paraId="429AC3C2">
            <w:pPr>
              <w:ind w:firstLine="0" w:firstLineChars="0"/>
              <w:rPr>
                <w:rFonts w:hint="eastAsia"/>
              </w:rPr>
            </w:pPr>
            <w:r>
              <w:rPr>
                <w:rFonts w:hint="eastAsia"/>
              </w:rPr>
              <w:t xml:space="preserve">    "            \n",</w:t>
            </w:r>
          </w:p>
          <w:p w14:paraId="3FC219B8">
            <w:pPr>
              <w:ind w:firstLine="0" w:firstLineChars="0"/>
              <w:rPr>
                <w:rFonts w:hint="eastAsia"/>
              </w:rPr>
            </w:pPr>
            <w:r>
              <w:rPr>
                <w:rFonts w:hint="eastAsia"/>
              </w:rPr>
              <w:t xml:space="preserve">    "        formula_parts.append(f'bs({var}, df={df_val})')\n",</w:t>
            </w:r>
          </w:p>
          <w:p w14:paraId="69F424EF">
            <w:pPr>
              <w:ind w:firstLine="0" w:firstLineChars="0"/>
              <w:rPr>
                <w:rFonts w:hint="eastAsia"/>
              </w:rPr>
            </w:pPr>
            <w:r>
              <w:rPr>
                <w:rFonts w:hint="eastAsia"/>
              </w:rPr>
              <w:t xml:space="preserve">    "    \n",</w:t>
            </w:r>
          </w:p>
          <w:p w14:paraId="35F38832">
            <w:pPr>
              <w:ind w:firstLine="0" w:firstLineChars="0"/>
              <w:rPr>
                <w:rFonts w:hint="eastAsia"/>
              </w:rPr>
            </w:pPr>
            <w:r>
              <w:rPr>
                <w:rFonts w:hint="eastAsia"/>
              </w:rPr>
              <w:t xml:space="preserve">    "    if not formula_parts:\n",</w:t>
            </w:r>
          </w:p>
          <w:p w14:paraId="0C944C67">
            <w:pPr>
              <w:ind w:firstLine="0" w:firstLineChars="0"/>
              <w:rPr>
                <w:rFonts w:hint="eastAsia"/>
              </w:rPr>
            </w:pPr>
            <w:r>
              <w:rPr>
                <w:rFonts w:hint="eastAsia"/>
              </w:rPr>
              <w:t xml:space="preserve">    "        raise ValueError(\"\")\n",</w:t>
            </w:r>
          </w:p>
          <w:p w14:paraId="7E0F62CF">
            <w:pPr>
              <w:ind w:firstLine="0" w:firstLineChars="0"/>
              <w:rPr>
                <w:rFonts w:hint="eastAsia"/>
              </w:rPr>
            </w:pPr>
            <w:r>
              <w:rPr>
                <w:rFonts w:hint="eastAsia"/>
              </w:rPr>
              <w:t xml:space="preserve">    "    \n",</w:t>
            </w:r>
          </w:p>
          <w:p w14:paraId="4EE98DD1">
            <w:pPr>
              <w:ind w:firstLine="0" w:firstLineChars="0"/>
              <w:rPr>
                <w:rFonts w:hint="eastAsia"/>
              </w:rPr>
            </w:pPr>
            <w:r>
              <w:rPr>
                <w:rFonts w:hint="eastAsia"/>
              </w:rPr>
              <w:t xml:space="preserve">    "    return f'{target_var} ~ ' + ' + '.join(formula_parts)\n",</w:t>
            </w:r>
          </w:p>
          <w:p w14:paraId="20A532E0">
            <w:pPr>
              <w:ind w:firstLine="0" w:firstLineChars="0"/>
              <w:rPr>
                <w:rFonts w:hint="eastAsia"/>
              </w:rPr>
            </w:pPr>
            <w:r>
              <w:rPr>
                <w:rFonts w:hint="eastAsia"/>
              </w:rPr>
              <w:t xml:space="preserve">    "\n",</w:t>
            </w:r>
          </w:p>
          <w:p w14:paraId="22A7ABD2">
            <w:pPr>
              <w:ind w:firstLine="0" w:firstLineChars="0"/>
              <w:rPr>
                <w:rFonts w:hint="eastAsia"/>
              </w:rPr>
            </w:pPr>
            <w:r>
              <w:rPr>
                <w:rFonts w:hint="eastAsia"/>
              </w:rPr>
              <w:t xml:space="preserve">    "def fit_gam_ols(df, formula):\n",</w:t>
            </w:r>
          </w:p>
          <w:p w14:paraId="64421B0E">
            <w:pPr>
              <w:ind w:firstLine="0" w:firstLineChars="0"/>
              <w:rPr>
                <w:rFonts w:hint="eastAsia"/>
              </w:rPr>
            </w:pPr>
            <w:r>
              <w:rPr>
                <w:rFonts w:hint="eastAsia"/>
              </w:rPr>
              <w:t xml:space="preserve">    "    \"\"\"GAM\"\"\"\n",</w:t>
            </w:r>
          </w:p>
          <w:p w14:paraId="6331F95D">
            <w:pPr>
              <w:ind w:firstLine="0" w:firstLineChars="0"/>
              <w:rPr>
                <w:rFonts w:hint="eastAsia"/>
              </w:rPr>
            </w:pPr>
            <w:r>
              <w:rPr>
                <w:rFonts w:hint="eastAsia"/>
              </w:rPr>
              <w:t xml:space="preserve">    "    model = smf.ols(formula, data=df).fit()\n",</w:t>
            </w:r>
          </w:p>
          <w:p w14:paraId="501F63A5">
            <w:pPr>
              <w:ind w:firstLine="0" w:firstLineChars="0"/>
              <w:rPr>
                <w:rFonts w:hint="eastAsia"/>
              </w:rPr>
            </w:pPr>
            <w:r>
              <w:rPr>
                <w:rFonts w:hint="eastAsia"/>
              </w:rPr>
              <w:t xml:space="preserve">    "    return model\n",</w:t>
            </w:r>
          </w:p>
          <w:p w14:paraId="26D53E49">
            <w:pPr>
              <w:ind w:firstLine="0" w:firstLineChars="0"/>
              <w:rPr>
                <w:rFonts w:hint="eastAsia"/>
              </w:rPr>
            </w:pPr>
            <w:r>
              <w:rPr>
                <w:rFonts w:hint="eastAsia"/>
              </w:rPr>
              <w:t xml:space="preserve">    "\n",</w:t>
            </w:r>
          </w:p>
          <w:p w14:paraId="171410A9">
            <w:pPr>
              <w:ind w:firstLine="0" w:firstLineChars="0"/>
              <w:rPr>
                <w:rFonts w:hint="eastAsia"/>
              </w:rPr>
            </w:pPr>
            <w:r>
              <w:rPr>
                <w:rFonts w:hint="eastAsia"/>
              </w:rPr>
              <w:t xml:space="preserve">    "# GAM - df\n",</w:t>
            </w:r>
          </w:p>
          <w:p w14:paraId="428884C5">
            <w:pPr>
              <w:ind w:firstLine="0" w:firstLineChars="0"/>
              <w:rPr>
                <w:rFonts w:hint="eastAsia"/>
              </w:rPr>
            </w:pPr>
            <w:r>
              <w:rPr>
                <w:rFonts w:hint="eastAsia"/>
              </w:rPr>
              <w:t xml:space="preserve">    "gam_formula = build_gam_formula(df, continuous_vars, target_var)\n",</w:t>
            </w:r>
          </w:p>
          <w:p w14:paraId="49C54E11">
            <w:pPr>
              <w:ind w:firstLine="0" w:firstLineChars="0"/>
              <w:rPr>
                <w:rFonts w:hint="eastAsia"/>
              </w:rPr>
            </w:pPr>
            <w:r>
              <w:rPr>
                <w:rFonts w:hint="eastAsia"/>
              </w:rPr>
              <w:t xml:space="preserve">    "print(\"GAM:\", gam_formula)\n",</w:t>
            </w:r>
          </w:p>
          <w:p w14:paraId="0FE0B060">
            <w:pPr>
              <w:ind w:firstLine="0" w:firstLineChars="0"/>
              <w:rPr>
                <w:rFonts w:hint="eastAsia"/>
              </w:rPr>
            </w:pPr>
            <w:r>
              <w:rPr>
                <w:rFonts w:hint="eastAsia"/>
              </w:rPr>
              <w:t xml:space="preserve">    "\n",</w:t>
            </w:r>
          </w:p>
          <w:p w14:paraId="32AC9E3D">
            <w:pPr>
              <w:ind w:firstLine="0" w:firstLineChars="0"/>
              <w:rPr>
                <w:rFonts w:hint="eastAsia"/>
              </w:rPr>
            </w:pPr>
            <w:r>
              <w:rPr>
                <w:rFonts w:hint="eastAsia"/>
              </w:rPr>
              <w:t xml:space="preserve">    "results_ols = fit_gam_ols(df, gam_formula)"</w:t>
            </w:r>
          </w:p>
          <w:p w14:paraId="356D6538">
            <w:pPr>
              <w:ind w:firstLine="0" w:firstLineChars="0"/>
              <w:rPr>
                <w:rFonts w:hint="eastAsia"/>
              </w:rPr>
            </w:pPr>
            <w:r>
              <w:rPr>
                <w:rFonts w:hint="eastAsia"/>
              </w:rPr>
              <w:t xml:space="preserve">   ]</w:t>
            </w:r>
          </w:p>
          <w:p w14:paraId="4EC46547">
            <w:pPr>
              <w:ind w:firstLine="0" w:firstLineChars="0"/>
              <w:rPr>
                <w:rFonts w:hint="eastAsia"/>
              </w:rPr>
            </w:pPr>
            <w:r>
              <w:rPr>
                <w:rFonts w:hint="eastAsia"/>
              </w:rPr>
              <w:t xml:space="preserve">  },</w:t>
            </w:r>
          </w:p>
          <w:p w14:paraId="7BDB3DE0">
            <w:pPr>
              <w:ind w:firstLine="0" w:firstLineChars="0"/>
              <w:rPr>
                <w:rFonts w:hint="eastAsia"/>
              </w:rPr>
            </w:pPr>
            <w:r>
              <w:rPr>
                <w:rFonts w:hint="eastAsia"/>
              </w:rPr>
              <w:t xml:space="preserve">  {</w:t>
            </w:r>
          </w:p>
          <w:p w14:paraId="3D4FB71C">
            <w:pPr>
              <w:ind w:firstLine="0" w:firstLineChars="0"/>
              <w:rPr>
                <w:rFonts w:hint="eastAsia"/>
              </w:rPr>
            </w:pPr>
            <w:r>
              <w:rPr>
                <w:rFonts w:hint="eastAsia"/>
              </w:rPr>
              <w:t xml:space="preserve">   "cell_type": "code",</w:t>
            </w:r>
          </w:p>
          <w:p w14:paraId="2A837781">
            <w:pPr>
              <w:ind w:firstLine="0" w:firstLineChars="0"/>
              <w:rPr>
                <w:rFonts w:hint="eastAsia"/>
              </w:rPr>
            </w:pPr>
            <w:r>
              <w:rPr>
                <w:rFonts w:hint="eastAsia"/>
              </w:rPr>
              <w:t xml:space="preserve">   "execution_count": 21,</w:t>
            </w:r>
          </w:p>
          <w:p w14:paraId="19A151FA">
            <w:pPr>
              <w:ind w:firstLine="0" w:firstLineChars="0"/>
              <w:rPr>
                <w:rFonts w:hint="eastAsia"/>
              </w:rPr>
            </w:pPr>
            <w:r>
              <w:rPr>
                <w:rFonts w:hint="eastAsia"/>
              </w:rPr>
              <w:t xml:space="preserve">   "id": "60c49aeb",</w:t>
            </w:r>
          </w:p>
          <w:p w14:paraId="0E9D5B1D">
            <w:pPr>
              <w:ind w:firstLine="0" w:firstLineChars="0"/>
              <w:rPr>
                <w:rFonts w:hint="eastAsia"/>
              </w:rPr>
            </w:pPr>
            <w:r>
              <w:rPr>
                <w:rFonts w:hint="eastAsia"/>
              </w:rPr>
              <w:t xml:space="preserve">   "metadata": {},</w:t>
            </w:r>
          </w:p>
          <w:p w14:paraId="707D55CC">
            <w:pPr>
              <w:ind w:firstLine="0" w:firstLineChars="0"/>
              <w:rPr>
                <w:rFonts w:hint="eastAsia"/>
              </w:rPr>
            </w:pPr>
            <w:r>
              <w:rPr>
                <w:rFonts w:hint="eastAsia"/>
              </w:rPr>
              <w:t xml:space="preserve">   "outputs": [</w:t>
            </w:r>
          </w:p>
          <w:p w14:paraId="61059B62">
            <w:pPr>
              <w:ind w:firstLine="0" w:firstLineChars="0"/>
              <w:rPr>
                <w:rFonts w:hint="eastAsia"/>
              </w:rPr>
            </w:pPr>
            <w:r>
              <w:rPr>
                <w:rFonts w:hint="eastAsia"/>
              </w:rPr>
              <w:t xml:space="preserve">    {</w:t>
            </w:r>
          </w:p>
          <w:p w14:paraId="12144F3B">
            <w:pPr>
              <w:ind w:firstLine="0" w:firstLineChars="0"/>
              <w:rPr>
                <w:rFonts w:hint="eastAsia"/>
              </w:rPr>
            </w:pPr>
            <w:r>
              <w:rPr>
                <w:rFonts w:hint="eastAsia"/>
              </w:rPr>
              <w:t xml:space="preserve">     "data": {</w:t>
            </w:r>
          </w:p>
          <w:p w14:paraId="36301F5A">
            <w:pPr>
              <w:ind w:firstLine="0" w:firstLineChars="0"/>
            </w:pPr>
            <w:r>
              <w:rPr>
                <w:rFonts w:hint="eastAsia"/>
              </w:rPr>
              <w:t xml:space="preserve">      "image/png": </w:t>
            </w:r>
          </w:p>
          <w:p w14:paraId="1105043A">
            <w:pPr>
              <w:ind w:firstLine="0" w:firstLineChars="0"/>
            </w:pPr>
          </w:p>
          <w:p w14:paraId="2E88E32B">
            <w:pPr>
              <w:ind w:firstLine="0" w:firstLineChars="0"/>
            </w:pPr>
          </w:p>
          <w:p w14:paraId="2848F1FF">
            <w:pPr>
              <w:ind w:firstLine="0" w:firstLineChars="0"/>
            </w:pPr>
          </w:p>
        </w:tc>
      </w:tr>
    </w:tbl>
    <w:p w14:paraId="2252AED4">
      <w:pPr>
        <w:ind w:firstLine="0" w:firstLineChars="0"/>
        <w:rPr>
          <w:lang w:val="zh-CN"/>
        </w:rPr>
      </w:pPr>
    </w:p>
    <w:p w14:paraId="6EEFB0F6">
      <w:pPr>
        <w:ind w:firstLine="0" w:firstLineChars="0"/>
        <w:rPr>
          <w:lang w:val="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14:paraId="398ED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38308C9B">
            <w:pPr>
              <w:pStyle w:val="28"/>
              <w:jc w:val="left"/>
            </w:pPr>
            <w:r>
              <w:rPr>
                <w:rFonts w:hint="eastAsia"/>
              </w:rPr>
              <w:t>附录3</w:t>
            </w:r>
          </w:p>
        </w:tc>
      </w:tr>
      <w:tr w14:paraId="1E8BA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391610B4">
            <w:pPr>
              <w:ind w:firstLine="0" w:firstLineChars="0"/>
              <w:rPr>
                <w:rFonts w:hint="default" w:eastAsia="宋体"/>
                <w:lang w:val="en-US" w:eastAsia="zh-CN"/>
              </w:rPr>
            </w:pPr>
            <w:r>
              <w:rPr>
                <w:rFonts w:hint="eastAsia"/>
              </w:rPr>
              <w:t>介绍：该代码</w:t>
            </w:r>
            <w:r>
              <w:rPr>
                <w:rFonts w:hint="eastAsia"/>
                <w:lang w:val="en-US" w:eastAsia="zh-CN"/>
              </w:rPr>
              <w:t>由python语言编写，作用是建立Risk函数（部分），原格式见支撑材料</w:t>
            </w:r>
          </w:p>
        </w:tc>
      </w:tr>
      <w:tr w14:paraId="072CC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14:paraId="14D4266E">
            <w:pPr>
              <w:pStyle w:val="8"/>
              <w:rPr>
                <w:rFonts w:hint="eastAsia"/>
              </w:rPr>
            </w:pPr>
            <w:r>
              <w:rPr>
                <w:rFonts w:hint="eastAsia"/>
              </w:rPr>
              <w:t>{</w:t>
            </w:r>
          </w:p>
          <w:p w14:paraId="4BC3D68A">
            <w:pPr>
              <w:pStyle w:val="8"/>
              <w:rPr>
                <w:rFonts w:hint="eastAsia"/>
              </w:rPr>
            </w:pPr>
            <w:r>
              <w:rPr>
                <w:rFonts w:hint="eastAsia"/>
              </w:rPr>
              <w:t xml:space="preserve"> "cells": [</w:t>
            </w:r>
          </w:p>
          <w:p w14:paraId="66E7A4DE">
            <w:pPr>
              <w:pStyle w:val="8"/>
              <w:rPr>
                <w:rFonts w:hint="eastAsia"/>
              </w:rPr>
            </w:pPr>
            <w:r>
              <w:rPr>
                <w:rFonts w:hint="eastAsia"/>
              </w:rPr>
              <w:t xml:space="preserve">  {</w:t>
            </w:r>
          </w:p>
          <w:p w14:paraId="7C4BCC1C">
            <w:pPr>
              <w:pStyle w:val="8"/>
              <w:rPr>
                <w:rFonts w:hint="eastAsia"/>
              </w:rPr>
            </w:pPr>
            <w:r>
              <w:rPr>
                <w:rFonts w:hint="eastAsia"/>
              </w:rPr>
              <w:t xml:space="preserve">   "cell_type": "code",</w:t>
            </w:r>
          </w:p>
          <w:p w14:paraId="5812FAC8">
            <w:pPr>
              <w:pStyle w:val="8"/>
              <w:rPr>
                <w:rFonts w:hint="eastAsia"/>
              </w:rPr>
            </w:pPr>
            <w:r>
              <w:rPr>
                <w:rFonts w:hint="eastAsia"/>
              </w:rPr>
              <w:t xml:space="preserve">   "execution_count": 2,</w:t>
            </w:r>
          </w:p>
          <w:p w14:paraId="7766463B">
            <w:pPr>
              <w:pStyle w:val="8"/>
              <w:rPr>
                <w:rFonts w:hint="eastAsia"/>
              </w:rPr>
            </w:pPr>
            <w:r>
              <w:rPr>
                <w:rFonts w:hint="eastAsia"/>
              </w:rPr>
              <w:t xml:space="preserve">   "id": "b575a406",</w:t>
            </w:r>
          </w:p>
          <w:p w14:paraId="79CDF4FB">
            <w:pPr>
              <w:pStyle w:val="8"/>
              <w:rPr>
                <w:rFonts w:hint="eastAsia"/>
              </w:rPr>
            </w:pPr>
            <w:r>
              <w:rPr>
                <w:rFonts w:hint="eastAsia"/>
              </w:rPr>
              <w:t xml:space="preserve">   "metadata": {},</w:t>
            </w:r>
          </w:p>
          <w:p w14:paraId="6DA5A49A">
            <w:pPr>
              <w:pStyle w:val="8"/>
              <w:rPr>
                <w:rFonts w:hint="eastAsia"/>
              </w:rPr>
            </w:pPr>
            <w:r>
              <w:rPr>
                <w:rFonts w:hint="eastAsia"/>
              </w:rPr>
              <w:t xml:space="preserve">   "outputs": [],</w:t>
            </w:r>
          </w:p>
          <w:p w14:paraId="09E54B44">
            <w:pPr>
              <w:pStyle w:val="8"/>
              <w:rPr>
                <w:rFonts w:hint="eastAsia"/>
              </w:rPr>
            </w:pPr>
            <w:r>
              <w:rPr>
                <w:rFonts w:hint="eastAsia"/>
              </w:rPr>
              <w:t xml:space="preserve">   "source": [</w:t>
            </w:r>
          </w:p>
          <w:p w14:paraId="4D080EB8">
            <w:pPr>
              <w:pStyle w:val="8"/>
              <w:rPr>
                <w:rFonts w:hint="eastAsia"/>
              </w:rPr>
            </w:pPr>
            <w:r>
              <w:rPr>
                <w:rFonts w:hint="eastAsia"/>
              </w:rPr>
              <w:t xml:space="preserve">    "import pandas as pd\n",</w:t>
            </w:r>
          </w:p>
          <w:p w14:paraId="2DAB0385">
            <w:pPr>
              <w:pStyle w:val="8"/>
              <w:rPr>
                <w:rFonts w:hint="eastAsia"/>
              </w:rPr>
            </w:pPr>
            <w:r>
              <w:rPr>
                <w:rFonts w:hint="eastAsia"/>
              </w:rPr>
              <w:t xml:space="preserve">    "import numpy as np\n",</w:t>
            </w:r>
          </w:p>
          <w:p w14:paraId="186F65E8">
            <w:pPr>
              <w:pStyle w:val="8"/>
              <w:rPr>
                <w:rFonts w:hint="eastAsia"/>
              </w:rPr>
            </w:pPr>
            <w:r>
              <w:rPr>
                <w:rFonts w:hint="eastAsia"/>
              </w:rPr>
              <w:t xml:space="preserve">    "import os\n",</w:t>
            </w:r>
          </w:p>
          <w:p w14:paraId="69953C35">
            <w:pPr>
              <w:pStyle w:val="8"/>
              <w:rPr>
                <w:rFonts w:hint="eastAsia"/>
              </w:rPr>
            </w:pPr>
            <w:r>
              <w:rPr>
                <w:rFonts w:hint="eastAsia"/>
              </w:rPr>
              <w:t xml:space="preserve">    "import matplotlib.pyplot as plt\n",</w:t>
            </w:r>
          </w:p>
          <w:p w14:paraId="5002752B">
            <w:pPr>
              <w:pStyle w:val="8"/>
              <w:rPr>
                <w:rFonts w:hint="eastAsia"/>
              </w:rPr>
            </w:pPr>
            <w:r>
              <w:rPr>
                <w:rFonts w:hint="eastAsia"/>
              </w:rPr>
              <w:t xml:space="preserve">    "import seaborn as sns\n",</w:t>
            </w:r>
          </w:p>
          <w:p w14:paraId="219D9242">
            <w:pPr>
              <w:pStyle w:val="8"/>
              <w:rPr>
                <w:rFonts w:hint="eastAsia"/>
              </w:rPr>
            </w:pPr>
            <w:r>
              <w:rPr>
                <w:rFonts w:hint="eastAsia"/>
              </w:rPr>
              <w:t xml:space="preserve">    "    \n",</w:t>
            </w:r>
          </w:p>
          <w:p w14:paraId="759F40C7">
            <w:pPr>
              <w:pStyle w:val="8"/>
              <w:rPr>
                <w:rFonts w:hint="eastAsia"/>
              </w:rPr>
            </w:pPr>
            <w:r>
              <w:rPr>
                <w:rFonts w:hint="eastAsia"/>
              </w:rPr>
              <w:t xml:space="preserve">    "import openpyxl\n",</w:t>
            </w:r>
          </w:p>
          <w:p w14:paraId="7FF3BAB0">
            <w:pPr>
              <w:pStyle w:val="8"/>
              <w:rPr>
                <w:rFonts w:hint="eastAsia"/>
              </w:rPr>
            </w:pPr>
            <w:r>
              <w:rPr>
                <w:rFonts w:hint="eastAsia"/>
              </w:rPr>
              <w:t xml:space="preserve">    "\n",</w:t>
            </w:r>
          </w:p>
          <w:p w14:paraId="641B1F48">
            <w:pPr>
              <w:pStyle w:val="8"/>
              <w:rPr>
                <w:rFonts w:hint="eastAsia"/>
              </w:rPr>
            </w:pPr>
            <w:r>
              <w:rPr>
                <w:rFonts w:hint="eastAsia"/>
              </w:rPr>
              <w:t xml:space="preserve">    "from scipy import stats"</w:t>
            </w:r>
          </w:p>
          <w:p w14:paraId="133C7A0F">
            <w:pPr>
              <w:pStyle w:val="8"/>
              <w:rPr>
                <w:rFonts w:hint="eastAsia"/>
              </w:rPr>
            </w:pPr>
            <w:r>
              <w:rPr>
                <w:rFonts w:hint="eastAsia"/>
              </w:rPr>
              <w:t xml:space="preserve">   ]</w:t>
            </w:r>
          </w:p>
          <w:p w14:paraId="48B447DF">
            <w:pPr>
              <w:pStyle w:val="8"/>
              <w:rPr>
                <w:rFonts w:hint="eastAsia"/>
              </w:rPr>
            </w:pPr>
            <w:r>
              <w:rPr>
                <w:rFonts w:hint="eastAsia"/>
              </w:rPr>
              <w:t xml:space="preserve">  },</w:t>
            </w:r>
          </w:p>
          <w:p w14:paraId="36C6391F">
            <w:pPr>
              <w:pStyle w:val="8"/>
              <w:rPr>
                <w:rFonts w:hint="eastAsia"/>
              </w:rPr>
            </w:pPr>
            <w:r>
              <w:rPr>
                <w:rFonts w:hint="eastAsia"/>
              </w:rPr>
              <w:t xml:space="preserve">  {</w:t>
            </w:r>
          </w:p>
          <w:p w14:paraId="46338AD6">
            <w:pPr>
              <w:pStyle w:val="8"/>
              <w:rPr>
                <w:rFonts w:hint="eastAsia"/>
              </w:rPr>
            </w:pPr>
            <w:r>
              <w:rPr>
                <w:rFonts w:hint="eastAsia"/>
              </w:rPr>
              <w:t xml:space="preserve">   "cell_type": "code",</w:t>
            </w:r>
          </w:p>
          <w:p w14:paraId="7E134201">
            <w:pPr>
              <w:pStyle w:val="8"/>
              <w:rPr>
                <w:rFonts w:hint="eastAsia"/>
              </w:rPr>
            </w:pPr>
            <w:r>
              <w:rPr>
                <w:rFonts w:hint="eastAsia"/>
              </w:rPr>
              <w:t xml:space="preserve">   "execution_count": 3,</w:t>
            </w:r>
          </w:p>
          <w:p w14:paraId="5AA4A321">
            <w:pPr>
              <w:pStyle w:val="8"/>
              <w:rPr>
                <w:rFonts w:hint="eastAsia"/>
              </w:rPr>
            </w:pPr>
            <w:r>
              <w:rPr>
                <w:rFonts w:hint="eastAsia"/>
              </w:rPr>
              <w:t xml:space="preserve">   "id": "83eb5849",</w:t>
            </w:r>
          </w:p>
          <w:p w14:paraId="1689A648">
            <w:pPr>
              <w:pStyle w:val="8"/>
              <w:rPr>
                <w:rFonts w:hint="eastAsia"/>
              </w:rPr>
            </w:pPr>
            <w:r>
              <w:rPr>
                <w:rFonts w:hint="eastAsia"/>
              </w:rPr>
              <w:t xml:space="preserve">   "metadata": {},</w:t>
            </w:r>
          </w:p>
          <w:p w14:paraId="7A3966DA">
            <w:pPr>
              <w:pStyle w:val="8"/>
              <w:rPr>
                <w:rFonts w:hint="eastAsia"/>
              </w:rPr>
            </w:pPr>
            <w:r>
              <w:rPr>
                <w:rFonts w:hint="eastAsia"/>
              </w:rPr>
              <w:t xml:space="preserve">   "outputs": [],</w:t>
            </w:r>
          </w:p>
          <w:p w14:paraId="07749B30">
            <w:pPr>
              <w:pStyle w:val="8"/>
              <w:rPr>
                <w:rFonts w:hint="eastAsia"/>
              </w:rPr>
            </w:pPr>
            <w:r>
              <w:rPr>
                <w:rFonts w:hint="eastAsia"/>
              </w:rPr>
              <w:t xml:space="preserve">   "source": [</w:t>
            </w:r>
          </w:p>
          <w:p w14:paraId="3C84D91A">
            <w:pPr>
              <w:pStyle w:val="8"/>
              <w:rPr>
                <w:rFonts w:hint="eastAsia"/>
              </w:rPr>
            </w:pPr>
            <w:r>
              <w:rPr>
                <w:rFonts w:hint="eastAsia"/>
              </w:rPr>
              <w:t xml:space="preserve">    "plt.rcParams['font.sans-serif'] = ['SimHei']\n",</w:t>
            </w:r>
          </w:p>
          <w:p w14:paraId="242EAE74">
            <w:pPr>
              <w:pStyle w:val="8"/>
              <w:rPr>
                <w:rFonts w:hint="eastAsia"/>
              </w:rPr>
            </w:pPr>
            <w:r>
              <w:rPr>
                <w:rFonts w:hint="eastAsia"/>
              </w:rPr>
              <w:t xml:space="preserve">    "plt.rcParams['axes.unicode_minus'] = False\n",</w:t>
            </w:r>
          </w:p>
          <w:p w14:paraId="07DF158D">
            <w:pPr>
              <w:pStyle w:val="8"/>
              <w:rPr>
                <w:rFonts w:hint="eastAsia"/>
              </w:rPr>
            </w:pPr>
            <w:r>
              <w:rPr>
                <w:rFonts w:hint="eastAsia"/>
              </w:rPr>
              <w:t xml:space="preserve">    "sns.set_style(\"whitegrid\")"</w:t>
            </w:r>
          </w:p>
          <w:p w14:paraId="6ACDA51E">
            <w:pPr>
              <w:pStyle w:val="8"/>
              <w:rPr>
                <w:rFonts w:hint="eastAsia"/>
              </w:rPr>
            </w:pPr>
            <w:r>
              <w:rPr>
                <w:rFonts w:hint="eastAsia"/>
              </w:rPr>
              <w:t xml:space="preserve">   ]</w:t>
            </w:r>
          </w:p>
          <w:p w14:paraId="68635591">
            <w:pPr>
              <w:pStyle w:val="8"/>
              <w:rPr>
                <w:rFonts w:hint="eastAsia"/>
              </w:rPr>
            </w:pPr>
            <w:r>
              <w:rPr>
                <w:rFonts w:hint="eastAsia"/>
              </w:rPr>
              <w:t xml:space="preserve">  },</w:t>
            </w:r>
          </w:p>
          <w:p w14:paraId="616DB033">
            <w:pPr>
              <w:pStyle w:val="8"/>
              <w:rPr>
                <w:rFonts w:hint="eastAsia"/>
              </w:rPr>
            </w:pPr>
            <w:r>
              <w:rPr>
                <w:rFonts w:hint="eastAsia"/>
              </w:rPr>
              <w:t xml:space="preserve">  {</w:t>
            </w:r>
          </w:p>
          <w:p w14:paraId="2299E115">
            <w:pPr>
              <w:pStyle w:val="8"/>
              <w:rPr>
                <w:rFonts w:hint="eastAsia"/>
              </w:rPr>
            </w:pPr>
            <w:r>
              <w:rPr>
                <w:rFonts w:hint="eastAsia"/>
              </w:rPr>
              <w:t xml:space="preserve">   "cell_type": "code",</w:t>
            </w:r>
          </w:p>
          <w:p w14:paraId="358F81D3">
            <w:pPr>
              <w:pStyle w:val="8"/>
              <w:rPr>
                <w:rFonts w:hint="eastAsia"/>
              </w:rPr>
            </w:pPr>
            <w:r>
              <w:rPr>
                <w:rFonts w:hint="eastAsia"/>
              </w:rPr>
              <w:t xml:space="preserve">   "execution_count": 4,</w:t>
            </w:r>
          </w:p>
          <w:p w14:paraId="4A6203EA">
            <w:pPr>
              <w:pStyle w:val="8"/>
              <w:rPr>
                <w:rFonts w:hint="eastAsia"/>
              </w:rPr>
            </w:pPr>
            <w:r>
              <w:rPr>
                <w:rFonts w:hint="eastAsia"/>
              </w:rPr>
              <w:t xml:space="preserve">   "id": "7486878c",</w:t>
            </w:r>
          </w:p>
          <w:p w14:paraId="37860FC3">
            <w:pPr>
              <w:pStyle w:val="8"/>
              <w:rPr>
                <w:rFonts w:hint="eastAsia"/>
              </w:rPr>
            </w:pPr>
            <w:r>
              <w:rPr>
                <w:rFonts w:hint="eastAsia"/>
              </w:rPr>
              <w:t xml:space="preserve">   "metadata": {},</w:t>
            </w:r>
          </w:p>
          <w:p w14:paraId="2493413B">
            <w:pPr>
              <w:pStyle w:val="8"/>
              <w:rPr>
                <w:rFonts w:hint="eastAsia"/>
              </w:rPr>
            </w:pPr>
            <w:r>
              <w:rPr>
                <w:rFonts w:hint="eastAsia"/>
              </w:rPr>
              <w:t xml:space="preserve">   "outputs": [],</w:t>
            </w:r>
          </w:p>
          <w:p w14:paraId="4E36BBBE">
            <w:pPr>
              <w:pStyle w:val="8"/>
              <w:rPr>
                <w:rFonts w:hint="eastAsia"/>
              </w:rPr>
            </w:pPr>
            <w:r>
              <w:rPr>
                <w:rFonts w:hint="eastAsia"/>
              </w:rPr>
              <w:t xml:space="preserve">   "source": [</w:t>
            </w:r>
          </w:p>
          <w:p w14:paraId="554F7D78">
            <w:pPr>
              <w:pStyle w:val="8"/>
              <w:rPr>
                <w:rFonts w:hint="eastAsia"/>
              </w:rPr>
            </w:pPr>
            <w:r>
              <w:rPr>
                <w:rFonts w:hint="eastAsia"/>
              </w:rPr>
              <w:t xml:space="preserve">    "def P_false(df, group):\n",</w:t>
            </w:r>
          </w:p>
          <w:p w14:paraId="62051F88">
            <w:pPr>
              <w:pStyle w:val="8"/>
              <w:rPr>
                <w:rFonts w:hint="eastAsia"/>
              </w:rPr>
            </w:pPr>
            <w:r>
              <w:rPr>
                <w:rFonts w:hint="eastAsia"/>
              </w:rPr>
              <w:t xml:space="preserve">    "    \"\"\"\n",</w:t>
            </w:r>
          </w:p>
          <w:p w14:paraId="763B0A0B">
            <w:pPr>
              <w:pStyle w:val="8"/>
              <w:rPr>
                <w:rFonts w:hint="eastAsia"/>
              </w:rPr>
            </w:pPr>
            <w:r>
              <w:rPr>
                <w:rFonts w:hint="eastAsia"/>
              </w:rPr>
              <w:t xml:space="preserve">    "    计算每个组别在不同孕周t的条件false比例\n",</w:t>
            </w:r>
          </w:p>
          <w:p w14:paraId="11C65A6D">
            <w:pPr>
              <w:pStyle w:val="8"/>
              <w:rPr>
                <w:rFonts w:hint="eastAsia"/>
              </w:rPr>
            </w:pPr>
            <w:r>
              <w:rPr>
                <w:rFonts w:hint="eastAsia"/>
              </w:rPr>
              <w:t xml:space="preserve">    "    P_false(t) = (截至t周的 y染色体浓度&lt;0.04 样本数) / (截至t周的总样本数)\n",</w:t>
            </w:r>
          </w:p>
          <w:p w14:paraId="405A6345">
            <w:pPr>
              <w:pStyle w:val="8"/>
              <w:rPr>
                <w:rFonts w:hint="eastAsia"/>
              </w:rPr>
            </w:pPr>
            <w:r>
              <w:rPr>
                <w:rFonts w:hint="eastAsia"/>
              </w:rPr>
              <w:t xml:space="preserve">    "    \"\"\"\n",</w:t>
            </w:r>
          </w:p>
          <w:p w14:paraId="73FF23CB">
            <w:pPr>
              <w:pStyle w:val="8"/>
              <w:rPr>
                <w:rFonts w:hint="eastAsia"/>
              </w:rPr>
            </w:pPr>
            <w:r>
              <w:rPr>
                <w:rFonts w:hint="eastAsia"/>
              </w:rPr>
              <w:t xml:space="preserve">    "    group_data = df[df['组别'] == int(group)].copy()\n",</w:t>
            </w:r>
          </w:p>
          <w:p w14:paraId="48EBD3F3">
            <w:pPr>
              <w:pStyle w:val="8"/>
              <w:rPr>
                <w:rFonts w:hint="eastAsia"/>
              </w:rPr>
            </w:pPr>
            <w:r>
              <w:rPr>
                <w:rFonts w:hint="eastAsia"/>
              </w:rPr>
              <w:t xml:space="preserve">    "    group_data = group_data.sort_values('week')  \n",</w:t>
            </w:r>
          </w:p>
          <w:p w14:paraId="5B9DBDEB">
            <w:pPr>
              <w:pStyle w:val="8"/>
              <w:rPr>
                <w:rFonts w:hint="eastAsia"/>
              </w:rPr>
            </w:pPr>
            <w:r>
              <w:rPr>
                <w:rFonts w:hint="eastAsia"/>
              </w:rPr>
              <w:t xml:space="preserve">    "    \n",</w:t>
            </w:r>
          </w:p>
          <w:p w14:paraId="0ACBEC31">
            <w:pPr>
              <w:pStyle w:val="8"/>
              <w:rPr>
                <w:rFonts w:hint="eastAsia"/>
              </w:rPr>
            </w:pPr>
            <w:r>
              <w:rPr>
                <w:rFonts w:hint="eastAsia"/>
              </w:rPr>
              <w:t xml:space="preserve">    "    t_values = np.arange(70, 28*7, 7)\n",</w:t>
            </w:r>
          </w:p>
          <w:p w14:paraId="6C24A34B">
            <w:pPr>
              <w:pStyle w:val="8"/>
              <w:rPr>
                <w:rFonts w:hint="eastAsia"/>
              </w:rPr>
            </w:pPr>
            <w:r>
              <w:rPr>
                <w:rFonts w:hint="eastAsia"/>
              </w:rPr>
              <w:t xml:space="preserve">    "    results = {}\n",</w:t>
            </w:r>
          </w:p>
          <w:p w14:paraId="273A2159">
            <w:pPr>
              <w:pStyle w:val="8"/>
              <w:rPr>
                <w:rFonts w:hint="eastAsia"/>
              </w:rPr>
            </w:pPr>
            <w:r>
              <w:rPr>
                <w:rFonts w:hint="eastAsia"/>
              </w:rPr>
              <w:t xml:space="preserve">    "    \n",</w:t>
            </w:r>
          </w:p>
          <w:p w14:paraId="6B80D39E">
            <w:pPr>
              <w:pStyle w:val="8"/>
              <w:rPr>
                <w:rFonts w:hint="eastAsia"/>
              </w:rPr>
            </w:pPr>
            <w:r>
              <w:rPr>
                <w:rFonts w:hint="eastAsia"/>
              </w:rPr>
              <w:t xml:space="preserve">    "    for t in t_values:\n",</w:t>
            </w:r>
          </w:p>
          <w:p w14:paraId="50DDC052">
            <w:pPr>
              <w:pStyle w:val="8"/>
              <w:rPr>
                <w:rFonts w:hint="eastAsia"/>
              </w:rPr>
            </w:pPr>
            <w:r>
              <w:rPr>
                <w:rFonts w:hint="eastAsia"/>
              </w:rPr>
              <w:t xml:space="preserve">    "        # 截至t周的所有样本\n",</w:t>
            </w:r>
          </w:p>
          <w:p w14:paraId="4A26C75E">
            <w:pPr>
              <w:pStyle w:val="8"/>
              <w:rPr>
                <w:rFonts w:hint="eastAsia"/>
              </w:rPr>
            </w:pPr>
            <w:r>
              <w:rPr>
                <w:rFonts w:hint="eastAsia"/>
              </w:rPr>
              <w:t xml:space="preserve">    "        samples_up_to_t = group_data[group_data['week'] &lt;= t]\n",</w:t>
            </w:r>
          </w:p>
          <w:p w14:paraId="1CB1F038">
            <w:pPr>
              <w:pStyle w:val="8"/>
              <w:rPr>
                <w:rFonts w:hint="eastAsia"/>
              </w:rPr>
            </w:pPr>
            <w:r>
              <w:rPr>
                <w:rFonts w:hint="eastAsia"/>
              </w:rPr>
              <w:t xml:space="preserve">    "        total_up_to_t = len(samples_up_to_t)\n",</w:t>
            </w:r>
          </w:p>
          <w:p w14:paraId="530D5653">
            <w:pPr>
              <w:pStyle w:val="8"/>
              <w:rPr>
                <w:rFonts w:hint="eastAsia"/>
              </w:rPr>
            </w:pPr>
            <w:r>
              <w:rPr>
                <w:rFonts w:hint="eastAsia"/>
              </w:rPr>
              <w:t xml:space="preserve">    "        \n",</w:t>
            </w:r>
          </w:p>
          <w:p w14:paraId="6754DB39">
            <w:pPr>
              <w:pStyle w:val="8"/>
              <w:rPr>
                <w:rFonts w:hint="eastAsia"/>
              </w:rPr>
            </w:pPr>
            <w:r>
              <w:rPr>
                <w:rFonts w:hint="eastAsia"/>
              </w:rPr>
              <w:t xml:space="preserve">    "        if total_up_to_t == 0:\n",</w:t>
            </w:r>
          </w:p>
          <w:p w14:paraId="04F2F1FB">
            <w:pPr>
              <w:pStyle w:val="8"/>
              <w:rPr>
                <w:rFonts w:hint="eastAsia"/>
              </w:rPr>
            </w:pPr>
            <w:r>
              <w:rPr>
                <w:rFonts w:hint="eastAsia"/>
              </w:rPr>
              <w:t xml:space="preserve">    "            results[t] = 1  # 如果没有样本，设为1,相当于排除掉这个t\n",</w:t>
            </w:r>
          </w:p>
          <w:p w14:paraId="1BDC6190">
            <w:pPr>
              <w:pStyle w:val="8"/>
              <w:rPr>
                <w:rFonts w:hint="eastAsia"/>
              </w:rPr>
            </w:pPr>
            <w:r>
              <w:rPr>
                <w:rFonts w:hint="eastAsia"/>
              </w:rPr>
              <w:t xml:space="preserve">    "        else:\n",</w:t>
            </w:r>
          </w:p>
          <w:p w14:paraId="439BBF71">
            <w:pPr>
              <w:pStyle w:val="8"/>
              <w:rPr>
                <w:rFonts w:hint="eastAsia"/>
              </w:rPr>
            </w:pPr>
            <w:r>
              <w:rPr>
                <w:rFonts w:hint="eastAsia"/>
              </w:rPr>
              <w:t xml:space="preserve">    "            # 截至t周的false样本（Y&lt;0.04）\n",</w:t>
            </w:r>
          </w:p>
          <w:p w14:paraId="5315F55A">
            <w:pPr>
              <w:pStyle w:val="8"/>
              <w:rPr>
                <w:rFonts w:hint="eastAsia"/>
              </w:rPr>
            </w:pPr>
            <w:r>
              <w:rPr>
                <w:rFonts w:hint="eastAsia"/>
              </w:rPr>
              <w:t xml:space="preserve">    "            false_t = len(samples_up_to_t[samples_up_to_t['Y染色体浓度'] &lt; 0.04])\n",</w:t>
            </w:r>
          </w:p>
          <w:p w14:paraId="7B927F9D">
            <w:pPr>
              <w:pStyle w:val="8"/>
              <w:rPr>
                <w:rFonts w:hint="eastAsia"/>
              </w:rPr>
            </w:pPr>
            <w:r>
              <w:rPr>
                <w:rFonts w:hint="eastAsia"/>
              </w:rPr>
              <w:t xml:space="preserve">    "            results[t] = false_t / total_up_to_t  \n",</w:t>
            </w:r>
          </w:p>
          <w:p w14:paraId="0C50A040">
            <w:pPr>
              <w:pStyle w:val="8"/>
              <w:rPr>
                <w:rFonts w:hint="eastAsia"/>
              </w:rPr>
            </w:pPr>
            <w:r>
              <w:rPr>
                <w:rFonts w:hint="eastAsia"/>
              </w:rPr>
              <w:t xml:space="preserve">    "\n",</w:t>
            </w:r>
          </w:p>
          <w:p w14:paraId="05B75AE3">
            <w:pPr>
              <w:pStyle w:val="8"/>
              <w:rPr>
                <w:rFonts w:hint="eastAsia"/>
              </w:rPr>
            </w:pPr>
            <w:r>
              <w:rPr>
                <w:rFonts w:hint="eastAsia"/>
              </w:rPr>
              <w:t xml:space="preserve">    "            results[t] = np.where(results[t]&gt;0.1, results[t], 0.1) # 样本数过少时，拟合的结果相当于增加了隐性风险\n",</w:t>
            </w:r>
          </w:p>
          <w:p w14:paraId="1B7CFC7B">
            <w:pPr>
              <w:pStyle w:val="8"/>
              <w:rPr>
                <w:rFonts w:hint="eastAsia"/>
              </w:rPr>
            </w:pPr>
            <w:r>
              <w:rPr>
                <w:rFonts w:hint="eastAsia"/>
              </w:rPr>
              <w:t xml:space="preserve">    "    \n",</w:t>
            </w:r>
          </w:p>
          <w:p w14:paraId="01D126DD">
            <w:pPr>
              <w:pStyle w:val="8"/>
              <w:rPr>
                <w:rFonts w:hint="eastAsia"/>
              </w:rPr>
            </w:pPr>
            <w:r>
              <w:rPr>
                <w:rFonts w:hint="eastAsia"/>
              </w:rPr>
              <w:t xml:space="preserve">    "    return results\n"</w:t>
            </w:r>
          </w:p>
          <w:p w14:paraId="25EF1476">
            <w:pPr>
              <w:pStyle w:val="8"/>
              <w:rPr>
                <w:rFonts w:hint="eastAsia"/>
              </w:rPr>
            </w:pPr>
            <w:r>
              <w:rPr>
                <w:rFonts w:hint="eastAsia"/>
              </w:rPr>
              <w:t xml:space="preserve">   ]</w:t>
            </w:r>
          </w:p>
          <w:p w14:paraId="24D6BEE6">
            <w:pPr>
              <w:pStyle w:val="8"/>
              <w:rPr>
                <w:rFonts w:hint="eastAsia"/>
              </w:rPr>
            </w:pPr>
            <w:r>
              <w:rPr>
                <w:rFonts w:hint="eastAsia"/>
              </w:rPr>
              <w:t xml:space="preserve">  },</w:t>
            </w:r>
          </w:p>
          <w:p w14:paraId="572E3CCF">
            <w:pPr>
              <w:pStyle w:val="8"/>
              <w:rPr>
                <w:rFonts w:hint="eastAsia"/>
              </w:rPr>
            </w:pPr>
            <w:r>
              <w:rPr>
                <w:rFonts w:hint="eastAsia"/>
              </w:rPr>
              <w:t xml:space="preserve">  {</w:t>
            </w:r>
          </w:p>
          <w:p w14:paraId="076CD429">
            <w:pPr>
              <w:pStyle w:val="8"/>
              <w:rPr>
                <w:rFonts w:hint="eastAsia"/>
              </w:rPr>
            </w:pPr>
            <w:r>
              <w:rPr>
                <w:rFonts w:hint="eastAsia"/>
              </w:rPr>
              <w:t xml:space="preserve">   "cell_type": "code",</w:t>
            </w:r>
          </w:p>
          <w:p w14:paraId="18C63435">
            <w:pPr>
              <w:pStyle w:val="8"/>
              <w:rPr>
                <w:rFonts w:hint="eastAsia"/>
              </w:rPr>
            </w:pPr>
            <w:r>
              <w:rPr>
                <w:rFonts w:hint="eastAsia"/>
              </w:rPr>
              <w:t xml:space="preserve">   "execution_count": 5,</w:t>
            </w:r>
          </w:p>
          <w:p w14:paraId="05C7BD9A">
            <w:pPr>
              <w:pStyle w:val="8"/>
              <w:rPr>
                <w:rFonts w:hint="eastAsia"/>
              </w:rPr>
            </w:pPr>
            <w:r>
              <w:rPr>
                <w:rFonts w:hint="eastAsia"/>
              </w:rPr>
              <w:t xml:space="preserve">   "id": "f760ced1",</w:t>
            </w:r>
          </w:p>
          <w:p w14:paraId="15698368">
            <w:pPr>
              <w:pStyle w:val="8"/>
              <w:rPr>
                <w:rFonts w:hint="eastAsia"/>
              </w:rPr>
            </w:pPr>
            <w:r>
              <w:rPr>
                <w:rFonts w:hint="eastAsia"/>
              </w:rPr>
              <w:t xml:space="preserve">   "metadata": {},</w:t>
            </w:r>
          </w:p>
          <w:p w14:paraId="0482F220">
            <w:pPr>
              <w:pStyle w:val="8"/>
              <w:rPr>
                <w:rFonts w:hint="eastAsia"/>
              </w:rPr>
            </w:pPr>
            <w:r>
              <w:rPr>
                <w:rFonts w:hint="eastAsia"/>
              </w:rPr>
              <w:t xml:space="preserve">   "outputs": [],</w:t>
            </w:r>
          </w:p>
          <w:p w14:paraId="11F6B1BC">
            <w:pPr>
              <w:pStyle w:val="8"/>
              <w:rPr>
                <w:rFonts w:hint="eastAsia"/>
              </w:rPr>
            </w:pPr>
            <w:r>
              <w:rPr>
                <w:rFonts w:hint="eastAsia"/>
              </w:rPr>
              <w:t xml:space="preserve">   "source": [</w:t>
            </w:r>
          </w:p>
          <w:p w14:paraId="71D8073B">
            <w:pPr>
              <w:pStyle w:val="8"/>
              <w:rPr>
                <w:rFonts w:hint="eastAsia"/>
              </w:rPr>
            </w:pPr>
            <w:r>
              <w:rPr>
                <w:rFonts w:hint="eastAsia"/>
              </w:rPr>
              <w:t xml:space="preserve">    "def P_late(t):\n",</w:t>
            </w:r>
          </w:p>
          <w:p w14:paraId="3DD654FF">
            <w:pPr>
              <w:pStyle w:val="8"/>
              <w:rPr>
                <w:rFonts w:hint="eastAsia"/>
              </w:rPr>
            </w:pPr>
            <w:r>
              <w:rPr>
                <w:rFonts w:hint="eastAsia"/>
              </w:rPr>
              <w:t xml:space="preserve">    "    if t &lt;= 12*7: \n",</w:t>
            </w:r>
          </w:p>
          <w:p w14:paraId="7A1F2471">
            <w:pPr>
              <w:pStyle w:val="8"/>
              <w:rPr>
                <w:rFonts w:hint="eastAsia"/>
              </w:rPr>
            </w:pPr>
            <w:r>
              <w:rPr>
                <w:rFonts w:hint="eastAsia"/>
              </w:rPr>
              <w:t xml:space="preserve">    "        return 0\n",</w:t>
            </w:r>
          </w:p>
          <w:p w14:paraId="09474668">
            <w:pPr>
              <w:pStyle w:val="8"/>
              <w:rPr>
                <w:rFonts w:hint="eastAsia"/>
              </w:rPr>
            </w:pPr>
            <w:r>
              <w:rPr>
                <w:rFonts w:hint="eastAsia"/>
              </w:rPr>
              <w:t xml:space="preserve">    "    elif t &gt; 12*7 and t &lt; 7*28:\n",</w:t>
            </w:r>
          </w:p>
          <w:p w14:paraId="362ED9EA">
            <w:pPr>
              <w:pStyle w:val="8"/>
              <w:rPr>
                <w:rFonts w:hint="eastAsia"/>
              </w:rPr>
            </w:pPr>
            <w:r>
              <w:rPr>
                <w:rFonts w:hint="eastAsia"/>
              </w:rPr>
              <w:t xml:space="preserve">    "        return (t - 12*7) / (7*(28 - 12))\n",</w:t>
            </w:r>
          </w:p>
          <w:p w14:paraId="4A072F87">
            <w:pPr>
              <w:pStyle w:val="8"/>
              <w:rPr>
                <w:rFonts w:hint="eastAsia"/>
              </w:rPr>
            </w:pPr>
            <w:r>
              <w:rPr>
                <w:rFonts w:hint="eastAsia"/>
              </w:rPr>
              <w:t xml:space="preserve">    "    else:\n",</w:t>
            </w:r>
          </w:p>
          <w:p w14:paraId="5F2366A4">
            <w:pPr>
              <w:pStyle w:val="8"/>
              <w:rPr>
                <w:rFonts w:hint="eastAsia"/>
              </w:rPr>
            </w:pPr>
            <w:r>
              <w:rPr>
                <w:rFonts w:hint="eastAsia"/>
              </w:rPr>
              <w:t xml:space="preserve">    "        return 1 # 28之后已经有很高风险，直接增加大的惩罚\n",</w:t>
            </w:r>
          </w:p>
          <w:p w14:paraId="0A1FDCBD">
            <w:pPr>
              <w:pStyle w:val="8"/>
              <w:rPr>
                <w:rFonts w:hint="eastAsia"/>
              </w:rPr>
            </w:pPr>
            <w:r>
              <w:rPr>
                <w:rFonts w:hint="eastAsia"/>
              </w:rPr>
              <w:t xml:space="preserve">    "# 我们认为，在早期之后，随着时间增加风险线性增加"</w:t>
            </w:r>
          </w:p>
          <w:p w14:paraId="78C3C7F4">
            <w:pPr>
              <w:pStyle w:val="8"/>
              <w:rPr>
                <w:rFonts w:hint="eastAsia"/>
              </w:rPr>
            </w:pPr>
            <w:r>
              <w:rPr>
                <w:rFonts w:hint="eastAsia"/>
              </w:rPr>
              <w:t xml:space="preserve">   ]</w:t>
            </w:r>
          </w:p>
          <w:p w14:paraId="569062BC">
            <w:pPr>
              <w:pStyle w:val="8"/>
              <w:rPr>
                <w:rFonts w:hint="eastAsia"/>
              </w:rPr>
            </w:pPr>
            <w:r>
              <w:rPr>
                <w:rFonts w:hint="eastAsia"/>
              </w:rPr>
              <w:t xml:space="preserve">  },</w:t>
            </w:r>
          </w:p>
          <w:p w14:paraId="27EEADDA">
            <w:pPr>
              <w:pStyle w:val="8"/>
              <w:rPr>
                <w:rFonts w:hint="eastAsia"/>
              </w:rPr>
            </w:pPr>
            <w:r>
              <w:rPr>
                <w:rFonts w:hint="eastAsia"/>
              </w:rPr>
              <w:t xml:space="preserve">  {</w:t>
            </w:r>
          </w:p>
          <w:p w14:paraId="565F2061">
            <w:pPr>
              <w:pStyle w:val="8"/>
              <w:rPr>
                <w:rFonts w:hint="eastAsia"/>
              </w:rPr>
            </w:pPr>
            <w:r>
              <w:rPr>
                <w:rFonts w:hint="eastAsia"/>
              </w:rPr>
              <w:t xml:space="preserve">   "cell_type": "code",</w:t>
            </w:r>
          </w:p>
          <w:p w14:paraId="246796B9">
            <w:pPr>
              <w:pStyle w:val="8"/>
              <w:rPr>
                <w:rFonts w:hint="eastAsia"/>
              </w:rPr>
            </w:pPr>
            <w:r>
              <w:rPr>
                <w:rFonts w:hint="eastAsia"/>
              </w:rPr>
              <w:t xml:space="preserve">   "execution_count": 6,</w:t>
            </w:r>
          </w:p>
          <w:p w14:paraId="6733D904">
            <w:pPr>
              <w:pStyle w:val="8"/>
              <w:rPr>
                <w:rFonts w:hint="eastAsia"/>
              </w:rPr>
            </w:pPr>
            <w:r>
              <w:rPr>
                <w:rFonts w:hint="eastAsia"/>
              </w:rPr>
              <w:t xml:space="preserve">   "id": "89d6db6c",</w:t>
            </w:r>
          </w:p>
          <w:p w14:paraId="311F0E8D">
            <w:pPr>
              <w:pStyle w:val="8"/>
              <w:rPr>
                <w:rFonts w:hint="eastAsia"/>
              </w:rPr>
            </w:pPr>
            <w:r>
              <w:rPr>
                <w:rFonts w:hint="eastAsia"/>
              </w:rPr>
              <w:t xml:space="preserve">   "metadata": {},</w:t>
            </w:r>
          </w:p>
          <w:p w14:paraId="46AF62EC">
            <w:pPr>
              <w:pStyle w:val="8"/>
              <w:rPr>
                <w:rFonts w:hint="eastAsia"/>
              </w:rPr>
            </w:pPr>
            <w:r>
              <w:rPr>
                <w:rFonts w:hint="eastAsia"/>
              </w:rPr>
              <w:t xml:space="preserve">   "outputs": [],</w:t>
            </w:r>
          </w:p>
          <w:p w14:paraId="44F15ED8">
            <w:pPr>
              <w:pStyle w:val="8"/>
              <w:rPr>
                <w:rFonts w:hint="eastAsia"/>
              </w:rPr>
            </w:pPr>
            <w:r>
              <w:rPr>
                <w:rFonts w:hint="eastAsia"/>
              </w:rPr>
              <w:t xml:space="preserve">   "source": [</w:t>
            </w:r>
          </w:p>
          <w:p w14:paraId="29778098">
            <w:pPr>
              <w:pStyle w:val="8"/>
              <w:rPr>
                <w:rFonts w:hint="eastAsia"/>
              </w:rPr>
            </w:pPr>
            <w:r>
              <w:rPr>
                <w:rFonts w:hint="eastAsia"/>
              </w:rPr>
              <w:t xml:space="preserve">    "def risk(P_false_curves, w1=0.7, w2=0.3):\n",</w:t>
            </w:r>
          </w:p>
          <w:p w14:paraId="2E8BFE40">
            <w:pPr>
              <w:pStyle w:val="8"/>
              <w:rPr>
                <w:rFonts w:hint="eastAsia"/>
              </w:rPr>
            </w:pPr>
            <w:r>
              <w:rPr>
                <w:rFonts w:hint="eastAsia"/>
              </w:rPr>
              <w:t xml:space="preserve">    "    \"\"\"\n",</w:t>
            </w:r>
          </w:p>
          <w:p w14:paraId="1EA59A09">
            <w:pPr>
              <w:pStyle w:val="8"/>
              <w:rPr>
                <w:rFonts w:hint="eastAsia"/>
              </w:rPr>
            </w:pPr>
            <w:r>
              <w:rPr>
                <w:rFonts w:hint="eastAsia"/>
              </w:rPr>
              <w:t xml:space="preserve">    "    计算每个组别的风险函数并找出最优检测时间\n",</w:t>
            </w:r>
          </w:p>
          <w:p w14:paraId="4EB46485">
            <w:pPr>
              <w:pStyle w:val="8"/>
              <w:rPr>
                <w:rFonts w:hint="eastAsia"/>
              </w:rPr>
            </w:pPr>
            <w:r>
              <w:rPr>
                <w:rFonts w:hint="eastAsia"/>
              </w:rPr>
              <w:t xml:space="preserve">    "    Risk(t) = w1 * P_false(t) + w2 * P_late(t)\n",</w:t>
            </w:r>
          </w:p>
          <w:p w14:paraId="659841A1">
            <w:pPr>
              <w:pStyle w:val="8"/>
              <w:rPr>
                <w:rFonts w:hint="eastAsia"/>
              </w:rPr>
            </w:pPr>
            <w:r>
              <w:rPr>
                <w:rFonts w:hint="eastAsia"/>
              </w:rPr>
              <w:t xml:space="preserve">    "    \"\"\"\n",</w:t>
            </w:r>
          </w:p>
          <w:p w14:paraId="5D89DEA8">
            <w:pPr>
              <w:pStyle w:val="8"/>
              <w:rPr>
                <w:rFonts w:hint="eastAsia"/>
              </w:rPr>
            </w:pPr>
            <w:r>
              <w:rPr>
                <w:rFonts w:hint="eastAsia"/>
              </w:rPr>
              <w:t xml:space="preserve">    "    risk_results = {}\n",</w:t>
            </w:r>
          </w:p>
          <w:p w14:paraId="584B7F00">
            <w:pPr>
              <w:pStyle w:val="8"/>
              <w:rPr>
                <w:rFonts w:hint="eastAsia"/>
              </w:rPr>
            </w:pPr>
            <w:r>
              <w:rPr>
                <w:rFonts w:hint="eastAsia"/>
              </w:rPr>
              <w:t xml:space="preserve">    "    optimal_times = {}\n",</w:t>
            </w:r>
          </w:p>
          <w:p w14:paraId="62471BB0">
            <w:pPr>
              <w:pStyle w:val="8"/>
              <w:rPr>
                <w:rFonts w:hint="eastAsia"/>
              </w:rPr>
            </w:pPr>
            <w:r>
              <w:rPr>
                <w:rFonts w:hint="eastAsia"/>
              </w:rPr>
              <w:t xml:space="preserve">    "    \n",</w:t>
            </w:r>
          </w:p>
          <w:p w14:paraId="4094B6B1">
            <w:pPr>
              <w:pStyle w:val="8"/>
              <w:rPr>
                <w:rFonts w:hint="eastAsia"/>
              </w:rPr>
            </w:pPr>
            <w:r>
              <w:rPr>
                <w:rFonts w:hint="eastAsia"/>
              </w:rPr>
              <w:t xml:space="preserve">    "    for group, p_false_curve in P_false_curves.items():\n",</w:t>
            </w:r>
          </w:p>
          <w:p w14:paraId="36F8B0B3">
            <w:pPr>
              <w:pStyle w:val="8"/>
              <w:rPr>
                <w:rFonts w:hint="eastAsia"/>
              </w:rPr>
            </w:pPr>
            <w:r>
              <w:rPr>
                <w:rFonts w:hint="eastAsia"/>
              </w:rPr>
              <w:t xml:space="preserve">    "        group_risk = {}\n",</w:t>
            </w:r>
          </w:p>
          <w:p w14:paraId="40CD8AFD">
            <w:pPr>
              <w:pStyle w:val="8"/>
              <w:rPr>
                <w:rFonts w:hint="eastAsia"/>
              </w:rPr>
            </w:pPr>
            <w:r>
              <w:rPr>
                <w:rFonts w:hint="eastAsia"/>
              </w:rPr>
              <w:t xml:space="preserve">    "        \n",</w:t>
            </w:r>
          </w:p>
          <w:p w14:paraId="708028AC">
            <w:pPr>
              <w:pStyle w:val="8"/>
              <w:rPr>
                <w:rFonts w:hint="eastAsia"/>
              </w:rPr>
            </w:pPr>
            <w:r>
              <w:rPr>
                <w:rFonts w:hint="eastAsia"/>
              </w:rPr>
              <w:t xml:space="preserve">    "        # 计算每个t的风险值\n",</w:t>
            </w:r>
          </w:p>
          <w:p w14:paraId="3EBD2E37">
            <w:pPr>
              <w:pStyle w:val="8"/>
              <w:rPr>
                <w:rFonts w:hint="eastAsia"/>
              </w:rPr>
            </w:pPr>
            <w:r>
              <w:rPr>
                <w:rFonts w:hint="eastAsia"/>
              </w:rPr>
              <w:t xml:space="preserve">    "        for t, p_false in p_false_curve.items():\n",</w:t>
            </w:r>
          </w:p>
          <w:p w14:paraId="6505BADF">
            <w:pPr>
              <w:pStyle w:val="8"/>
              <w:rPr>
                <w:rFonts w:hint="eastAsia"/>
              </w:rPr>
            </w:pPr>
            <w:r>
              <w:rPr>
                <w:rFonts w:hint="eastAsia"/>
              </w:rPr>
              <w:t xml:space="preserve">    "            risk = w1 * p_false + w2 * P_late(t)\n",</w:t>
            </w:r>
          </w:p>
          <w:p w14:paraId="258D50C1">
            <w:pPr>
              <w:pStyle w:val="8"/>
              <w:rPr>
                <w:rFonts w:hint="eastAsia"/>
              </w:rPr>
            </w:pPr>
            <w:r>
              <w:rPr>
                <w:rFonts w:hint="eastAsia"/>
              </w:rPr>
              <w:t xml:space="preserve">    "            group_risk[t] = risk\n",</w:t>
            </w:r>
          </w:p>
          <w:p w14:paraId="30918862">
            <w:pPr>
              <w:pStyle w:val="8"/>
              <w:rPr>
                <w:rFonts w:hint="eastAsia"/>
              </w:rPr>
            </w:pPr>
            <w:r>
              <w:rPr>
                <w:rFonts w:hint="eastAsia"/>
              </w:rPr>
              <w:t xml:space="preserve">    "        \n",</w:t>
            </w:r>
          </w:p>
          <w:p w14:paraId="017FE1D9">
            <w:pPr>
              <w:pStyle w:val="8"/>
              <w:rPr>
                <w:rFonts w:hint="eastAsia"/>
              </w:rPr>
            </w:pPr>
            <w:r>
              <w:rPr>
                <w:rFonts w:hint="eastAsia"/>
              </w:rPr>
              <w:t xml:space="preserve">    "        # 找到风险最小的t\n",</w:t>
            </w:r>
          </w:p>
          <w:p w14:paraId="035491AD">
            <w:pPr>
              <w:pStyle w:val="8"/>
              <w:rPr>
                <w:rFonts w:hint="eastAsia"/>
              </w:rPr>
            </w:pPr>
            <w:r>
              <w:rPr>
                <w:rFonts w:hint="eastAsia"/>
              </w:rPr>
              <w:t xml:space="preserve">    "        min_risk_t = min(group_risk.items(), key=lambda x: x[1])[0]\n",</w:t>
            </w:r>
          </w:p>
          <w:p w14:paraId="712E6AC2">
            <w:pPr>
              <w:pStyle w:val="8"/>
              <w:rPr>
                <w:rFonts w:hint="eastAsia"/>
              </w:rPr>
            </w:pPr>
            <w:r>
              <w:rPr>
                <w:rFonts w:hint="eastAsia"/>
              </w:rPr>
              <w:t xml:space="preserve">    "        min_risk_value = group_risk[min_risk_t]\n",</w:t>
            </w:r>
          </w:p>
          <w:p w14:paraId="541AE3C1">
            <w:pPr>
              <w:pStyle w:val="8"/>
              <w:rPr>
                <w:rFonts w:hint="eastAsia"/>
              </w:rPr>
            </w:pPr>
            <w:r>
              <w:rPr>
                <w:rFonts w:hint="eastAsia"/>
              </w:rPr>
              <w:t xml:space="preserve">    "        \n",</w:t>
            </w:r>
          </w:p>
          <w:p w14:paraId="64D84FAF">
            <w:pPr>
              <w:pStyle w:val="8"/>
              <w:rPr>
                <w:rFonts w:hint="eastAsia"/>
              </w:rPr>
            </w:pPr>
            <w:r>
              <w:rPr>
                <w:rFonts w:hint="eastAsia"/>
              </w:rPr>
              <w:t xml:space="preserve">    "        risk_results[group] = group_risk\n",</w:t>
            </w:r>
          </w:p>
          <w:p w14:paraId="048CBD3A">
            <w:pPr>
              <w:pStyle w:val="8"/>
              <w:rPr>
                <w:rFonts w:hint="eastAsia"/>
              </w:rPr>
            </w:pPr>
            <w:r>
              <w:rPr>
                <w:rFonts w:hint="eastAsia"/>
              </w:rPr>
              <w:t xml:space="preserve">    "        optimal_times[group] = (min_risk_t, min_risk_value)\n",</w:t>
            </w:r>
          </w:p>
          <w:p w14:paraId="561B121C">
            <w:pPr>
              <w:pStyle w:val="8"/>
              <w:rPr>
                <w:rFonts w:hint="eastAsia"/>
              </w:rPr>
            </w:pPr>
            <w:r>
              <w:rPr>
                <w:rFonts w:hint="eastAsia"/>
              </w:rPr>
              <w:t xml:space="preserve">    "    \n",</w:t>
            </w:r>
          </w:p>
          <w:p w14:paraId="53A6B1EA">
            <w:pPr>
              <w:pStyle w:val="8"/>
              <w:rPr>
                <w:rFonts w:hint="eastAsia"/>
              </w:rPr>
            </w:pPr>
            <w:r>
              <w:rPr>
                <w:rFonts w:hint="eastAsia"/>
              </w:rPr>
              <w:t xml:space="preserve">    "    return risk_results, optimal_times"</w:t>
            </w:r>
          </w:p>
          <w:p w14:paraId="6858C010">
            <w:pPr>
              <w:pStyle w:val="8"/>
              <w:rPr>
                <w:rFonts w:hint="eastAsia"/>
              </w:rPr>
            </w:pPr>
            <w:r>
              <w:rPr>
                <w:rFonts w:hint="eastAsia"/>
              </w:rPr>
              <w:t xml:space="preserve">   ]</w:t>
            </w:r>
          </w:p>
          <w:p w14:paraId="4384260A">
            <w:pPr>
              <w:pStyle w:val="8"/>
              <w:rPr>
                <w:rFonts w:hint="eastAsia"/>
              </w:rPr>
            </w:pPr>
            <w:r>
              <w:rPr>
                <w:rFonts w:hint="eastAsia"/>
              </w:rPr>
              <w:t xml:space="preserve">  },</w:t>
            </w:r>
          </w:p>
          <w:p w14:paraId="29A01DB1">
            <w:pPr>
              <w:pStyle w:val="8"/>
              <w:rPr>
                <w:rFonts w:hint="eastAsia"/>
              </w:rPr>
            </w:pPr>
            <w:r>
              <w:rPr>
                <w:rFonts w:hint="eastAsia"/>
              </w:rPr>
              <w:t xml:space="preserve">  {</w:t>
            </w:r>
          </w:p>
          <w:p w14:paraId="07DCF6EA">
            <w:pPr>
              <w:pStyle w:val="8"/>
              <w:rPr>
                <w:rFonts w:hint="eastAsia"/>
              </w:rPr>
            </w:pPr>
            <w:r>
              <w:rPr>
                <w:rFonts w:hint="eastAsia"/>
              </w:rPr>
              <w:t xml:space="preserve">   "cell_type": "code",</w:t>
            </w:r>
          </w:p>
          <w:p w14:paraId="5B741824">
            <w:pPr>
              <w:pStyle w:val="8"/>
              <w:rPr>
                <w:rFonts w:hint="eastAsia"/>
              </w:rPr>
            </w:pPr>
            <w:r>
              <w:rPr>
                <w:rFonts w:hint="eastAsia"/>
              </w:rPr>
              <w:t xml:space="preserve">   "execution_count": 7,</w:t>
            </w:r>
          </w:p>
          <w:p w14:paraId="76DF1C8E">
            <w:pPr>
              <w:pStyle w:val="8"/>
              <w:rPr>
                <w:rFonts w:hint="eastAsia"/>
              </w:rPr>
            </w:pPr>
            <w:r>
              <w:rPr>
                <w:rFonts w:hint="eastAsia"/>
              </w:rPr>
              <w:t xml:space="preserve">   "id": "27af7df4",</w:t>
            </w:r>
          </w:p>
          <w:p w14:paraId="229577D3">
            <w:pPr>
              <w:pStyle w:val="8"/>
              <w:rPr>
                <w:rFonts w:hint="eastAsia"/>
              </w:rPr>
            </w:pPr>
            <w:r>
              <w:rPr>
                <w:rFonts w:hint="eastAsia"/>
              </w:rPr>
              <w:t xml:space="preserve">   "metadata": {},</w:t>
            </w:r>
          </w:p>
          <w:p w14:paraId="71B3D3ED">
            <w:pPr>
              <w:pStyle w:val="8"/>
              <w:rPr>
                <w:rFonts w:hint="eastAsia"/>
              </w:rPr>
            </w:pPr>
            <w:r>
              <w:rPr>
                <w:rFonts w:hint="eastAsia"/>
              </w:rPr>
              <w:t xml:space="preserve">   "outputs": [</w:t>
            </w:r>
          </w:p>
          <w:p w14:paraId="7C2B2707">
            <w:pPr>
              <w:pStyle w:val="8"/>
              <w:rPr>
                <w:rFonts w:hint="eastAsia"/>
              </w:rPr>
            </w:pPr>
            <w:r>
              <w:rPr>
                <w:rFonts w:hint="eastAsia"/>
              </w:rPr>
              <w:t xml:space="preserve">    {</w:t>
            </w:r>
          </w:p>
          <w:p w14:paraId="0533C151">
            <w:pPr>
              <w:pStyle w:val="8"/>
              <w:rPr>
                <w:rFonts w:hint="eastAsia"/>
              </w:rPr>
            </w:pPr>
            <w:r>
              <w:rPr>
                <w:rFonts w:hint="eastAsia"/>
              </w:rPr>
              <w:t xml:space="preserve">     "name": "stdout",</w:t>
            </w:r>
          </w:p>
          <w:p w14:paraId="14DC1EBC">
            <w:pPr>
              <w:pStyle w:val="8"/>
              <w:rPr>
                <w:rFonts w:hint="eastAsia"/>
              </w:rPr>
            </w:pPr>
            <w:r>
              <w:rPr>
                <w:rFonts w:hint="eastAsia"/>
              </w:rPr>
              <w:t xml:space="preserve">     "output_type": "stream",</w:t>
            </w:r>
          </w:p>
          <w:p w14:paraId="262EAD88">
            <w:pPr>
              <w:pStyle w:val="8"/>
              <w:rPr>
                <w:rFonts w:hint="eastAsia"/>
              </w:rPr>
            </w:pPr>
            <w:r>
              <w:rPr>
                <w:rFonts w:hint="eastAsia"/>
              </w:rPr>
              <w:t xml:space="preserve">     "text": [</w:t>
            </w:r>
          </w:p>
          <w:p w14:paraId="5529F784">
            <w:pPr>
              <w:pStyle w:val="8"/>
              <w:rPr>
                <w:rFonts w:hint="eastAsia"/>
              </w:rPr>
            </w:pPr>
            <w:r>
              <w:rPr>
                <w:rFonts w:hint="eastAsia"/>
              </w:rPr>
              <w:t xml:space="preserve">      "203\n",</w:t>
            </w:r>
          </w:p>
          <w:p w14:paraId="61B8BDCD">
            <w:pPr>
              <w:pStyle w:val="8"/>
              <w:rPr>
                <w:rFonts w:hint="eastAsia"/>
              </w:rPr>
            </w:pPr>
            <w:r>
              <w:rPr>
                <w:rFonts w:hint="eastAsia"/>
              </w:rPr>
              <w:t xml:space="preserve">      "0\n"</w:t>
            </w:r>
          </w:p>
          <w:p w14:paraId="4A347DB2">
            <w:pPr>
              <w:pStyle w:val="8"/>
              <w:rPr>
                <w:rFonts w:hint="eastAsia"/>
              </w:rPr>
            </w:pPr>
            <w:r>
              <w:rPr>
                <w:rFonts w:hint="eastAsia"/>
              </w:rPr>
              <w:t xml:space="preserve">     ]</w:t>
            </w:r>
          </w:p>
          <w:p w14:paraId="2D0B10B4">
            <w:pPr>
              <w:ind w:firstLine="0" w:firstLineChars="0"/>
            </w:pPr>
          </w:p>
          <w:p w14:paraId="43AC036F">
            <w:pPr>
              <w:ind w:firstLine="0" w:firstLineChars="0"/>
            </w:pPr>
          </w:p>
          <w:p w14:paraId="30C19797">
            <w:pPr>
              <w:ind w:firstLine="0" w:firstLineChars="0"/>
            </w:pPr>
          </w:p>
          <w:p w14:paraId="14B34C9A">
            <w:pPr>
              <w:ind w:firstLine="0" w:firstLineChars="0"/>
            </w:pPr>
          </w:p>
          <w:p w14:paraId="0D3A0DB6">
            <w:pPr>
              <w:ind w:firstLine="0" w:firstLineChars="0"/>
            </w:pPr>
          </w:p>
        </w:tc>
      </w:tr>
    </w:tbl>
    <w:p w14:paraId="2E4F175F">
      <w:pPr>
        <w:ind w:firstLine="0" w:firstLineChars="0"/>
      </w:pPr>
    </w:p>
    <w:p w14:paraId="08AC1C1D"/>
    <w:p w14:paraId="07A2E64E"/>
    <w:p w14:paraId="59C0B3C3">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DejaVu Math TeX Gyre">
    <w:panose1 w:val="02000503000000000000"/>
    <w:charset w:val="00"/>
    <w:family w:val="auto"/>
    <w:pitch w:val="default"/>
    <w:sig w:usb0="A10000EF" w:usb1="4201F9EE" w:usb2="02000000" w:usb3="00000000" w:csb0="60000193" w:csb1="0DD40000"/>
  </w:font>
  <w:font w:name="PingFang SC">
    <w:altName w:val="宋体"/>
    <w:panose1 w:val="020B0400000000000000"/>
    <w:charset w:val="86"/>
    <w:family w:val="auto"/>
    <w:pitch w:val="default"/>
    <w:sig w:usb0="00000000" w:usb1="00000000"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A8D797">
    <w:pPr>
      <w:pStyle w:val="10"/>
      <w:ind w:firstLine="420"/>
      <w:jc w:val="center"/>
      <w:rPr>
        <w:caps/>
        <w:color w:val="000000" w:themeColor="text1"/>
        <w:sz w:val="21"/>
        <w14:textFill>
          <w14:solidFill>
            <w14:schemeClr w14:val="tx1"/>
          </w14:solidFill>
        </w14:textFill>
      </w:rPr>
    </w:pPr>
    <w:r>
      <w:rPr>
        <w:caps/>
        <w:color w:val="000000" w:themeColor="text1"/>
        <w:sz w:val="21"/>
        <w14:textFill>
          <w14:solidFill>
            <w14:schemeClr w14:val="tx1"/>
          </w14:solidFill>
        </w14:textFill>
      </w:rPr>
      <w:fldChar w:fldCharType="begin"/>
    </w:r>
    <w:r>
      <w:rPr>
        <w:caps/>
        <w:color w:val="000000" w:themeColor="text1"/>
        <w:sz w:val="21"/>
        <w14:textFill>
          <w14:solidFill>
            <w14:schemeClr w14:val="tx1"/>
          </w14:solidFill>
        </w14:textFill>
      </w:rPr>
      <w:instrText xml:space="preserve">PAGE   \* MERGEFORMAT</w:instrText>
    </w:r>
    <w:r>
      <w:rPr>
        <w:caps/>
        <w:color w:val="000000" w:themeColor="text1"/>
        <w:sz w:val="21"/>
        <w14:textFill>
          <w14:solidFill>
            <w14:schemeClr w14:val="tx1"/>
          </w14:solidFill>
        </w14:textFill>
      </w:rPr>
      <w:fldChar w:fldCharType="separate"/>
    </w:r>
    <w:r>
      <w:rPr>
        <w:caps/>
        <w:color w:val="000000" w:themeColor="text1"/>
        <w:sz w:val="21"/>
        <w:lang w:val="zh-CN"/>
        <w14:textFill>
          <w14:solidFill>
            <w14:schemeClr w14:val="tx1"/>
          </w14:solidFill>
        </w14:textFill>
      </w:rPr>
      <w:t>7</w:t>
    </w:r>
    <w:r>
      <w:rPr>
        <w:caps/>
        <w:color w:val="000000" w:themeColor="text1"/>
        <w:sz w:val="21"/>
        <w14:textFill>
          <w14:solidFill>
            <w14:schemeClr w14:val="tx1"/>
          </w14:solidFill>
        </w14:textFill>
      </w:rPr>
      <w:fldChar w:fldCharType="end"/>
    </w:r>
  </w:p>
  <w:p w14:paraId="009DA9DC">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E0295F">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87A3B9">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289BBD">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8BF35">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4DAE9C">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6A3D08"/>
    <w:multiLevelType w:val="multilevel"/>
    <w:tmpl w:val="306A3D08"/>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41296817"/>
    <w:multiLevelType w:val="singleLevel"/>
    <w:tmpl w:val="41296817"/>
    <w:lvl w:ilvl="0" w:tentative="0">
      <w:start w:val="1"/>
      <w:numFmt w:val="decimal"/>
      <w:suff w:val="nothing"/>
      <w:lvlText w:val="（%1）"/>
      <w:lvlJc w:val="left"/>
    </w:lvl>
  </w:abstractNum>
  <w:abstractNum w:abstractNumId="2">
    <w:nsid w:val="4B8B8E5F"/>
    <w:multiLevelType w:val="singleLevel"/>
    <w:tmpl w:val="4B8B8E5F"/>
    <w:lvl w:ilvl="0" w:tentative="0">
      <w:start w:val="1"/>
      <w:numFmt w:val="bullet"/>
      <w:lvlText w:val=""/>
      <w:lvlJc w:val="left"/>
      <w:pPr>
        <w:ind w:left="420" w:hanging="420"/>
      </w:pPr>
      <w:rPr>
        <w:rFonts w:hint="default" w:ascii="Wingdings" w:hAnsi="Wingdings"/>
      </w:rPr>
    </w:lvl>
  </w:abstractNum>
  <w:abstractNum w:abstractNumId="3">
    <w:nsid w:val="6124CD1C"/>
    <w:multiLevelType w:val="singleLevel"/>
    <w:tmpl w:val="6124CD1C"/>
    <w:lvl w:ilvl="0" w:tentative="0">
      <w:start w:val="1"/>
      <w:numFmt w:val="decimal"/>
      <w:suff w:val="nothing"/>
      <w:lvlText w:val="（%1）"/>
      <w:lvlJc w:val="left"/>
    </w:lvl>
  </w:abstractNum>
  <w:abstractNum w:abstractNumId="4">
    <w:nsid w:val="73CD4293"/>
    <w:multiLevelType w:val="multilevel"/>
    <w:tmpl w:val="73CD4293"/>
    <w:lvl w:ilvl="0" w:tentative="0">
      <w:start w:val="1"/>
      <w:numFmt w:val="chineseCountingThousand"/>
      <w:pStyle w:val="2"/>
      <w:suff w:val="space"/>
      <w:lvlText w:val="%1、"/>
      <w:lvlJc w:val="left"/>
      <w:pPr>
        <w:ind w:left="425" w:hanging="425"/>
      </w:pPr>
      <w:rPr>
        <w:rFonts w:hint="eastAsia" w:ascii="黑体" w:hAnsi="黑体" w:eastAsia="黑体"/>
        <w:b w:val="0"/>
        <w:i w:val="0"/>
        <w:sz w:val="28"/>
      </w:rPr>
    </w:lvl>
    <w:lvl w:ilvl="1" w:tentative="0">
      <w:start w:val="1"/>
      <w:numFmt w:val="decimal"/>
      <w:pStyle w:val="3"/>
      <w:isLgl/>
      <w:suff w:val="space"/>
      <w:lvlText w:val="%1.%2"/>
      <w:lvlJc w:val="left"/>
      <w:pPr>
        <w:ind w:left="992" w:hanging="567"/>
      </w:pPr>
      <w:rPr>
        <w:rFonts w:hint="eastAsia" w:ascii="黑体" w:hAnsi="黑体" w:eastAsia="黑体"/>
        <w:b w:val="0"/>
        <w:i w:val="0"/>
        <w:sz w:val="24"/>
      </w:rPr>
    </w:lvl>
    <w:lvl w:ilvl="2" w:tentative="0">
      <w:start w:val="1"/>
      <w:numFmt w:val="decimal"/>
      <w:pStyle w:val="4"/>
      <w:isLgl/>
      <w:suff w:val="space"/>
      <w:lvlText w:val="%1.%2.%3"/>
      <w:lvlJc w:val="left"/>
      <w:pPr>
        <w:ind w:left="1418" w:hanging="567"/>
      </w:pPr>
      <w:rPr>
        <w:rFonts w:hint="eastAsia" w:ascii="黑体" w:hAnsi="黑体" w:eastAsia="黑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7FBD0571"/>
    <w:multiLevelType w:val="singleLevel"/>
    <w:tmpl w:val="7FBD0571"/>
    <w:lvl w:ilvl="0" w:tentative="0">
      <w:start w:val="1"/>
      <w:numFmt w:val="decimal"/>
      <w:suff w:val="space"/>
      <w:lvlText w:val="[%1]"/>
      <w:lvlJc w:val="left"/>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539F4"/>
    <w:rsid w:val="00060C36"/>
    <w:rsid w:val="00064A61"/>
    <w:rsid w:val="0008029E"/>
    <w:rsid w:val="000815BE"/>
    <w:rsid w:val="00087A05"/>
    <w:rsid w:val="00090D69"/>
    <w:rsid w:val="000A1C75"/>
    <w:rsid w:val="000B11C1"/>
    <w:rsid w:val="000B78CB"/>
    <w:rsid w:val="000D2E4E"/>
    <w:rsid w:val="000E03AA"/>
    <w:rsid w:val="00134651"/>
    <w:rsid w:val="001374D3"/>
    <w:rsid w:val="00144B2A"/>
    <w:rsid w:val="00161DA2"/>
    <w:rsid w:val="00171A48"/>
    <w:rsid w:val="00172B82"/>
    <w:rsid w:val="001873C2"/>
    <w:rsid w:val="001939A1"/>
    <w:rsid w:val="00195F45"/>
    <w:rsid w:val="0019771A"/>
    <w:rsid w:val="001A2F74"/>
    <w:rsid w:val="001A35B1"/>
    <w:rsid w:val="001C239C"/>
    <w:rsid w:val="001C7D65"/>
    <w:rsid w:val="001E1F3D"/>
    <w:rsid w:val="001F3C75"/>
    <w:rsid w:val="001F5C5A"/>
    <w:rsid w:val="00217314"/>
    <w:rsid w:val="00222A3C"/>
    <w:rsid w:val="00225389"/>
    <w:rsid w:val="0022698C"/>
    <w:rsid w:val="002319B3"/>
    <w:rsid w:val="00236AE3"/>
    <w:rsid w:val="00240B4E"/>
    <w:rsid w:val="00250F22"/>
    <w:rsid w:val="00254993"/>
    <w:rsid w:val="002633EC"/>
    <w:rsid w:val="002828E5"/>
    <w:rsid w:val="002C0172"/>
    <w:rsid w:val="002C23D9"/>
    <w:rsid w:val="002C7F4D"/>
    <w:rsid w:val="002D209F"/>
    <w:rsid w:val="002E2E98"/>
    <w:rsid w:val="00300EB9"/>
    <w:rsid w:val="00307689"/>
    <w:rsid w:val="00320BF2"/>
    <w:rsid w:val="003331B8"/>
    <w:rsid w:val="003410E0"/>
    <w:rsid w:val="00343AFD"/>
    <w:rsid w:val="00351507"/>
    <w:rsid w:val="00354CD0"/>
    <w:rsid w:val="00362474"/>
    <w:rsid w:val="00371210"/>
    <w:rsid w:val="00377EC8"/>
    <w:rsid w:val="003912A3"/>
    <w:rsid w:val="0039499D"/>
    <w:rsid w:val="003A2C5A"/>
    <w:rsid w:val="003A4D87"/>
    <w:rsid w:val="003B7C68"/>
    <w:rsid w:val="003E348E"/>
    <w:rsid w:val="003E5411"/>
    <w:rsid w:val="0042468F"/>
    <w:rsid w:val="00432972"/>
    <w:rsid w:val="00443B9A"/>
    <w:rsid w:val="00476829"/>
    <w:rsid w:val="004873A8"/>
    <w:rsid w:val="004973A7"/>
    <w:rsid w:val="004A1340"/>
    <w:rsid w:val="004A5FEA"/>
    <w:rsid w:val="004B2EE5"/>
    <w:rsid w:val="004C26BA"/>
    <w:rsid w:val="004D563D"/>
    <w:rsid w:val="004E0603"/>
    <w:rsid w:val="004E4ED9"/>
    <w:rsid w:val="004E6053"/>
    <w:rsid w:val="004F1D30"/>
    <w:rsid w:val="004F4A07"/>
    <w:rsid w:val="00504110"/>
    <w:rsid w:val="0051597F"/>
    <w:rsid w:val="005175CE"/>
    <w:rsid w:val="00520A41"/>
    <w:rsid w:val="00520DBF"/>
    <w:rsid w:val="00527988"/>
    <w:rsid w:val="005673E5"/>
    <w:rsid w:val="005731F5"/>
    <w:rsid w:val="00574AC2"/>
    <w:rsid w:val="00575FCC"/>
    <w:rsid w:val="005A50CC"/>
    <w:rsid w:val="005A515F"/>
    <w:rsid w:val="005A670E"/>
    <w:rsid w:val="005B134D"/>
    <w:rsid w:val="005B2174"/>
    <w:rsid w:val="005B7C6A"/>
    <w:rsid w:val="005C20C3"/>
    <w:rsid w:val="005C4E2D"/>
    <w:rsid w:val="005D7036"/>
    <w:rsid w:val="005E45E8"/>
    <w:rsid w:val="005E79E1"/>
    <w:rsid w:val="005F53BA"/>
    <w:rsid w:val="005F5D59"/>
    <w:rsid w:val="00601733"/>
    <w:rsid w:val="0062786D"/>
    <w:rsid w:val="0065334D"/>
    <w:rsid w:val="00665939"/>
    <w:rsid w:val="006744CD"/>
    <w:rsid w:val="00696B38"/>
    <w:rsid w:val="006C057D"/>
    <w:rsid w:val="006C5041"/>
    <w:rsid w:val="006D4342"/>
    <w:rsid w:val="006E78E6"/>
    <w:rsid w:val="006F3BF2"/>
    <w:rsid w:val="00710749"/>
    <w:rsid w:val="00746792"/>
    <w:rsid w:val="007514C2"/>
    <w:rsid w:val="00785F59"/>
    <w:rsid w:val="007A4988"/>
    <w:rsid w:val="007A5476"/>
    <w:rsid w:val="007B2C6C"/>
    <w:rsid w:val="007D57BE"/>
    <w:rsid w:val="007E40F5"/>
    <w:rsid w:val="00803316"/>
    <w:rsid w:val="00822022"/>
    <w:rsid w:val="00822932"/>
    <w:rsid w:val="00830348"/>
    <w:rsid w:val="00840028"/>
    <w:rsid w:val="00843CBC"/>
    <w:rsid w:val="00846D58"/>
    <w:rsid w:val="00852DFF"/>
    <w:rsid w:val="00884A05"/>
    <w:rsid w:val="00894C25"/>
    <w:rsid w:val="008A1A24"/>
    <w:rsid w:val="008A7A52"/>
    <w:rsid w:val="008D7A98"/>
    <w:rsid w:val="008F1324"/>
    <w:rsid w:val="008F7213"/>
    <w:rsid w:val="00903D2B"/>
    <w:rsid w:val="00907293"/>
    <w:rsid w:val="009111DF"/>
    <w:rsid w:val="009153AD"/>
    <w:rsid w:val="00917BFD"/>
    <w:rsid w:val="0093239C"/>
    <w:rsid w:val="00935461"/>
    <w:rsid w:val="0093758B"/>
    <w:rsid w:val="00942A54"/>
    <w:rsid w:val="00947C6E"/>
    <w:rsid w:val="0096636C"/>
    <w:rsid w:val="00985F7C"/>
    <w:rsid w:val="009B1874"/>
    <w:rsid w:val="009B443A"/>
    <w:rsid w:val="009B6062"/>
    <w:rsid w:val="009B6845"/>
    <w:rsid w:val="009E70B3"/>
    <w:rsid w:val="00A01CB8"/>
    <w:rsid w:val="00A10DAA"/>
    <w:rsid w:val="00A11EC7"/>
    <w:rsid w:val="00A154AB"/>
    <w:rsid w:val="00A249FA"/>
    <w:rsid w:val="00A41D3C"/>
    <w:rsid w:val="00A422BF"/>
    <w:rsid w:val="00A94FB5"/>
    <w:rsid w:val="00AA26EA"/>
    <w:rsid w:val="00AC0C64"/>
    <w:rsid w:val="00AC5569"/>
    <w:rsid w:val="00AD735E"/>
    <w:rsid w:val="00AE33B8"/>
    <w:rsid w:val="00B44C8B"/>
    <w:rsid w:val="00B734B3"/>
    <w:rsid w:val="00B9313C"/>
    <w:rsid w:val="00B9341E"/>
    <w:rsid w:val="00B94A1F"/>
    <w:rsid w:val="00BB222D"/>
    <w:rsid w:val="00BD4D76"/>
    <w:rsid w:val="00BD59DD"/>
    <w:rsid w:val="00BE5596"/>
    <w:rsid w:val="00C04E01"/>
    <w:rsid w:val="00C055B7"/>
    <w:rsid w:val="00C2323B"/>
    <w:rsid w:val="00C243A6"/>
    <w:rsid w:val="00C31742"/>
    <w:rsid w:val="00C34ECB"/>
    <w:rsid w:val="00C34FCA"/>
    <w:rsid w:val="00C3760F"/>
    <w:rsid w:val="00C62257"/>
    <w:rsid w:val="00C642CD"/>
    <w:rsid w:val="00C80518"/>
    <w:rsid w:val="00C83BAF"/>
    <w:rsid w:val="00C8788B"/>
    <w:rsid w:val="00C90E60"/>
    <w:rsid w:val="00CA6DEC"/>
    <w:rsid w:val="00CB1FA0"/>
    <w:rsid w:val="00CB5E86"/>
    <w:rsid w:val="00CC0AD5"/>
    <w:rsid w:val="00CD17F6"/>
    <w:rsid w:val="00CD79B1"/>
    <w:rsid w:val="00CF3D82"/>
    <w:rsid w:val="00CF5967"/>
    <w:rsid w:val="00CF73CB"/>
    <w:rsid w:val="00D0304F"/>
    <w:rsid w:val="00D07CA3"/>
    <w:rsid w:val="00D12186"/>
    <w:rsid w:val="00D25ACD"/>
    <w:rsid w:val="00D30C2F"/>
    <w:rsid w:val="00D37C10"/>
    <w:rsid w:val="00D40FD6"/>
    <w:rsid w:val="00D505F5"/>
    <w:rsid w:val="00D73511"/>
    <w:rsid w:val="00D77D75"/>
    <w:rsid w:val="00D829B4"/>
    <w:rsid w:val="00DA347F"/>
    <w:rsid w:val="00DB6E28"/>
    <w:rsid w:val="00DC2413"/>
    <w:rsid w:val="00DD0B07"/>
    <w:rsid w:val="00DF2DC0"/>
    <w:rsid w:val="00E20055"/>
    <w:rsid w:val="00E26A2F"/>
    <w:rsid w:val="00E46B1C"/>
    <w:rsid w:val="00E60E45"/>
    <w:rsid w:val="00E6321F"/>
    <w:rsid w:val="00E63F6D"/>
    <w:rsid w:val="00E647FE"/>
    <w:rsid w:val="00E73E33"/>
    <w:rsid w:val="00E821AC"/>
    <w:rsid w:val="00E97B25"/>
    <w:rsid w:val="00EA1041"/>
    <w:rsid w:val="00EA6245"/>
    <w:rsid w:val="00EB244D"/>
    <w:rsid w:val="00EC1596"/>
    <w:rsid w:val="00ED668A"/>
    <w:rsid w:val="00EE2107"/>
    <w:rsid w:val="00EF1CA6"/>
    <w:rsid w:val="00F03383"/>
    <w:rsid w:val="00F114B1"/>
    <w:rsid w:val="00F174EF"/>
    <w:rsid w:val="00F21999"/>
    <w:rsid w:val="00F51D42"/>
    <w:rsid w:val="00F63512"/>
    <w:rsid w:val="00F91D20"/>
    <w:rsid w:val="00F9561D"/>
    <w:rsid w:val="00FA2AA2"/>
    <w:rsid w:val="00FB417A"/>
    <w:rsid w:val="00FB7BFE"/>
    <w:rsid w:val="00FF19BF"/>
    <w:rsid w:val="023B3FBD"/>
    <w:rsid w:val="02640FCF"/>
    <w:rsid w:val="083E370D"/>
    <w:rsid w:val="0D846CDC"/>
    <w:rsid w:val="0DCC6F4D"/>
    <w:rsid w:val="10C009C2"/>
    <w:rsid w:val="15E3484B"/>
    <w:rsid w:val="1AED66DD"/>
    <w:rsid w:val="1DE503E6"/>
    <w:rsid w:val="292F528D"/>
    <w:rsid w:val="2B29686D"/>
    <w:rsid w:val="2D95547B"/>
    <w:rsid w:val="300E33E8"/>
    <w:rsid w:val="473C13F5"/>
    <w:rsid w:val="4D602609"/>
    <w:rsid w:val="4EF4596B"/>
    <w:rsid w:val="5EFC3FA3"/>
    <w:rsid w:val="5F3D34CD"/>
    <w:rsid w:val="674D1CAD"/>
    <w:rsid w:val="69476C05"/>
    <w:rsid w:val="6C216F39"/>
    <w:rsid w:val="75602B7F"/>
    <w:rsid w:val="7CAB7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4"/>
    <w:qFormat/>
    <w:uiPriority w:val="9"/>
    <w:pPr>
      <w:keepNext/>
      <w:keepLines/>
      <w:numPr>
        <w:ilvl w:val="0"/>
        <w:numId w:val="1"/>
      </w:numPr>
      <w:spacing w:before="120" w:after="120"/>
      <w:ind w:left="0" w:firstLine="0" w:firstLineChars="0"/>
      <w:jc w:val="center"/>
      <w:outlineLvl w:val="0"/>
    </w:pPr>
    <w:rPr>
      <w:rFonts w:ascii="黑体" w:hAnsi="黑体" w:eastAsia="黑体"/>
      <w:bCs/>
      <w:kern w:val="44"/>
      <w:sz w:val="28"/>
      <w:szCs w:val="44"/>
    </w:rPr>
  </w:style>
  <w:style w:type="paragraph" w:styleId="3">
    <w:name w:val="heading 2"/>
    <w:basedOn w:val="1"/>
    <w:next w:val="1"/>
    <w:link w:val="25"/>
    <w:unhideWhenUsed/>
    <w:qFormat/>
    <w:uiPriority w:val="9"/>
    <w:pPr>
      <w:keepNext/>
      <w:keepLines/>
      <w:numPr>
        <w:ilvl w:val="1"/>
        <w:numId w:val="1"/>
      </w:numPr>
      <w:spacing w:after="50" w:afterLines="50"/>
      <w:ind w:left="0" w:firstLine="0" w:firstLineChars="0"/>
      <w:jc w:val="left"/>
      <w:outlineLvl w:val="1"/>
    </w:pPr>
    <w:rPr>
      <w:rFonts w:ascii="黑体" w:hAnsi="黑体" w:eastAsia="黑体" w:cstheme="majorBidi"/>
      <w:bCs/>
      <w:szCs w:val="32"/>
    </w:rPr>
  </w:style>
  <w:style w:type="paragraph" w:styleId="4">
    <w:name w:val="heading 3"/>
    <w:basedOn w:val="1"/>
    <w:next w:val="1"/>
    <w:link w:val="26"/>
    <w:unhideWhenUsed/>
    <w:qFormat/>
    <w:uiPriority w:val="9"/>
    <w:pPr>
      <w:keepNext/>
      <w:keepLines/>
      <w:numPr>
        <w:ilvl w:val="2"/>
        <w:numId w:val="1"/>
      </w:numPr>
      <w:ind w:left="0" w:firstLine="0" w:firstLineChars="0"/>
      <w:jc w:val="left"/>
      <w:outlineLvl w:val="2"/>
    </w:pPr>
    <w:rPr>
      <w:rFonts w:ascii="黑体" w:hAnsi="黑体" w:eastAsia="黑体"/>
      <w:bCs/>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autoRedefine/>
    <w:unhideWhenUsed/>
    <w:qFormat/>
    <w:uiPriority w:val="39"/>
    <w:pPr>
      <w:ind w:left="840" w:leftChars="400"/>
    </w:pPr>
  </w:style>
  <w:style w:type="paragraph" w:styleId="8">
    <w:name w:val="Plain Text"/>
    <w:basedOn w:val="1"/>
    <w:qFormat/>
    <w:uiPriority w:val="0"/>
    <w:rPr>
      <w:rFonts w:ascii="宋体" w:hAnsi="Courier New"/>
    </w:rPr>
  </w:style>
  <w:style w:type="paragraph" w:styleId="9">
    <w:name w:val="Balloon Text"/>
    <w:basedOn w:val="1"/>
    <w:link w:val="31"/>
    <w:semiHidden/>
    <w:unhideWhenUsed/>
    <w:qFormat/>
    <w:uiPriority w:val="99"/>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unhideWhenUsed/>
    <w:qFormat/>
    <w:uiPriority w:val="39"/>
  </w:style>
  <w:style w:type="paragraph" w:styleId="13">
    <w:name w:val="toc 2"/>
    <w:basedOn w:val="1"/>
    <w:next w:val="1"/>
    <w:autoRedefine/>
    <w:unhideWhenUsed/>
    <w:qFormat/>
    <w:uiPriority w:val="39"/>
    <w:pPr>
      <w:ind w:left="420" w:leftChars="200"/>
    </w:pPr>
  </w:style>
  <w:style w:type="paragraph" w:styleId="14">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Emphasis"/>
    <w:basedOn w:val="17"/>
    <w:qFormat/>
    <w:uiPriority w:val="20"/>
    <w:rPr>
      <w:i/>
    </w:rPr>
  </w:style>
  <w:style w:type="character" w:styleId="20">
    <w:name w:val="Hyperlink"/>
    <w:basedOn w:val="17"/>
    <w:unhideWhenUsed/>
    <w:qFormat/>
    <w:uiPriority w:val="99"/>
    <w:rPr>
      <w:color w:val="0563C1" w:themeColor="hyperlink"/>
      <w:u w:val="single"/>
      <w14:textFill>
        <w14:solidFill>
          <w14:schemeClr w14:val="hlink"/>
        </w14:solidFill>
      </w14:textFill>
    </w:rPr>
  </w:style>
  <w:style w:type="character" w:styleId="21">
    <w:name w:val="HTML Code"/>
    <w:basedOn w:val="17"/>
    <w:semiHidden/>
    <w:unhideWhenUsed/>
    <w:qFormat/>
    <w:uiPriority w:val="99"/>
    <w:rPr>
      <w:rFonts w:ascii="Courier New" w:hAnsi="Courier New"/>
      <w:sz w:val="20"/>
    </w:rPr>
  </w:style>
  <w:style w:type="character" w:customStyle="1" w:styleId="22">
    <w:name w:val="页眉 字符"/>
    <w:basedOn w:val="17"/>
    <w:link w:val="11"/>
    <w:qFormat/>
    <w:uiPriority w:val="99"/>
    <w:rPr>
      <w:sz w:val="18"/>
      <w:szCs w:val="18"/>
    </w:rPr>
  </w:style>
  <w:style w:type="character" w:customStyle="1" w:styleId="23">
    <w:name w:val="页脚 字符"/>
    <w:basedOn w:val="17"/>
    <w:link w:val="10"/>
    <w:qFormat/>
    <w:uiPriority w:val="99"/>
    <w:rPr>
      <w:sz w:val="18"/>
      <w:szCs w:val="18"/>
    </w:rPr>
  </w:style>
  <w:style w:type="character" w:customStyle="1" w:styleId="24">
    <w:name w:val="标题 1 字符"/>
    <w:basedOn w:val="17"/>
    <w:link w:val="2"/>
    <w:qFormat/>
    <w:uiPriority w:val="9"/>
    <w:rPr>
      <w:rFonts w:ascii="黑体" w:hAnsi="黑体" w:eastAsia="黑体"/>
      <w:bCs/>
      <w:kern w:val="44"/>
      <w:sz w:val="28"/>
      <w:szCs w:val="44"/>
    </w:rPr>
  </w:style>
  <w:style w:type="character" w:customStyle="1" w:styleId="25">
    <w:name w:val="标题 2 字符"/>
    <w:basedOn w:val="17"/>
    <w:link w:val="3"/>
    <w:qFormat/>
    <w:uiPriority w:val="9"/>
    <w:rPr>
      <w:rFonts w:ascii="黑体" w:hAnsi="黑体" w:eastAsia="黑体" w:cstheme="majorBidi"/>
      <w:bCs/>
      <w:sz w:val="24"/>
      <w:szCs w:val="32"/>
    </w:rPr>
  </w:style>
  <w:style w:type="character" w:customStyle="1" w:styleId="26">
    <w:name w:val="标题 3 字符"/>
    <w:basedOn w:val="17"/>
    <w:link w:val="4"/>
    <w:qFormat/>
    <w:uiPriority w:val="9"/>
    <w:rPr>
      <w:rFonts w:ascii="黑体" w:hAnsi="黑体" w:eastAsia="黑体"/>
      <w:bCs/>
      <w:sz w:val="24"/>
      <w:szCs w:val="32"/>
    </w:rPr>
  </w:style>
  <w:style w:type="paragraph" w:styleId="27">
    <w:name w:val="List Paragraph"/>
    <w:basedOn w:val="1"/>
    <w:qFormat/>
    <w:uiPriority w:val="34"/>
    <w:pPr>
      <w:ind w:firstLine="420"/>
    </w:pPr>
  </w:style>
  <w:style w:type="paragraph" w:customStyle="1" w:styleId="28">
    <w:name w:val="图表标题"/>
    <w:basedOn w:val="1"/>
    <w:next w:val="1"/>
    <w:qFormat/>
    <w:uiPriority w:val="0"/>
    <w:pPr>
      <w:ind w:firstLine="0" w:firstLineChars="0"/>
      <w:jc w:val="center"/>
    </w:pPr>
    <w:rPr>
      <w:b/>
      <w:sz w:val="21"/>
      <w:szCs w:val="21"/>
    </w:rPr>
  </w:style>
  <w:style w:type="character" w:customStyle="1" w:styleId="29">
    <w:name w:val="未处理的提及1"/>
    <w:basedOn w:val="17"/>
    <w:semiHidden/>
    <w:unhideWhenUsed/>
    <w:qFormat/>
    <w:uiPriority w:val="99"/>
    <w:rPr>
      <w:color w:val="605E5C"/>
      <w:shd w:val="clear" w:color="auto" w:fill="E1DFDD"/>
    </w:rPr>
  </w:style>
  <w:style w:type="paragraph" w:customStyle="1" w:styleId="30">
    <w:name w:val="Bibliography"/>
    <w:basedOn w:val="1"/>
    <w:next w:val="1"/>
    <w:unhideWhenUsed/>
    <w:qFormat/>
    <w:uiPriority w:val="37"/>
  </w:style>
  <w:style w:type="character" w:customStyle="1" w:styleId="31">
    <w:name w:val="批注框文本 字符"/>
    <w:basedOn w:val="17"/>
    <w:link w:val="9"/>
    <w:semiHidden/>
    <w:qFormat/>
    <w:uiPriority w:val="99"/>
    <w:rPr>
      <w:rFonts w:ascii="Times New Roman" w:hAnsi="Times New Roman" w:eastAsia="宋体"/>
      <w:sz w:val="18"/>
      <w:szCs w:val="18"/>
    </w:rPr>
  </w:style>
  <w:style w:type="table" w:customStyle="1" w:styleId="32">
    <w:name w:val="三线表"/>
    <w:basedOn w:val="15"/>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33">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styleId="34">
    <w:name w:val="Placeholder Text"/>
    <w:basedOn w:val="17"/>
    <w:semiHidden/>
    <w:qFormat/>
    <w:uiPriority w:val="99"/>
    <w:rPr>
      <w:color w:val="808080"/>
    </w:rPr>
  </w:style>
  <w:style w:type="character" w:customStyle="1" w:styleId="35">
    <w:name w:val="AMEquationSection"/>
    <w:basedOn w:val="17"/>
    <w:qFormat/>
    <w:uiPriority w:val="0"/>
    <w:rPr>
      <w:rFonts w:ascii="黑体" w:hAnsi="黑体" w:eastAsia="黑体"/>
      <w:color w:val="FF0000"/>
      <w:sz w:val="32"/>
      <w:szCs w:val="32"/>
    </w:rPr>
  </w:style>
  <w:style w:type="paragraph" w:customStyle="1" w:styleId="36">
    <w:name w:val="AMDisplayEquation"/>
    <w:basedOn w:val="2"/>
    <w:next w:val="1"/>
    <w:link w:val="37"/>
    <w:qFormat/>
    <w:uiPriority w:val="0"/>
    <w:pPr>
      <w:tabs>
        <w:tab w:val="center" w:pos="4420"/>
        <w:tab w:val="right" w:pos="8840"/>
      </w:tabs>
    </w:pPr>
    <w:rPr>
      <w:color w:val="FF0000"/>
    </w:rPr>
  </w:style>
  <w:style w:type="character" w:customStyle="1" w:styleId="37">
    <w:name w:val="AMDisplayEquation 字符"/>
    <w:basedOn w:val="17"/>
    <w:link w:val="36"/>
    <w:qFormat/>
    <w:uiPriority w:val="0"/>
    <w:rPr>
      <w:rFonts w:ascii="黑体" w:hAnsi="黑体" w:eastAsia="黑体"/>
      <w:bCs/>
      <w:color w:val="FF0000"/>
      <w:kern w:val="44"/>
      <w:sz w:val="28"/>
      <w:szCs w:val="44"/>
    </w:rPr>
  </w:style>
  <w:style w:type="paragraph" w:customStyle="1" w:styleId="38">
    <w:name w:val="EndNote Bibliography Title"/>
    <w:basedOn w:val="1"/>
    <w:link w:val="39"/>
    <w:qFormat/>
    <w:uiPriority w:val="0"/>
    <w:pPr>
      <w:jc w:val="center"/>
    </w:pPr>
    <w:rPr>
      <w:rFonts w:cs="Times New Roman"/>
    </w:rPr>
  </w:style>
  <w:style w:type="character" w:customStyle="1" w:styleId="39">
    <w:name w:val="EndNote Bibliography Title 字符"/>
    <w:basedOn w:val="17"/>
    <w:link w:val="38"/>
    <w:qFormat/>
    <w:uiPriority w:val="0"/>
    <w:rPr>
      <w:rFonts w:ascii="Times New Roman" w:hAnsi="Times New Roman" w:eastAsia="宋体" w:cs="Times New Roman"/>
      <w:sz w:val="24"/>
    </w:rPr>
  </w:style>
  <w:style w:type="paragraph" w:customStyle="1" w:styleId="40">
    <w:name w:val="EndNote Bibliography"/>
    <w:basedOn w:val="1"/>
    <w:link w:val="41"/>
    <w:qFormat/>
    <w:uiPriority w:val="0"/>
    <w:rPr>
      <w:rFonts w:cs="Times New Roman"/>
    </w:rPr>
  </w:style>
  <w:style w:type="character" w:customStyle="1" w:styleId="41">
    <w:name w:val="EndNote Bibliography 字符"/>
    <w:basedOn w:val="17"/>
    <w:link w:val="40"/>
    <w:qFormat/>
    <w:uiPriority w:val="0"/>
    <w:rPr>
      <w:rFonts w:ascii="Times New Roman" w:hAnsi="Times New Roman" w:eastAsia="宋体" w:cs="Times New Roman"/>
      <w:sz w:val="24"/>
    </w:rPr>
  </w:style>
  <w:style w:type="character" w:customStyle="1" w:styleId="42">
    <w:name w:val="Unresolved Mention"/>
    <w:basedOn w:val="17"/>
    <w:semiHidden/>
    <w:unhideWhenUsed/>
    <w:qFormat/>
    <w:uiPriority w:val="99"/>
    <w:rPr>
      <w:color w:val="605E5C"/>
      <w:shd w:val="clear" w:color="auto" w:fill="E1DFDD"/>
    </w:rPr>
  </w:style>
  <w:style w:type="character" w:customStyle="1" w:styleId="43">
    <w:name w:val="tit"/>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datastoreItem>
</file>

<file path=docProps/app.xml><?xml version="1.0" encoding="utf-8"?>
<Properties xmlns="http://schemas.openxmlformats.org/officeDocument/2006/extended-properties" xmlns:vt="http://schemas.openxmlformats.org/officeDocument/2006/docPropsVTypes">
  <Template>Normal.dotm</Template>
  <Pages>42</Pages>
  <Words>20625</Words>
  <Characters>29440</Characters>
  <Lines>19</Lines>
  <Paragraphs>5</Paragraphs>
  <TotalTime>23</TotalTime>
  <ScaleCrop>false</ScaleCrop>
  <LinksUpToDate>false</LinksUpToDate>
  <CharactersWithSpaces>32007</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2020-11-19T05:53:00Z</dcterms:created>
  <dc:creator>sxjm qf</dc:creator>
  <cp:lastModifiedBy>刘嘉淇</cp:lastModifiedBy>
  <cp:lastPrinted>2020-11-30T03:40:00Z</cp:lastPrinted>
  <dcterms:modified xsi:type="dcterms:W3CDTF">2025-09-07T11:54:28Z</dcterms:modified>
  <cp:revision>179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TemplateDocerSaveRecord">
    <vt:lpwstr>eyJoZGlkIjoiMzMzYTRkZmJiZTBjM2YwOWZmZmY0Y2U2ZmFkNzFhNDEiLCJ1c2VySWQiOiIxNTY4NzQ5Mzk3In0=</vt:lpwstr>
  </property>
  <property fmtid="{D5CDD505-2E9C-101B-9397-08002B2CF9AE}" pid="8" name="KSOProductBuildVer">
    <vt:lpwstr>2052-12.1.0.21541</vt:lpwstr>
  </property>
  <property fmtid="{D5CDD505-2E9C-101B-9397-08002B2CF9AE}" pid="9" name="ICV">
    <vt:lpwstr>0B266227A98B4E138387B44C5AEB17DD_13</vt:lpwstr>
  </property>
</Properties>
</file>