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1"/>
        </w:pBdr>
      </w:pPr>
      <w:r>
        <w:rPr>
          <w:rFonts w:eastAsia="文泉驿微米黑" w:ascii="文泉驿微米黑" w:hAnsi="文泉驿微米黑"/>
          <w:b/>
          <w:bCs/>
          <w:sz w:val="32"/>
          <w:szCs w:val="32"/>
        </w:rPr>
        <w:tab/>
        <w:tab/>
        <w:tab/>
        <w:tab/>
        <w:t xml:space="preserve">TCP </w:t>
      </w:r>
      <w:r>
        <w:rPr>
          <w:rFonts w:ascii="文泉驿微米黑" w:hAnsi="文泉驿微米黑" w:eastAsia="文泉驿微米黑"/>
          <w:b/>
          <w:bCs/>
          <w:sz w:val="32"/>
          <w:szCs w:val="32"/>
        </w:rPr>
        <w:t>协议规则</w:t>
      </w:r>
      <w:r/>
    </w:p>
    <w:p>
      <w:pPr>
        <w:pStyle w:val="Normal"/>
        <w:rPr>
          <w:sz w:val="32"/>
          <w:sz w:val="32"/>
          <w:szCs w:val="32"/>
          <w:rFonts w:ascii="文泉驿微米黑" w:hAnsi="文泉驿微米黑" w:eastAsia="文泉驿微米黑" w:cs="Lohit Devanagari"/>
          <w:color w:val="00000A"/>
          <w:lang w:val="en-US" w:eastAsia="zh-CN" w:bidi="hi-IN"/>
        </w:rPr>
      </w:pPr>
      <w:r>
        <w:rPr>
          <w:rFonts w:eastAsia="文泉驿微米黑" w:ascii="文泉驿微米黑" w:hAnsi="文泉驿微米黑"/>
          <w:sz w:val="32"/>
          <w:szCs w:val="32"/>
        </w:rPr>
      </w:r>
      <w:r/>
    </w:p>
    <w:p>
      <w:pPr>
        <w:pStyle w:val="Normal"/>
        <w:rPr>
          <w:sz w:val="26"/>
          <w:sz w:val="26"/>
          <w:szCs w:val="26"/>
          <w:rFonts w:ascii="文泉驿微米黑" w:hAnsi="文泉驿微米黑" w:eastAsia="文泉驿微米黑" w:cs="Lohit Devanagari"/>
          <w:color w:val="00000A"/>
          <w:lang w:val="en-US" w:eastAsia="zh-CN" w:bidi="hi-IN"/>
        </w:rPr>
      </w:pPr>
      <w:r>
        <w:rPr>
          <w:rFonts w:eastAsia="文泉驿微米黑" w:ascii="文泉驿微米黑" w:hAnsi="文泉驿微米黑"/>
          <w:sz w:val="26"/>
          <w:szCs w:val="26"/>
        </w:rPr>
      </w: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05"/>
        <w:gridCol w:w="1606"/>
        <w:gridCol w:w="266"/>
        <w:gridCol w:w="267"/>
        <w:gridCol w:w="266"/>
        <w:gridCol w:w="266"/>
        <w:gridCol w:w="266"/>
        <w:gridCol w:w="272"/>
        <w:gridCol w:w="4"/>
        <w:gridCol w:w="4826"/>
      </w:tblGrid>
      <w:tr>
        <w:trPr/>
        <w:tc>
          <w:tcPr>
            <w:tcW w:w="4818" w:type="dxa"/>
            <w:gridSpan w:val="9"/>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 xml:space="preserve">16 </w:t>
            </w:r>
            <w:r>
              <w:rPr>
                <w:rFonts w:ascii="文泉驿微米黑" w:hAnsi="文泉驿微米黑" w:eastAsia="文泉驿微米黑"/>
                <w:b w:val="false"/>
                <w:bCs w:val="false"/>
                <w:sz w:val="26"/>
                <w:szCs w:val="26"/>
              </w:rPr>
              <w:t>位源端口</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ascii="文泉驿微米黑" w:hAnsi="文泉驿微米黑" w:eastAsia="文泉驿微米黑"/>
                <w:b w:val="false"/>
                <w:bCs w:val="false"/>
                <w:sz w:val="26"/>
                <w:szCs w:val="26"/>
              </w:rPr>
              <w:t xml:space="preserve"> </w:t>
            </w:r>
            <w:r>
              <w:rPr>
                <w:rFonts w:eastAsia="文泉驿微米黑" w:ascii="文泉驿微米黑" w:hAnsi="文泉驿微米黑"/>
                <w:b w:val="false"/>
                <w:bCs w:val="false"/>
                <w:sz w:val="26"/>
                <w:szCs w:val="26"/>
              </w:rPr>
              <w:t xml:space="preserve">16 </w:t>
            </w:r>
            <w:r>
              <w:rPr>
                <w:rFonts w:ascii="文泉驿微米黑" w:hAnsi="文泉驿微米黑" w:eastAsia="文泉驿微米黑"/>
                <w:b w:val="false"/>
                <w:bCs w:val="false"/>
                <w:sz w:val="26"/>
                <w:szCs w:val="26"/>
              </w:rPr>
              <w:t>位目的地址</w:t>
            </w:r>
            <w:r/>
          </w:p>
        </w:tc>
      </w:tr>
      <w:tr>
        <w:trPr/>
        <w:tc>
          <w:tcPr>
            <w:tcW w:w="9644"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ascii="文泉驿微米黑" w:hAnsi="文泉驿微米黑" w:eastAsia="文泉驿微米黑"/>
                <w:b w:val="false"/>
                <w:bCs w:val="false"/>
                <w:sz w:val="26"/>
                <w:szCs w:val="26"/>
              </w:rPr>
              <w:t xml:space="preserve"> </w:t>
            </w:r>
            <w:r>
              <w:rPr>
                <w:rFonts w:eastAsia="文泉驿微米黑" w:ascii="文泉驿微米黑" w:hAnsi="文泉驿微米黑"/>
                <w:b w:val="false"/>
                <w:bCs w:val="false"/>
                <w:sz w:val="26"/>
                <w:szCs w:val="26"/>
              </w:rPr>
              <w:t xml:space="preserve">32 </w:t>
            </w:r>
            <w:r>
              <w:rPr>
                <w:rFonts w:ascii="文泉驿微米黑" w:hAnsi="文泉驿微米黑" w:eastAsia="文泉驿微米黑"/>
                <w:b w:val="false"/>
                <w:bCs w:val="false"/>
                <w:sz w:val="26"/>
                <w:szCs w:val="26"/>
              </w:rPr>
              <w:t>位序列号</w:t>
            </w:r>
            <w:r/>
          </w:p>
        </w:tc>
      </w:tr>
      <w:tr>
        <w:trPr/>
        <w:tc>
          <w:tcPr>
            <w:tcW w:w="9644"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 xml:space="preserve">32 </w:t>
            </w:r>
            <w:r>
              <w:rPr>
                <w:rFonts w:ascii="文泉驿微米黑" w:hAnsi="文泉驿微米黑" w:eastAsia="文泉驿微米黑"/>
                <w:b w:val="false"/>
                <w:bCs w:val="false"/>
                <w:sz w:val="26"/>
                <w:szCs w:val="26"/>
              </w:rPr>
              <w:t>位 确认号</w:t>
            </w:r>
            <w:r/>
          </w:p>
        </w:tc>
      </w:tr>
      <w:tr>
        <w:trPr/>
        <w:tc>
          <w:tcPr>
            <w:tcW w:w="1605"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4</w:t>
            </w:r>
            <w:r>
              <w:rPr>
                <w:rFonts w:ascii="文泉驿微米黑" w:hAnsi="文泉驿微米黑" w:eastAsia="文泉驿微米黑"/>
                <w:b w:val="false"/>
                <w:bCs w:val="false"/>
                <w:sz w:val="26"/>
                <w:szCs w:val="26"/>
              </w:rPr>
              <w:t>位首部长度</w:t>
            </w:r>
            <w:r/>
          </w:p>
        </w:tc>
        <w:tc>
          <w:tcPr>
            <w:tcW w:w="160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ascii="文泉驿微米黑" w:hAnsi="文泉驿微米黑" w:eastAsia="文泉驿微米黑"/>
                <w:b w:val="false"/>
                <w:bCs w:val="false"/>
                <w:sz w:val="26"/>
                <w:szCs w:val="26"/>
              </w:rPr>
              <w:t>保留（</w:t>
            </w:r>
            <w:r>
              <w:rPr>
                <w:rFonts w:eastAsia="文泉驿微米黑" w:ascii="文泉驿微米黑" w:hAnsi="文泉驿微米黑"/>
                <w:b w:val="false"/>
                <w:bCs w:val="false"/>
                <w:sz w:val="26"/>
                <w:szCs w:val="26"/>
              </w:rPr>
              <w:t>6</w:t>
            </w:r>
            <w:r>
              <w:rPr>
                <w:rFonts w:ascii="文泉驿微米黑" w:hAnsi="文泉驿微米黑" w:eastAsia="文泉驿微米黑"/>
                <w:b w:val="false"/>
                <w:bCs w:val="false"/>
                <w:sz w:val="26"/>
                <w:szCs w:val="26"/>
              </w:rPr>
              <w:t>）</w:t>
            </w:r>
            <w:r/>
          </w:p>
        </w:tc>
        <w:tc>
          <w:tcPr>
            <w:tcW w:w="26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U</w:t>
            </w:r>
            <w:r/>
          </w:p>
        </w:tc>
        <w:tc>
          <w:tcPr>
            <w:tcW w:w="267"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A</w:t>
            </w:r>
            <w:r/>
          </w:p>
        </w:tc>
        <w:tc>
          <w:tcPr>
            <w:tcW w:w="26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P</w:t>
            </w:r>
            <w:r/>
          </w:p>
        </w:tc>
        <w:tc>
          <w:tcPr>
            <w:tcW w:w="26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R</w:t>
            </w:r>
            <w:r/>
          </w:p>
        </w:tc>
        <w:tc>
          <w:tcPr>
            <w:tcW w:w="266"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S</w:t>
            </w:r>
            <w:r/>
          </w:p>
        </w:tc>
        <w:tc>
          <w:tcPr>
            <w:tcW w:w="27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F</w:t>
            </w:r>
            <w:r/>
          </w:p>
        </w:tc>
        <w:tc>
          <w:tcPr>
            <w:tcW w:w="48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16</w:t>
            </w:r>
            <w:r>
              <w:rPr>
                <w:rFonts w:ascii="文泉驿微米黑" w:hAnsi="文泉驿微米黑" w:eastAsia="文泉驿微米黑"/>
                <w:b w:val="false"/>
                <w:bCs w:val="false"/>
                <w:sz w:val="26"/>
                <w:szCs w:val="26"/>
              </w:rPr>
              <w:t>位窗口长度</w:t>
            </w:r>
            <w:r/>
          </w:p>
        </w:tc>
      </w:tr>
      <w:tr>
        <w:trPr/>
        <w:tc>
          <w:tcPr>
            <w:tcW w:w="4818" w:type="dxa"/>
            <w:gridSpan w:val="9"/>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16</w:t>
            </w:r>
            <w:r>
              <w:rPr>
                <w:rFonts w:ascii="文泉驿微米黑" w:hAnsi="文泉驿微米黑" w:eastAsia="文泉驿微米黑"/>
                <w:b w:val="false"/>
                <w:bCs w:val="false"/>
                <w:sz w:val="26"/>
                <w:szCs w:val="26"/>
              </w:rPr>
              <w:t>位</w:t>
            </w:r>
            <w:r>
              <w:rPr>
                <w:rFonts w:eastAsia="文泉驿微米黑" w:ascii="文泉驿微米黑" w:hAnsi="文泉驿微米黑"/>
                <w:b w:val="false"/>
                <w:bCs w:val="false"/>
                <w:sz w:val="26"/>
                <w:szCs w:val="26"/>
              </w:rPr>
              <w:t>TCP</w:t>
            </w:r>
            <w:r>
              <w:rPr>
                <w:rFonts w:ascii="文泉驿微米黑" w:hAnsi="文泉驿微米黑" w:eastAsia="文泉驿微米黑"/>
                <w:b w:val="false"/>
                <w:bCs w:val="false"/>
                <w:sz w:val="26"/>
                <w:szCs w:val="26"/>
              </w:rPr>
              <w:t>检验和</w:t>
            </w:r>
            <w:r/>
          </w:p>
        </w:tc>
        <w:tc>
          <w:tcPr>
            <w:tcW w:w="4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eastAsia="文泉驿微米黑" w:ascii="文泉驿微米黑" w:hAnsi="文泉驿微米黑"/>
                <w:b w:val="false"/>
                <w:bCs w:val="false"/>
                <w:sz w:val="26"/>
                <w:szCs w:val="26"/>
              </w:rPr>
              <w:t>16</w:t>
            </w:r>
            <w:r>
              <w:rPr>
                <w:rFonts w:ascii="文泉驿微米黑" w:hAnsi="文泉驿微米黑" w:eastAsia="文泉驿微米黑"/>
                <w:b w:val="false"/>
                <w:bCs w:val="false"/>
                <w:sz w:val="26"/>
                <w:szCs w:val="26"/>
              </w:rPr>
              <w:t>位紧急指针</w:t>
            </w:r>
            <w:r/>
          </w:p>
        </w:tc>
      </w:tr>
      <w:tr>
        <w:trPr/>
        <w:tc>
          <w:tcPr>
            <w:tcW w:w="9644"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ascii="文泉驿微米黑" w:hAnsi="文泉驿微米黑" w:eastAsia="文泉驿微米黑"/>
                <w:b w:val="false"/>
                <w:bCs w:val="false"/>
                <w:sz w:val="26"/>
                <w:szCs w:val="26"/>
              </w:rPr>
              <w:t>选项</w:t>
            </w:r>
            <w:r/>
          </w:p>
        </w:tc>
      </w:tr>
      <w:tr>
        <w:trPr/>
        <w:tc>
          <w:tcPr>
            <w:tcW w:w="9644"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6"/>
                <w:b w:val="false"/>
                <w:sz w:val="26"/>
                <w:b w:val="false"/>
                <w:szCs w:val="26"/>
                <w:bCs w:val="false"/>
                <w:rFonts w:ascii="文泉驿微米黑" w:hAnsi="文泉驿微米黑" w:eastAsia="文泉驿微米黑"/>
              </w:rPr>
            </w:pPr>
            <w:r>
              <w:rPr>
                <w:rFonts w:ascii="文泉驿微米黑" w:hAnsi="文泉驿微米黑" w:eastAsia="文泉驿微米黑"/>
                <w:b w:val="false"/>
                <w:bCs w:val="false"/>
                <w:sz w:val="26"/>
                <w:szCs w:val="26"/>
              </w:rPr>
              <w:t>数据</w:t>
            </w:r>
            <w:r/>
          </w:p>
        </w:tc>
      </w:tr>
    </w:tbl>
    <w:p>
      <w:pPr>
        <w:pStyle w:val="Normal"/>
        <w:rPr>
          <w:sz w:val="26"/>
          <w:sz w:val="26"/>
          <w:szCs w:val="26"/>
          <w:rFonts w:ascii="文泉驿微米黑" w:hAnsi="文泉驿微米黑" w:eastAsia="文泉驿微米黑" w:cs="Lohit Devanagari"/>
          <w:color w:val="00000A"/>
          <w:lang w:val="en-US" w:eastAsia="zh-CN" w:bidi="hi-IN"/>
        </w:rPr>
      </w:pPr>
      <w:r>
        <w:rPr>
          <w:rFonts w:eastAsia="文泉驿微米黑" w:ascii="文泉驿微米黑" w:hAnsi="文泉驿微米黑"/>
          <w:sz w:val="26"/>
          <w:szCs w:val="26"/>
        </w:rPr>
      </w:r>
      <w:r/>
    </w:p>
    <w:p>
      <w:pPr>
        <w:pStyle w:val="Normal"/>
        <w:rPr>
          <w:sz w:val="26"/>
          <w:sz w:val="26"/>
          <w:szCs w:val="26"/>
          <w:rFonts w:ascii="文泉驿微米黑" w:hAnsi="文泉驿微米黑" w:eastAsia="文泉驿微米黑" w:cs="Lohit Devanagari"/>
          <w:color w:val="00000A"/>
          <w:lang w:val="en-US" w:eastAsia="zh-CN" w:bidi="hi-IN"/>
        </w:rPr>
      </w:pPr>
      <w:r>
        <w:rPr>
          <w:rFonts w:eastAsia="文泉驿微米黑" w:ascii="文泉驿微米黑" w:hAnsi="文泉驿微米黑"/>
          <w:sz w:val="26"/>
          <w:szCs w:val="26"/>
        </w:rPr>
      </w:r>
      <w:r/>
    </w:p>
    <w:p>
      <w:pPr>
        <w:pStyle w:val="Normal"/>
        <w:rPr>
          <w:sz w:val="26"/>
          <w:b/>
          <w:sz w:val="26"/>
          <w:b/>
          <w:szCs w:val="26"/>
          <w:bCs/>
          <w:rFonts w:ascii="文泉驿微米黑" w:hAnsi="文泉驿微米黑" w:eastAsia="文泉驿微米黑"/>
        </w:rPr>
      </w:pPr>
      <w:r>
        <w:rPr>
          <w:rFonts w:ascii="文泉驿微米黑" w:hAnsi="文泉驿微米黑" w:eastAsia="文泉驿微米黑"/>
          <w:b/>
          <w:bCs/>
          <w:sz w:val="26"/>
          <w:szCs w:val="26"/>
        </w:rPr>
        <w:t>选项子段：</w:t>
      </w:r>
      <w:r>
        <w:rPr>
          <w:rFonts w:eastAsia="文泉驿微米黑" w:ascii="文泉驿微米黑" w:hAnsi="文泉驿微米黑"/>
          <w:b/>
          <w:bCs/>
          <w:sz w:val="26"/>
          <w:szCs w:val="26"/>
        </w:rPr>
        <w:t>(tcp/ip : p192)</w:t>
      </w:r>
      <w:r/>
    </w:p>
    <w:p>
      <w:pPr>
        <w:pStyle w:val="Normal"/>
      </w:pPr>
      <w:r>
        <w:rPr>
          <w:rFonts w:eastAsia="文泉驿微米黑" w:ascii="文泉驿微米黑" w:hAnsi="文泉驿微米黑"/>
          <w:sz w:val="18"/>
          <w:szCs w:val="18"/>
        </w:rPr>
        <w:tab/>
      </w:r>
      <w:r>
        <w:rPr>
          <w:rFonts w:ascii="文泉驿微米黑" w:hAnsi="文泉驿微米黑" w:eastAsia="文泉驿微米黑"/>
          <w:sz w:val="18"/>
          <w:szCs w:val="18"/>
        </w:rPr>
        <w:t>选项表结束</w:t>
      </w:r>
      <w:r>
        <w:rPr>
          <w:rFonts w:eastAsia="文泉驿微米黑" w:ascii="文泉驿微米黑" w:hAnsi="文泉驿微米黑"/>
          <w:sz w:val="18"/>
          <w:szCs w:val="18"/>
        </w:rPr>
        <w:t>:</w:t>
      </w:r>
      <w:r/>
    </w:p>
    <w:p>
      <w:pPr>
        <w:pStyle w:val="Normal"/>
      </w:pPr>
      <w:r>
        <w:rPr>
          <w:rFonts w:eastAsia="文泉驿微米黑" w:ascii="文泉驿微米黑" w:hAnsi="文泉驿微米黑"/>
          <w:sz w:val="18"/>
          <w:szCs w:val="18"/>
        </w:rPr>
        <w:tab/>
      </w:r>
      <w:r>
        <w:rPr>
          <w:rFonts w:ascii="文泉驿微米黑" w:hAnsi="文泉驿微米黑" w:eastAsia="文泉驿微米黑"/>
          <w:sz w:val="18"/>
          <w:szCs w:val="18"/>
        </w:rPr>
        <w:t>无操作</w:t>
      </w:r>
      <w:r>
        <w:rPr>
          <w:rFonts w:eastAsia="文泉驿微米黑" w:ascii="文泉驿微米黑" w:hAnsi="文泉驿微米黑"/>
          <w:sz w:val="18"/>
          <w:szCs w:val="18"/>
        </w:rPr>
        <w:t>:</w:t>
      </w:r>
      <w:r/>
    </w:p>
    <w:p>
      <w:pPr>
        <w:pStyle w:val="Normal"/>
      </w:pPr>
      <w:r>
        <w:rPr>
          <w:rFonts w:eastAsia="文泉驿微米黑" w:ascii="文泉驿微米黑" w:hAnsi="文泉驿微米黑"/>
          <w:sz w:val="18"/>
          <w:szCs w:val="18"/>
        </w:rPr>
        <w:tab/>
      </w:r>
      <w:r>
        <w:rPr>
          <w:rFonts w:ascii="文泉驿微米黑" w:hAnsi="文泉驿微米黑" w:eastAsia="文泉驿微米黑"/>
          <w:sz w:val="18"/>
          <w:szCs w:val="18"/>
        </w:rPr>
        <w:t>最大报文长度</w:t>
      </w:r>
      <w:r/>
    </w:p>
    <w:p>
      <w:pPr>
        <w:pStyle w:val="Normal"/>
      </w:pPr>
      <w:r>
        <w:rPr>
          <w:rFonts w:eastAsia="文泉驿微米黑" w:ascii="文泉驿微米黑" w:hAnsi="文泉驿微米黑"/>
          <w:sz w:val="18"/>
          <w:szCs w:val="18"/>
        </w:rPr>
        <w:tab/>
      </w:r>
      <w:r>
        <w:rPr>
          <w:rFonts w:ascii="文泉驿微米黑" w:hAnsi="文泉驿微米黑" w:eastAsia="文泉驿微米黑"/>
          <w:sz w:val="18"/>
          <w:szCs w:val="18"/>
        </w:rPr>
        <w:t>窗口扩大因子：</w:t>
      </w:r>
      <w:r/>
    </w:p>
    <w:p>
      <w:pPr>
        <w:pStyle w:val="Normal"/>
        <w:rPr>
          <w:sz w:val="26"/>
          <w:sz w:val="26"/>
          <w:szCs w:val="26"/>
          <w:rFonts w:ascii="文泉驿微米黑" w:hAnsi="文泉驿微米黑" w:eastAsia="文泉驿微米黑" w:cs="Lohit Devanagari"/>
          <w:color w:val="00000A"/>
          <w:lang w:val="en-US" w:eastAsia="zh-CN" w:bidi="hi-IN"/>
        </w:rPr>
      </w:pPr>
      <w:r>
        <w:rPr>
          <w:rFonts w:eastAsia="文泉驿微米黑" w:ascii="文泉驿微米黑" w:hAnsi="文泉驿微米黑"/>
          <w:sz w:val="26"/>
          <w:szCs w:val="26"/>
        </w:rPr>
      </w:r>
      <w:r/>
    </w:p>
    <w:p>
      <w:pPr>
        <w:pStyle w:val="Normal"/>
        <w:rPr>
          <w:sz w:val="26"/>
          <w:b/>
          <w:sz w:val="26"/>
          <w:b/>
          <w:szCs w:val="26"/>
          <w:bCs/>
          <w:rFonts w:ascii="文泉驿微米黑" w:hAnsi="文泉驿微米黑" w:eastAsia="文泉驿微米黑"/>
        </w:rPr>
      </w:pPr>
      <w:r>
        <w:rPr>
          <w:rFonts w:eastAsia="文泉驿微米黑" w:ascii="文泉驿微米黑" w:hAnsi="文泉驿微米黑"/>
          <w:b/>
          <w:bCs/>
          <w:sz w:val="26"/>
          <w:szCs w:val="26"/>
        </w:rPr>
        <w:t>TCP</w:t>
      </w:r>
      <w:r>
        <w:rPr>
          <w:rFonts w:ascii="文泉驿微米黑" w:hAnsi="文泉驿微米黑" w:eastAsia="文泉驿微米黑"/>
          <w:b/>
          <w:bCs/>
          <w:sz w:val="26"/>
          <w:szCs w:val="26"/>
        </w:rPr>
        <w:t>连接的建立与中止：</w:t>
      </w:r>
      <w:r/>
    </w:p>
    <w:p>
      <w:pPr>
        <w:pStyle w:val="Normal"/>
      </w:pPr>
      <w:r>
        <w:rPr>
          <w:rFonts w:ascii="文泉驿微米黑" w:hAnsi="文泉驿微米黑" w:eastAsia="文泉驿微米黑"/>
          <w:sz w:val="18"/>
          <w:szCs w:val="18"/>
        </w:rPr>
        <w:t xml:space="preserve">   – – </w:t>
      </w:r>
      <w:r>
        <w:rPr>
          <w:rFonts w:ascii="文泉驿微米黑" w:hAnsi="文泉驿微米黑" w:eastAsia="文泉驿微米黑"/>
          <w:sz w:val="18"/>
          <w:szCs w:val="18"/>
        </w:rPr>
        <w:t>连接的建立：</w:t>
      </w:r>
      <w:r/>
    </w:p>
    <w:p>
      <w:pPr>
        <w:pStyle w:val="Normal"/>
      </w:pPr>
      <w:r>
        <w:rPr>
          <w:rFonts w:eastAsia="文泉驿微米黑" w:ascii="文泉驿微米黑" w:hAnsi="文泉驿微米黑"/>
          <w:sz w:val="18"/>
          <w:szCs w:val="18"/>
        </w:rPr>
        <w:t>22:22:46.510758 IP (tos 0x0, ttl 64, id 29789, offset 0, flags [DF], proto TCP (6), length 60)</w:t>
      </w:r>
      <w:r/>
    </w:p>
    <w:p>
      <w:pPr>
        <w:pStyle w:val="Normal"/>
        <w:rPr>
          <w:sz w:val="18"/>
          <w:sz w:val="18"/>
          <w:szCs w:val="18"/>
          <w:rFonts w:ascii="文泉驿微米黑" w:hAnsi="文泉驿微米黑" w:eastAsia="文泉驿微米黑"/>
        </w:rPr>
      </w:pPr>
      <w:r>
        <w:rPr>
          <w:rFonts w:ascii="文泉驿微米黑" w:hAnsi="文泉驿微米黑" w:eastAsia="文泉驿微米黑"/>
          <w:sz w:val="18"/>
          <w:szCs w:val="18"/>
        </w:rPr>
        <w:t xml:space="preserve">    </w:t>
      </w:r>
      <w:r>
        <w:rPr>
          <w:rFonts w:eastAsia="文泉驿微米黑" w:ascii="文泉驿微米黑" w:hAnsi="文泉驿微米黑"/>
          <w:sz w:val="18"/>
          <w:szCs w:val="18"/>
        </w:rPr>
        <w:t xml:space="preserve">192.168.1.86.56132 &gt; 192.168.1.80.8068: Flags [S], cksum 0x8425 (incorrect -&gt; 0xdf97), </w:t>
      </w:r>
      <w:r/>
    </w:p>
    <w:p>
      <w:pPr>
        <w:pStyle w:val="Normal"/>
        <w:rPr>
          <w:sz w:val="18"/>
          <w:sz w:val="18"/>
          <w:szCs w:val="18"/>
          <w:rFonts w:ascii="文泉驿微米黑" w:hAnsi="文泉驿微米黑" w:eastAsia="文泉驿微米黑"/>
        </w:rPr>
      </w:pPr>
      <w:r>
        <w:rPr>
          <w:rFonts w:ascii="文泉驿微米黑" w:hAnsi="文泉驿微米黑" w:eastAsia="文泉驿微米黑"/>
          <w:sz w:val="18"/>
          <w:szCs w:val="18"/>
        </w:rPr>
        <w:t xml:space="preserve">      </w:t>
      </w:r>
      <w:r>
        <w:rPr>
          <w:rFonts w:eastAsia="文泉驿微米黑" w:ascii="文泉驿微米黑" w:hAnsi="文泉驿微米黑"/>
          <w:sz w:val="18"/>
          <w:szCs w:val="18"/>
        </w:rPr>
        <w:t>seq 4036226398, win 29200, options [mss 1460,sackOK,TS val 10656003 ecr 0,nop,wscale 7], length 0</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22:22:46.511781 IP (tos 0x0, ttl 64, id 0, offset 0, flags [DF], proto TCP (6), length 60)</w:t>
      </w:r>
      <w:r/>
    </w:p>
    <w:p>
      <w:pPr>
        <w:pStyle w:val="Normal"/>
        <w:rPr>
          <w:sz w:val="18"/>
          <w:sz w:val="18"/>
          <w:szCs w:val="18"/>
          <w:rFonts w:ascii="文泉驿微米黑" w:hAnsi="文泉驿微米黑" w:eastAsia="文泉驿微米黑"/>
        </w:rPr>
      </w:pPr>
      <w:r>
        <w:rPr>
          <w:rFonts w:ascii="文泉驿微米黑" w:hAnsi="文泉驿微米黑" w:eastAsia="文泉驿微米黑"/>
          <w:sz w:val="18"/>
          <w:szCs w:val="18"/>
        </w:rPr>
        <w:t xml:space="preserve">    </w:t>
      </w:r>
      <w:r>
        <w:rPr>
          <w:rFonts w:eastAsia="文泉驿微米黑" w:ascii="文泉驿微米黑" w:hAnsi="文泉驿微米黑"/>
          <w:sz w:val="18"/>
          <w:szCs w:val="18"/>
        </w:rPr>
        <w:t xml:space="preserve">192.168.1.80.8068 &gt; 192.168.1.86.56132: Flags [S.], cksum 0x1ac4 (correct), </w:t>
      </w:r>
      <w:r/>
    </w:p>
    <w:p>
      <w:pPr>
        <w:pStyle w:val="Normal"/>
        <w:rPr>
          <w:sz w:val="18"/>
          <w:sz w:val="18"/>
          <w:szCs w:val="18"/>
          <w:rFonts w:ascii="文泉驿微米黑" w:hAnsi="文泉驿微米黑" w:eastAsia="文泉驿微米黑"/>
        </w:rPr>
      </w:pPr>
      <w:r>
        <w:rPr>
          <w:rFonts w:ascii="文泉驿微米黑" w:hAnsi="文泉驿微米黑" w:eastAsia="文泉驿微米黑"/>
          <w:sz w:val="18"/>
          <w:szCs w:val="18"/>
        </w:rPr>
        <w:t xml:space="preserve">    </w:t>
      </w:r>
      <w:r>
        <w:rPr>
          <w:rFonts w:eastAsia="文泉驿微米黑" w:ascii="文泉驿微米黑" w:hAnsi="文泉驿微米黑"/>
          <w:sz w:val="18"/>
          <w:szCs w:val="18"/>
        </w:rPr>
        <w:t>seq 519747379, ack 4036226399, win 14480, options [mss 1460,sackOK,TS val 3745757 ecr 10656003,nop,wscale 6], length 0</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22:22:46.511843 IP (tos 0x0, ttl 64, id 29790, offset 0, flags [DF], proto TCP (6), length 52)</w:t>
      </w:r>
      <w:r/>
    </w:p>
    <w:p>
      <w:pPr>
        <w:pStyle w:val="Normal"/>
        <w:rPr>
          <w:sz w:val="18"/>
          <w:sz w:val="18"/>
          <w:szCs w:val="18"/>
          <w:rFonts w:ascii="文泉驿微米黑" w:hAnsi="文泉驿微米黑" w:eastAsia="文泉驿微米黑"/>
        </w:rPr>
      </w:pPr>
      <w:r>
        <w:rPr>
          <w:rFonts w:ascii="文泉驿微米黑" w:hAnsi="文泉驿微米黑" w:eastAsia="文泉驿微米黑"/>
          <w:sz w:val="18"/>
          <w:szCs w:val="18"/>
        </w:rPr>
        <w:t xml:space="preserve">    </w:t>
      </w:r>
      <w:r>
        <w:rPr>
          <w:rFonts w:eastAsia="文泉驿微米黑" w:ascii="文泉驿微米黑" w:hAnsi="文泉驿微米黑"/>
          <w:sz w:val="18"/>
          <w:szCs w:val="18"/>
        </w:rPr>
        <w:t>192.168.1.86.56132 &gt; 192.168.1.80.8068: Flags [.], cksum 0x841d (incorrect -&gt; 0x8139), seq 1, ack 1, win 229, options [nop,nop,TS val 10656004 ecr 3745757], length 0</w:t>
      </w:r>
      <w:r/>
    </w:p>
    <w:p>
      <w:pPr>
        <w:pStyle w:val="Normal"/>
        <w:rPr>
          <w:sz w:val="18"/>
          <w:sz w:val="18"/>
          <w:szCs w:val="18"/>
          <w:rFonts w:ascii="文泉驿微米黑" w:hAnsi="文泉驿微米黑" w:eastAsia="文泉驿微米黑" w:cs="Lohit Devanagari"/>
          <w:color w:val="00000A"/>
          <w:lang w:val="en-US" w:eastAsia="zh-CN" w:bidi="hi-IN"/>
        </w:rPr>
      </w:pPr>
      <w:r>
        <w:rPr>
          <w:rFonts w:eastAsia="文泉驿微米黑" w:ascii="文泉驿微米黑" w:hAnsi="文泉驿微米黑"/>
          <w:sz w:val="18"/>
          <w:szCs w:val="18"/>
        </w:rPr>
      </w:r>
      <w:r/>
    </w:p>
    <w:p>
      <w:pPr>
        <w:pStyle w:val="Normal"/>
        <w:rPr>
          <w:sz w:val="24"/>
          <w:b/>
          <w:sz w:val="24"/>
          <w:b/>
          <w:szCs w:val="24"/>
          <w:bCs/>
          <w:rFonts w:ascii="文泉驿微米黑" w:hAnsi="文泉驿微米黑" w:eastAsia="文泉驿微米黑"/>
        </w:rPr>
      </w:pPr>
      <w:r>
        <w:rPr>
          <w:rFonts w:ascii="文泉驿微米黑" w:hAnsi="文泉驿微米黑" w:eastAsia="文泉驿微米黑"/>
          <w:b/>
          <w:bCs/>
          <w:sz w:val="24"/>
          <w:szCs w:val="24"/>
        </w:rPr>
        <w:t xml:space="preserve">– </w:t>
      </w:r>
      <w:r>
        <w:rPr>
          <w:rFonts w:ascii="文泉驿微米黑" w:hAnsi="文泉驿微米黑" w:eastAsia="文泉驿微米黑"/>
          <w:b/>
          <w:bCs/>
          <w:sz w:val="24"/>
          <w:szCs w:val="24"/>
        </w:rPr>
        <w:t>最大报文长度：</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r>
      <w:r>
        <w:rPr>
          <w:rFonts w:ascii="文泉驿微米黑" w:hAnsi="文泉驿微米黑" w:eastAsia="文泉驿微米黑"/>
          <w:sz w:val="18"/>
          <w:szCs w:val="18"/>
        </w:rPr>
        <w:t xml:space="preserve">当一个连接建立是， 双方告知双方的 </w:t>
      </w:r>
      <w:r>
        <w:rPr>
          <w:rFonts w:eastAsia="文泉驿微米黑" w:ascii="文泉驿微米黑" w:hAnsi="文泉驿微米黑"/>
          <w:sz w:val="18"/>
          <w:szCs w:val="18"/>
        </w:rPr>
        <w:t xml:space="preserve">MSS </w:t>
      </w:r>
      <w:r>
        <w:rPr>
          <w:rFonts w:ascii="文泉驿微米黑" w:hAnsi="文泉驿微米黑" w:eastAsia="文泉驿微米黑"/>
          <w:sz w:val="18"/>
          <w:szCs w:val="18"/>
        </w:rPr>
        <w:t>来协商最大窗口选项</w:t>
      </w:r>
      <w:r/>
    </w:p>
    <w:p>
      <w:pPr>
        <w:pStyle w:val="Normal"/>
        <w:rPr>
          <w:sz w:val="24"/>
          <w:b/>
          <w:sz w:val="24"/>
          <w:b/>
          <w:szCs w:val="24"/>
          <w:bCs/>
          <w:rFonts w:ascii="文泉驿微米黑" w:hAnsi="文泉驿微米黑" w:eastAsia="文泉驿微米黑"/>
        </w:rPr>
      </w:pPr>
      <w:r>
        <w:rPr>
          <w:rFonts w:ascii="文泉驿微米黑" w:hAnsi="文泉驿微米黑" w:eastAsia="文泉驿微米黑"/>
          <w:b/>
          <w:bCs/>
          <w:sz w:val="24"/>
          <w:szCs w:val="24"/>
        </w:rPr>
        <w:t xml:space="preserve">→ </w:t>
      </w:r>
      <w:r>
        <w:rPr>
          <w:rFonts w:ascii="文泉驿微米黑" w:hAnsi="文泉驿微米黑" w:eastAsia="文泉驿微米黑"/>
          <w:b/>
          <w:bCs/>
          <w:sz w:val="24"/>
          <w:szCs w:val="24"/>
        </w:rPr>
        <w:t>连接请求队列：</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t>1&gt;</w:t>
      </w:r>
      <w:r>
        <w:rPr>
          <w:rFonts w:ascii="文泉驿微米黑" w:hAnsi="文泉驿微米黑" w:eastAsia="文泉驿微米黑"/>
          <w:sz w:val="18"/>
          <w:szCs w:val="18"/>
        </w:rPr>
        <w:t>等待连接的一段有一个固定长度的连接队列， 该队列中的连接已被</w:t>
      </w:r>
      <w:r>
        <w:rPr>
          <w:rFonts w:eastAsia="文泉驿微米黑" w:ascii="文泉驿微米黑" w:hAnsi="文泉驿微米黑"/>
          <w:sz w:val="18"/>
          <w:szCs w:val="18"/>
        </w:rPr>
        <w:t>TCP</w:t>
      </w:r>
      <w:r>
        <w:rPr>
          <w:rFonts w:ascii="文泉驿微米黑" w:hAnsi="文泉驿微米黑" w:eastAsia="文泉驿微米黑"/>
          <w:sz w:val="18"/>
          <w:szCs w:val="18"/>
        </w:rPr>
        <w:t>接受，但还没有被应用层所接受。</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t>2&gt;</w:t>
      </w:r>
      <w:r>
        <w:rPr>
          <w:rFonts w:ascii="文泉驿微米黑" w:hAnsi="文泉驿微米黑" w:eastAsia="文泉驿微米黑"/>
          <w:sz w:val="18"/>
          <w:szCs w:val="18"/>
        </w:rPr>
        <w:t>应用层只有在三次握手重第三个报文段受到后才会知道这个新的连接，</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t xml:space="preserve">3&gt; </w:t>
      </w:r>
      <w:r>
        <w:rPr>
          <w:rFonts w:ascii="文泉驿微米黑" w:hAnsi="文泉驿微米黑" w:eastAsia="文泉驿微米黑"/>
          <w:sz w:val="18"/>
          <w:szCs w:val="18"/>
        </w:rPr>
        <w:t>如果对于新的连接，连接队列中没有空间，</w:t>
      </w:r>
      <w:r>
        <w:rPr>
          <w:rFonts w:eastAsia="文泉驿微米黑" w:ascii="文泉驿微米黑" w:hAnsi="文泉驿微米黑"/>
          <w:sz w:val="18"/>
          <w:szCs w:val="18"/>
        </w:rPr>
        <w:t>TCP</w:t>
      </w:r>
      <w:r>
        <w:rPr>
          <w:rFonts w:ascii="文泉驿微米黑" w:hAnsi="文泉驿微米黑" w:eastAsia="文泉驿微米黑"/>
          <w:sz w:val="18"/>
          <w:szCs w:val="18"/>
        </w:rPr>
        <w:t>将不理会受到的</w:t>
      </w:r>
      <w:r>
        <w:rPr>
          <w:rFonts w:eastAsia="文泉驿微米黑" w:ascii="文泉驿微米黑" w:hAnsi="文泉驿微米黑"/>
          <w:sz w:val="18"/>
          <w:szCs w:val="18"/>
        </w:rPr>
        <w:t>SYN</w:t>
      </w:r>
      <w:r>
        <w:rPr>
          <w:rFonts w:ascii="文泉驿微米黑" w:hAnsi="文泉驿微米黑" w:eastAsia="文泉驿微米黑"/>
          <w:sz w:val="18"/>
          <w:szCs w:val="18"/>
        </w:rPr>
        <w:t>，也不发送任何报文段</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t xml:space="preserve">4&gt; </w:t>
      </w:r>
      <w:r>
        <w:rPr>
          <w:rFonts w:ascii="文泉驿微米黑" w:hAnsi="文泉驿微米黑" w:eastAsia="文泉驿微米黑"/>
          <w:sz w:val="18"/>
          <w:szCs w:val="18"/>
        </w:rPr>
        <w:t>当用户层接受一个连接时， 他将从队列中移出；</w:t>
      </w:r>
      <w:r/>
    </w:p>
    <w:p>
      <w:pPr>
        <w:pStyle w:val="Normal"/>
        <w:rPr>
          <w:sz w:val="18"/>
          <w:sz w:val="18"/>
          <w:szCs w:val="18"/>
          <w:rFonts w:ascii="文泉驿微米黑" w:hAnsi="文泉驿微米黑" w:eastAsia="文泉驿微米黑" w:cs="Lohit Devanagari"/>
          <w:color w:val="00000A"/>
          <w:lang w:val="en-US" w:eastAsia="zh-CN" w:bidi="hi-IN"/>
        </w:rPr>
      </w:pPr>
      <w:r>
        <w:rPr>
          <w:rFonts w:eastAsia="文泉驿微米黑" w:ascii="文泉驿微米黑" w:hAnsi="文泉驿微米黑"/>
          <w:sz w:val="18"/>
          <w:szCs w:val="18"/>
        </w:rPr>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r>
      <w:r>
        <w:rPr>
          <w:rFonts w:ascii="文泉驿微米黑" w:hAnsi="文泉驿微米黑" w:eastAsia="文泉驿微米黑"/>
          <w:sz w:val="18"/>
          <w:szCs w:val="18"/>
        </w:rPr>
        <w:t>说明：</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tab/>
        <w:t xml:space="preserve">TCP </w:t>
      </w:r>
      <w:r>
        <w:rPr>
          <w:rFonts w:ascii="文泉驿微米黑" w:hAnsi="文泉驿微米黑" w:eastAsia="文泉驿微米黑"/>
          <w:sz w:val="18"/>
          <w:szCs w:val="18"/>
        </w:rPr>
        <w:t>服务器无法使客户进程的主动打开失效。当一个新的客户连接传递给服务器的应用程序时，</w:t>
      </w:r>
      <w:r>
        <w:rPr>
          <w:rFonts w:eastAsia="文泉驿微米黑" w:ascii="文泉驿微米黑" w:hAnsi="文泉驿微米黑"/>
          <w:sz w:val="18"/>
          <w:szCs w:val="18"/>
        </w:rPr>
        <w:t>TCP</w:t>
      </w:r>
      <w:r>
        <w:rPr>
          <w:rFonts w:ascii="文泉驿微米黑" w:hAnsi="文泉驿微米黑" w:eastAsia="文泉驿微米黑"/>
          <w:sz w:val="18"/>
          <w:szCs w:val="18"/>
        </w:rPr>
        <w:t>的</w:t>
      </w:r>
      <w:r>
        <w:rPr>
          <w:rFonts w:eastAsia="文泉驿微米黑" w:ascii="文泉驿微米黑" w:hAnsi="文泉驿微米黑"/>
          <w:sz w:val="18"/>
          <w:szCs w:val="18"/>
        </w:rPr>
        <w:tab/>
        <w:tab/>
      </w:r>
      <w:r>
        <w:rPr>
          <w:rFonts w:ascii="文泉驿微米黑" w:hAnsi="文泉驿微米黑" w:eastAsia="文泉驿微米黑"/>
          <w:sz w:val="18"/>
          <w:szCs w:val="18"/>
        </w:rPr>
        <w:t>三次握手链接已经结束</w:t>
      </w:r>
      <w:r/>
    </w:p>
    <w:p>
      <w:pPr>
        <w:pStyle w:val="Normal"/>
        <w:rPr>
          <w:sz w:val="24"/>
          <w:b/>
          <w:sz w:val="24"/>
          <w:b/>
          <w:szCs w:val="24"/>
          <w:bCs/>
          <w:rFonts w:ascii="文泉驿微米黑" w:hAnsi="文泉驿微米黑" w:eastAsia="文泉驿微米黑"/>
        </w:rPr>
      </w:pPr>
      <w:r>
        <w:rPr>
          <w:rFonts w:ascii="文泉驿微米黑" w:hAnsi="文泉驿微米黑" w:eastAsia="文泉驿微米黑"/>
          <w:b/>
          <w:bCs/>
          <w:sz w:val="24"/>
          <w:szCs w:val="24"/>
        </w:rPr>
        <w:t xml:space="preserve">→ </w:t>
      </w:r>
      <w:r>
        <w:rPr>
          <w:rFonts w:eastAsia="文泉驿微米黑" w:ascii="文泉驿微米黑" w:hAnsi="文泉驿微米黑"/>
          <w:b/>
          <w:bCs/>
          <w:sz w:val="24"/>
          <w:szCs w:val="24"/>
        </w:rPr>
        <w:t xml:space="preserve">Nagle </w:t>
      </w:r>
      <w:r>
        <w:rPr>
          <w:rFonts w:ascii="文泉驿微米黑" w:hAnsi="文泉驿微米黑" w:eastAsia="文泉驿微米黑"/>
          <w:b/>
          <w:bCs/>
          <w:sz w:val="24"/>
          <w:szCs w:val="24"/>
        </w:rPr>
        <w:t>算法：</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r>
      <w:r>
        <w:rPr>
          <w:rFonts w:ascii="文泉驿微米黑" w:hAnsi="文泉驿微米黑" w:eastAsia="文泉驿微米黑"/>
          <w:sz w:val="18"/>
          <w:szCs w:val="18"/>
        </w:rPr>
        <w:t>该算法应对小分组增加拥赛出现的问题</w:t>
      </w:r>
      <w:r/>
    </w:p>
    <w:p>
      <w:pPr>
        <w:pStyle w:val="Normal"/>
        <w:rPr>
          <w:sz w:val="18"/>
          <w:sz w:val="18"/>
          <w:szCs w:val="18"/>
          <w:rFonts w:ascii="文泉驿微米黑" w:hAnsi="文泉驿微米黑" w:eastAsia="文泉驿微米黑"/>
        </w:rPr>
      </w:pPr>
      <w:r>
        <w:rPr>
          <w:rFonts w:eastAsia="文泉驿微米黑" w:ascii="文泉驿微米黑" w:hAnsi="文泉驿微米黑"/>
          <w:sz w:val="18"/>
          <w:szCs w:val="18"/>
        </w:rPr>
        <w:tab/>
      </w:r>
      <w:r>
        <w:rPr>
          <w:rFonts w:ascii="文泉驿微米黑" w:hAnsi="文泉驿微米黑" w:eastAsia="文泉驿微米黑"/>
          <w:sz w:val="18"/>
          <w:szCs w:val="18"/>
        </w:rPr>
        <w:t>该算法要求一个</w:t>
      </w:r>
      <w:r>
        <w:rPr>
          <w:rFonts w:eastAsia="文泉驿微米黑" w:ascii="文泉驿微米黑" w:hAnsi="文泉驿微米黑"/>
          <w:sz w:val="18"/>
          <w:szCs w:val="18"/>
        </w:rPr>
        <w:t>TCP</w:t>
      </w:r>
      <w:r>
        <w:rPr>
          <w:rFonts w:ascii="文泉驿微米黑" w:hAnsi="文泉驿微米黑" w:eastAsia="文泉驿微米黑"/>
          <w:sz w:val="18"/>
          <w:szCs w:val="18"/>
        </w:rPr>
        <w:t xml:space="preserve">链接上最多只能有一个未被确认的未完成的小分组，该分组的确认到达之前不能发送其他的的小分组，相反， </w:t>
      </w:r>
      <w:r>
        <w:rPr>
          <w:rFonts w:eastAsia="文泉驿微米黑" w:ascii="文泉驿微米黑" w:hAnsi="文泉驿微米黑"/>
          <w:sz w:val="18"/>
          <w:szCs w:val="18"/>
        </w:rPr>
        <w:t>TCP</w:t>
      </w:r>
      <w:r>
        <w:rPr>
          <w:rFonts w:ascii="文泉驿微米黑" w:hAnsi="文泉驿微米黑" w:eastAsia="文泉驿微米黑"/>
          <w:sz w:val="18"/>
          <w:szCs w:val="18"/>
        </w:rPr>
        <w:t>收集这些少量的分组，并在确认到来时以一个分组的方式发出去</w:t>
      </w:r>
      <w:r>
        <w:rPr>
          <w:rFonts w:eastAsia="文泉驿微米黑" w:ascii="文泉驿微米黑" w:hAnsi="文泉驿微米黑"/>
          <w:sz w:val="18"/>
          <w:szCs w:val="18"/>
        </w:rPr>
        <w:t>;</w:t>
      </w:r>
      <w:r/>
    </w:p>
    <w:p>
      <w:pPr>
        <w:pStyle w:val="Normal"/>
      </w:pPr>
      <w:r>
        <w:rPr>
          <w:rFonts w:ascii="文泉驿微米黑" w:hAnsi="文泉驿微米黑" w:eastAsia="文泉驿微米黑"/>
          <w:b/>
          <w:bCs/>
          <w:sz w:val="24"/>
          <w:szCs w:val="24"/>
        </w:rPr>
        <w:t xml:space="preserve">→ </w:t>
      </w:r>
      <w:r>
        <w:rPr>
          <w:rFonts w:eastAsia="文泉驿微米黑" w:ascii="文泉驿微米黑" w:hAnsi="文泉驿微米黑"/>
          <w:b/>
          <w:bCs/>
          <w:sz w:val="24"/>
          <w:szCs w:val="24"/>
        </w:rPr>
        <w:t xml:space="preserve">RTT </w:t>
      </w:r>
      <w:r>
        <w:rPr>
          <w:rFonts w:ascii="文泉驿微米黑" w:hAnsi="文泉驿微米黑" w:eastAsia="文泉驿微米黑"/>
          <w:b/>
          <w:bCs/>
          <w:sz w:val="24"/>
          <w:szCs w:val="24"/>
        </w:rPr>
        <w:t>的計算</w:t>
      </w:r>
      <w:r/>
    </w:p>
    <w:p>
      <w:pPr>
        <w:pStyle w:val="Normal"/>
      </w:pPr>
      <w:r>
        <w:rPr>
          <w:rFonts w:eastAsia="文泉驿微米黑" w:ascii="文泉驿微米黑" w:hAnsi="文泉驿微米黑"/>
          <w:sz w:val="18"/>
          <w:szCs w:val="18"/>
        </w:rPr>
        <w:tab/>
        <w:t>ERR = M – A</w:t>
      </w:r>
      <w:r/>
    </w:p>
    <w:p>
      <w:pPr>
        <w:pStyle w:val="Normal"/>
      </w:pPr>
      <w:r>
        <w:rPr>
          <w:rFonts w:eastAsia="文泉驿微米黑" w:ascii="文泉驿微米黑" w:hAnsi="文泉驿微米黑"/>
          <w:sz w:val="18"/>
          <w:szCs w:val="18"/>
        </w:rPr>
        <w:tab/>
        <w:t>a ← A + 1/8 Err</w:t>
      </w:r>
      <w:r/>
    </w:p>
    <w:p>
      <w:pPr>
        <w:pStyle w:val="Normal"/>
      </w:pPr>
      <w:r>
        <w:rPr>
          <w:rFonts w:eastAsia="文泉驿微米黑" w:ascii="文泉驿微米黑" w:hAnsi="文泉驿微米黑"/>
          <w:sz w:val="18"/>
          <w:szCs w:val="18"/>
        </w:rPr>
        <w:tab/>
        <w:t>D ← D + 1/4(Err| -D)</w:t>
      </w:r>
      <w:r/>
    </w:p>
    <w:p>
      <w:pPr>
        <w:pStyle w:val="Normal"/>
      </w:pPr>
      <w:r>
        <w:rPr>
          <w:rFonts w:eastAsia="文泉驿微米黑" w:ascii="文泉驿微米黑" w:hAnsi="文泉驿微米黑"/>
          <w:sz w:val="18"/>
          <w:szCs w:val="18"/>
        </w:rPr>
        <w:tab/>
        <w:t>RTO = A + 4D</w:t>
      </w:r>
      <w:r/>
    </w:p>
    <w:p>
      <w:pPr>
        <w:pStyle w:val="Normal"/>
      </w:pPr>
      <w:r>
        <w:rPr>
          <w:rFonts w:ascii="文泉驿微米黑" w:hAnsi="文泉驿微米黑" w:eastAsia="文泉驿微米黑"/>
          <w:b/>
          <w:bCs/>
          <w:sz w:val="24"/>
          <w:szCs w:val="24"/>
        </w:rPr>
        <w:t xml:space="preserve">→ </w:t>
      </w:r>
      <w:r>
        <w:rPr>
          <w:rFonts w:ascii="文泉驿微米黑" w:hAnsi="文泉驿微米黑" w:eastAsia="文泉驿微米黑"/>
          <w:b/>
          <w:bCs/>
          <w:sz w:val="24"/>
          <w:szCs w:val="24"/>
        </w:rPr>
        <w:t>数据的交互：</w:t>
      </w:r>
      <w:r/>
    </w:p>
    <w:p>
      <w:pPr>
        <w:pStyle w:val="Normal"/>
      </w:pPr>
      <w:r>
        <w:rPr>
          <w:rFonts w:eastAsia="文泉驿微米黑" w:ascii="文泉驿微米黑" w:hAnsi="文泉驿微米黑"/>
          <w:sz w:val="18"/>
          <w:szCs w:val="18"/>
        </w:rPr>
        <w:tab/>
      </w:r>
      <w:r>
        <w:rPr>
          <w:rFonts w:ascii="文泉驿微米黑" w:hAnsi="文泉驿微米黑" w:eastAsia="文泉驿微米黑"/>
          <w:sz w:val="18"/>
          <w:szCs w:val="18"/>
        </w:rPr>
        <w:t xml:space="preserve">慢启动， 快重传， 拥赛避免策略 </w:t>
      </w:r>
      <w:r>
        <w:rPr>
          <w:rFonts w:eastAsia="文泉驿微米黑" w:ascii="文泉驿微米黑" w:hAnsi="文泉驿微米黑"/>
          <w:sz w:val="18"/>
          <w:szCs w:val="18"/>
        </w:rPr>
        <w:t>p235</w:t>
      </w:r>
      <w:r/>
    </w:p>
    <w:p>
      <w:pPr>
        <w:pStyle w:val="Normal"/>
      </w:pPr>
      <w:r>
        <w:rPr>
          <w:rFonts w:ascii="文泉驿微米黑" w:hAnsi="文泉驿微米黑" w:eastAsia="文泉驿微米黑"/>
          <w:b/>
          <w:bCs/>
          <w:sz w:val="24"/>
          <w:szCs w:val="24"/>
        </w:rPr>
        <w:t xml:space="preserve">→ </w:t>
      </w:r>
      <w:r>
        <w:rPr>
          <w:rFonts w:ascii="文泉驿微米黑" w:hAnsi="文泉驿微米黑" w:eastAsia="文泉驿微米黑"/>
          <w:b/>
          <w:bCs/>
          <w:sz w:val="24"/>
          <w:szCs w:val="24"/>
        </w:rPr>
        <w:t>坚持计时器</w:t>
      </w:r>
      <w:r>
        <w:rPr>
          <w:rFonts w:ascii="文泉驿微米黑" w:hAnsi="文泉驿微米黑" w:eastAsia="文泉驿微米黑"/>
          <w:b/>
          <w:bCs/>
          <w:sz w:val="18"/>
          <w:szCs w:val="18"/>
        </w:rPr>
        <w:t xml:space="preserve"> </w:t>
      </w:r>
      <w:r/>
    </w:p>
    <w:p>
      <w:pPr>
        <w:pStyle w:val="Normal"/>
      </w:pPr>
      <w:r>
        <w:rPr>
          <w:rFonts w:eastAsia="文泉驿微米黑" w:ascii="文泉驿微米黑" w:hAnsi="文泉驿微米黑"/>
          <w:b/>
          <w:bCs/>
          <w:sz w:val="18"/>
          <w:szCs w:val="18"/>
        </w:rPr>
        <w:tab/>
      </w:r>
      <w:r>
        <w:rPr>
          <w:rFonts w:ascii="文泉驿微米黑" w:hAnsi="文泉驿微米黑" w:eastAsia="文泉驿微米黑"/>
          <w:b w:val="false"/>
          <w:bCs w:val="false"/>
          <w:sz w:val="18"/>
          <w:szCs w:val="18"/>
        </w:rPr>
        <w:t>当对方的通告窗口为</w:t>
      </w:r>
      <w:r>
        <w:rPr>
          <w:rFonts w:eastAsia="文泉驿微米黑" w:ascii="文泉驿微米黑" w:hAnsi="文泉驿微米黑"/>
          <w:b w:val="false"/>
          <w:bCs w:val="false"/>
          <w:sz w:val="18"/>
          <w:szCs w:val="18"/>
        </w:rPr>
        <w:t>0</w:t>
      </w:r>
      <w:r>
        <w:rPr>
          <w:rFonts w:ascii="文泉驿微米黑" w:hAnsi="文泉驿微米黑" w:eastAsia="文泉驿微米黑"/>
          <w:b w:val="false"/>
          <w:bCs w:val="false"/>
          <w:sz w:val="18"/>
          <w:szCs w:val="18"/>
        </w:rPr>
        <w:t>是的测试窗口的策略（</w:t>
      </w:r>
      <w:r>
        <w:rPr>
          <w:rFonts w:eastAsia="文泉驿微米黑" w:ascii="文泉驿微米黑" w:hAnsi="文泉驿微米黑"/>
          <w:b w:val="false"/>
          <w:bCs w:val="false"/>
          <w:sz w:val="18"/>
          <w:szCs w:val="18"/>
        </w:rPr>
        <w:t>TCP/IP</w:t>
      </w:r>
      <w:r>
        <w:rPr>
          <w:rFonts w:ascii="文泉驿微米黑" w:hAnsi="文泉驿微米黑" w:eastAsia="文泉驿微米黑"/>
          <w:b w:val="false"/>
          <w:bCs w:val="false"/>
          <w:sz w:val="18"/>
          <w:szCs w:val="18"/>
        </w:rPr>
        <w:t xml:space="preserve">） </w:t>
      </w:r>
      <w:r>
        <w:rPr>
          <w:rFonts w:eastAsia="文泉驿微米黑" w:ascii="文泉驿微米黑" w:hAnsi="文泉驿微米黑"/>
          <w:b w:val="false"/>
          <w:bCs w:val="false"/>
          <w:sz w:val="18"/>
          <w:szCs w:val="18"/>
        </w:rPr>
        <w:t>245</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文泉驿微米黑">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文泉驿点阵正黑"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LibreOffice/4.3.7.2$Linux_X86_64 LibreOffice_project/430$Build-2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2016-08-22T21:57:56Z</dcterms:created>
  <dc:language>zh-CN</dc:language>
  <dcterms:modified xsi:type="dcterms:W3CDTF">2016-08-22T22:47:27Z</dcterms:modified>
  <cp:revision>10</cp:revision>
</cp:coreProperties>
</file>