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8B9F82"/>
          <w:spacing w:val="300"/>
          <w:sz w:val="60"/>
          <w:szCs w:val="60"/>
        </w:rPr>
        <w:t xml:space="preserve">CALMDEMY</w:t>
      </w:r>
    </w:p>
    <w:p>
      <w:pPr>
        <w:pBdr>
          <w:bottom w:val="single" w:color="C4A77D" w:sz="6" w:space="12"/>
        </w:pBdr>
        <w:spacing w:after="100"/>
        <w:jc w:val="center"/>
      </w:pPr>
      <w:r>
        <w:rPr>
          <w:rFonts w:ascii="Arial" w:cs="Arial" w:eastAsia="Arial" w:hAnsi="Arial"/>
          <w:color w:val="3D3A38"/>
          <w:sz w:val="36"/>
          <w:szCs w:val="36"/>
        </w:rPr>
        <w:t xml:space="preserve">Brand Review &amp; Marketing Strategy</w:t>
      </w:r>
    </w:p>
    <w:p>
      <w:pPr>
        <w:spacing w:before="600"/>
      </w:pPr>
    </w:p>
    <w:p>
      <w:pPr>
        <w:spacing w:after="80"/>
        <w:jc w:val="center"/>
      </w:pPr>
      <w:r>
        <w:rPr>
          <w:rFonts w:ascii="Arial" w:cs="Arial" w:eastAsia="Arial" w:hAnsi="Arial"/>
          <w:color w:val="6B6966"/>
          <w:sz w:val="24"/>
          <w:szCs w:val="24"/>
        </w:rPr>
        <w:t xml:space="preserve">Prepared for Aiden Hyun</w:t>
      </w:r>
    </w:p>
    <w:p>
      <w:pPr>
        <w:spacing w:after="80"/>
        <w:jc w:val="center"/>
      </w:pPr>
      <w:r>
        <w:rPr>
          <w:rFonts w:ascii="Arial" w:cs="Arial" w:eastAsia="Arial" w:hAnsi="Arial"/>
          <w:color w:val="6B6966"/>
          <w:sz w:val="24"/>
          <w:szCs w:val="24"/>
        </w:rPr>
        <w:t xml:space="preserve">April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1. Brand Impression</w:t>
      </w:r>
    </w:p>
    <w:p>
      <w:pPr>
        <w:pBdr>
          <w:bottom w:val="single" w:color="8B9F82" w:sz="4" w:space="8"/>
        </w:pBdr>
        <w:spacing w:after="100" w:before="100"/>
      </w:pPr>
      <w:r>
        <w:t xml:space="preserve"/>
      </w:r>
    </w:p>
    <w:p>
      <w:pPr>
        <w:pStyle w:val="Heading2"/>
      </w:pPr>
      <w:r>
        <w:t xml:space="preserve">Overall Assessment</w:t>
      </w:r>
    </w:p>
    <w:p>
      <w:pPr>
        <w:spacing w:after="180" w:line="276"/>
      </w:pPr>
      <w:r>
        <w:rPr>
          <w:rFonts w:ascii="Arial" w:cs="Arial" w:eastAsia="Arial" w:hAnsi="Arial"/>
          <w:color w:val="3D3A38"/>
          <w:sz w:val="22"/>
          <w:szCs w:val="22"/>
        </w:rPr>
        <w:t xml:space="preserve">Calmdemy ("Calm" + "Academy") is a meditation, mindfulness, and sleep app with a surprisingly sophisticated product for what appears to be an indie/solo project. The brand communicates warmth, credibility, and accessibility through its nature-inspired sage-green palette, editorial serif typography (Fraunces + Lora), and evidence-based positioning around therapeutic modalities like CBT, ACT, and DBT.</w:t>
      </w:r>
    </w:p>
    <w:p>
      <w:pPr>
        <w:spacing w:after="180" w:line="276"/>
      </w:pPr>
      <w:r>
        <w:rPr>
          <w:rFonts w:ascii="Arial" w:cs="Arial" w:eastAsia="Arial" w:hAnsi="Arial"/>
          <w:color w:val="3D3A38"/>
          <w:sz w:val="22"/>
          <w:szCs w:val="22"/>
        </w:rPr>
        <w:t xml:space="preserve">The app’s strongest brand differentiator is its psychology-forward approach. While Calm and Headspace lean heavily into celebrity narrators and ambient content, Calmdemy positions itself at the intersection of mindfulness and structured mental health education — a space that’s underserved and growing fast.</w:t>
      </w:r>
    </w:p>
    <w:p>
      <w:pPr>
        <w:pStyle w:val="Heading2"/>
      </w:pPr>
      <w:r>
        <w:t xml:space="preserve">What’s Working</w:t>
      </w:r>
    </w:p>
    <w:p>
      <w:pPr>
        <w:pStyle w:val="ListParagraph"/>
        <w:numPr>
          <w:ilvl w:val="0"/>
          <w:numId w:val="2"/>
        </w:numPr>
        <w:spacing w:after="120" w:line="276"/>
      </w:pPr>
      <w:r>
        <w:rPr>
          <w:rFonts w:ascii="Arial" w:cs="Arial" w:eastAsia="Arial" w:hAnsi="Arial"/>
          <w:b/>
          <w:bCs/>
          <w:color w:val="3D3A38"/>
          <w:sz w:val="22"/>
          <w:szCs w:val="22"/>
        </w:rPr>
        <w:t xml:space="preserve">Evidence-based positioning: </w:t>
      </w:r>
      <w:r>
        <w:rPr>
          <w:rFonts w:ascii="Arial" w:cs="Arial" w:eastAsia="Arial" w:hAnsi="Arial"/>
          <w:color w:val="6B6966"/>
          <w:sz w:val="22"/>
          <w:szCs w:val="22"/>
        </w:rPr>
        <w:t xml:space="preserve">Browsing by therapy type (CBT, ACT, DBT, MBCT, IFS, Somatic) is genuinely unique in the meditation app space. This is your strongest competitive moat.</w:t>
      </w:r>
    </w:p>
    <w:p>
      <w:pPr>
        <w:pStyle w:val="ListParagraph"/>
        <w:numPr>
          <w:ilvl w:val="0"/>
          <w:numId w:val="2"/>
        </w:numPr>
        <w:spacing w:after="120" w:line="276"/>
      </w:pPr>
      <w:r>
        <w:rPr>
          <w:rFonts w:ascii="Arial" w:cs="Arial" w:eastAsia="Arial" w:hAnsi="Arial"/>
          <w:b/>
          <w:bCs/>
          <w:color w:val="3D3A38"/>
          <w:sz w:val="22"/>
          <w:szCs w:val="22"/>
        </w:rPr>
        <w:t xml:space="preserve">Generous free tier: </w:t>
      </w:r>
      <w:r>
        <w:rPr>
          <w:rFonts w:ascii="Arial" w:cs="Arial" w:eastAsia="Arial" w:hAnsi="Arial"/>
          <w:color w:val="6B6966"/>
          <w:sz w:val="22"/>
          <w:szCs w:val="22"/>
        </w:rPr>
        <w:t xml:space="preserve">Only courses are premium-gated. All guided meditations, sleep stories, white noise, and music are free. This dramatically lowers the barrier to entry and builds trust.</w:t>
      </w:r>
    </w:p>
    <w:p>
      <w:pPr>
        <w:pStyle w:val="ListParagraph"/>
        <w:numPr>
          <w:ilvl w:val="0"/>
          <w:numId w:val="2"/>
        </w:numPr>
        <w:spacing w:after="120" w:line="276"/>
      </w:pPr>
      <w:r>
        <w:rPr>
          <w:rFonts w:ascii="Arial" w:cs="Arial" w:eastAsia="Arial" w:hAnsi="Arial"/>
          <w:b/>
          <w:bCs/>
          <w:color w:val="3D3A38"/>
          <w:sz w:val="22"/>
          <w:szCs w:val="22"/>
        </w:rPr>
        <w:t xml:space="preserve">Content depth: </w:t>
      </w:r>
      <w:r>
        <w:rPr>
          <w:rFonts w:ascii="Arial" w:cs="Arial" w:eastAsia="Arial" w:hAnsi="Arial"/>
          <w:color w:val="6B6966"/>
          <w:sz w:val="22"/>
          <w:szCs w:val="22"/>
        </w:rPr>
        <w:t xml:space="preserve">15+ content collections spanning meditations, stories, sounds, music, ASMR, albums, series, courses, and emergency meditations. The breadth is impressive.</w:t>
      </w:r>
    </w:p>
    <w:p>
      <w:pPr>
        <w:pStyle w:val="ListParagraph"/>
        <w:numPr>
          <w:ilvl w:val="0"/>
          <w:numId w:val="2"/>
        </w:numPr>
        <w:spacing w:after="120" w:line="276"/>
      </w:pPr>
      <w:r>
        <w:rPr>
          <w:rFonts w:ascii="Arial" w:cs="Arial" w:eastAsia="Arial" w:hAnsi="Arial"/>
          <w:b/>
          <w:bCs/>
          <w:color w:val="3D3A38"/>
          <w:sz w:val="22"/>
          <w:szCs w:val="22"/>
        </w:rPr>
        <w:t xml:space="preserve">Visual identity: </w:t>
      </w:r>
      <w:r>
        <w:rPr>
          <w:rFonts w:ascii="Arial" w:cs="Arial" w:eastAsia="Arial" w:hAnsi="Arial"/>
          <w:color w:val="6B6966"/>
          <w:sz w:val="22"/>
          <w:szCs w:val="22"/>
        </w:rPr>
        <w:t xml:space="preserve">The sage-green/terracotta/dusty-rose palette feels warm and grounded without being clinical. The serif typography gives it editorial authority. The dedicated sleep-mode dark theme with gold accents is a nice touch.</w:t>
      </w:r>
    </w:p>
    <w:p>
      <w:pPr>
        <w:pStyle w:val="ListParagraph"/>
        <w:numPr>
          <w:ilvl w:val="0"/>
          <w:numId w:val="2"/>
        </w:numPr>
        <w:spacing w:after="120" w:line="276"/>
      </w:pPr>
      <w:r>
        <w:rPr>
          <w:rFonts w:ascii="Arial" w:cs="Arial" w:eastAsia="Arial" w:hAnsi="Arial"/>
          <w:b/>
          <w:bCs/>
          <w:color w:val="3D3A38"/>
          <w:sz w:val="22"/>
          <w:szCs w:val="22"/>
        </w:rPr>
        <w:t xml:space="preserve">Content factory: </w:t>
      </w:r>
      <w:r>
        <w:rPr>
          <w:rFonts w:ascii="Arial" w:cs="Arial" w:eastAsia="Arial" w:hAnsi="Arial"/>
          <w:color w:val="6B6966"/>
          <w:sz w:val="22"/>
          <w:szCs w:val="22"/>
        </w:rPr>
        <w:t xml:space="preserve">The automated AI-powered content generation pipeline (LLM scripts → TTS audio → Firebase) is a massive operational advantage. You can scale content without proportional cost increases.</w:t>
      </w:r>
    </w:p>
    <w:p>
      <w:pPr>
        <w:pStyle w:val="Heading2"/>
      </w:pPr>
      <w:r>
        <w:t xml:space="preserve">What Needs Work</w:t>
      </w:r>
    </w:p>
    <w:p>
      <w:pPr>
        <w:pStyle w:val="ListParagraph"/>
        <w:numPr>
          <w:ilvl w:val="0"/>
          <w:numId w:val="2"/>
        </w:numPr>
        <w:spacing w:after="120" w:line="276"/>
      </w:pPr>
      <w:r>
        <w:rPr>
          <w:rFonts w:ascii="Arial" w:cs="Arial" w:eastAsia="Arial" w:hAnsi="Arial"/>
          <w:b/>
          <w:bCs/>
          <w:color w:val="3D3A38"/>
          <w:sz w:val="22"/>
          <w:szCs w:val="22"/>
        </w:rPr>
        <w:t xml:space="preserve">Brand name confusion: </w:t>
      </w:r>
      <w:r>
        <w:rPr>
          <w:rFonts w:ascii="Arial" w:cs="Arial" w:eastAsia="Arial" w:hAnsi="Arial"/>
          <w:color w:val="6B6966"/>
          <w:sz w:val="22"/>
          <w:szCs w:val="22"/>
        </w:rPr>
        <w:t xml:space="preserve">The app is called "Calmdemy" but the bundle ID is "com.calmnest.app" and the Firebase bucket is "calmnest-e910e". This split identity suggests a rebrand happened but wasn’t fully carried through. This will cause confusion in app store search, support requests, and brand recognition. Pick one name and commit everywhere.</w:t>
      </w:r>
    </w:p>
    <w:p>
      <w:pPr>
        <w:pStyle w:val="ListParagraph"/>
        <w:numPr>
          <w:ilvl w:val="0"/>
          <w:numId w:val="2"/>
        </w:numPr>
        <w:spacing w:after="120" w:line="276"/>
      </w:pPr>
      <w:r>
        <w:rPr>
          <w:rFonts w:ascii="Arial" w:cs="Arial" w:eastAsia="Arial" w:hAnsi="Arial"/>
          <w:b/>
          <w:bCs/>
          <w:color w:val="3D3A38"/>
          <w:sz w:val="22"/>
          <w:szCs w:val="22"/>
        </w:rPr>
        <w:t xml:space="preserve">No clear tagline or value proposition: </w:t>
      </w:r>
      <w:r>
        <w:rPr>
          <w:rFonts w:ascii="Arial" w:cs="Arial" w:eastAsia="Arial" w:hAnsi="Arial"/>
          <w:color w:val="6B6966"/>
          <w:sz w:val="22"/>
          <w:szCs w:val="22"/>
        </w:rPr>
        <w:t xml:space="preserve">"Find your stillness" and "Ready for Rest" are nice section headers, but there’s no overarching brand promise. Calm has "Sleep more. Stress less. Live better." Headspace has "Be kind to your mind." Calmdemy needs a tagline that communicates its unique psychology-meets-meditation angle.</w:t>
      </w:r>
    </w:p>
    <w:p>
      <w:pPr>
        <w:pStyle w:val="ListParagraph"/>
        <w:numPr>
          <w:ilvl w:val="0"/>
          <w:numId w:val="2"/>
        </w:numPr>
        <w:spacing w:after="120" w:line="276"/>
      </w:pPr>
      <w:r>
        <w:rPr>
          <w:rFonts w:ascii="Arial" w:cs="Arial" w:eastAsia="Arial" w:hAnsi="Arial"/>
          <w:b/>
          <w:bCs/>
          <w:color w:val="3D3A38"/>
          <w:sz w:val="22"/>
          <w:szCs w:val="22"/>
        </w:rPr>
        <w:t xml:space="preserve">AI-generated content risk: </w:t>
      </w:r>
      <w:r>
        <w:rPr>
          <w:rFonts w:ascii="Arial" w:cs="Arial" w:eastAsia="Arial" w:hAnsi="Arial"/>
          <w:color w:val="6B6966"/>
          <w:sz w:val="22"/>
          <w:szCs w:val="22"/>
        </w:rPr>
        <w:t xml:space="preserve">The content factory is a strength operationally, but if users discover the meditations and stories are AI-generated (LLM scripts + TTS voices), it could undermine trust — especially in a mental health context where authenticity matters. You need a clear strategy for how to communicate this (or not).</w:t>
      </w:r>
    </w:p>
    <w:p>
      <w:pPr>
        <w:pStyle w:val="ListParagraph"/>
        <w:numPr>
          <w:ilvl w:val="0"/>
          <w:numId w:val="2"/>
        </w:numPr>
        <w:spacing w:after="120" w:line="276"/>
      </w:pPr>
      <w:r>
        <w:rPr>
          <w:rFonts w:ascii="Arial" w:cs="Arial" w:eastAsia="Arial" w:hAnsi="Arial"/>
          <w:b/>
          <w:bCs/>
          <w:color w:val="3D3A38"/>
          <w:sz w:val="22"/>
          <w:szCs w:val="22"/>
        </w:rPr>
        <w:t xml:space="preserve">Onboarding undersells the product: </w:t>
      </w:r>
      <w:r>
        <w:rPr>
          <w:rFonts w:ascii="Arial" w:cs="Arial" w:eastAsia="Arial" w:hAnsi="Arial"/>
          <w:color w:val="6B6966"/>
          <w:sz w:val="22"/>
          <w:szCs w:val="22"/>
        </w:rPr>
        <w:t xml:space="preserve">The 3-step onboarding jumps straight to features and pricing. It doesn’t ask about the user’s goals, mental health needs, or experience level. Personalized onboarding dramatically improves conversion and retention.</w:t>
      </w:r>
    </w:p>
    <w:p>
      <w:r>
        <w:br w:type="page"/>
      </w:r>
    </w:p>
    <w:p>
      <w:pPr>
        <w:pStyle w:val="Heading1"/>
      </w:pPr>
      <w:r>
        <w:t xml:space="preserve">2. Competitive Positioning</w:t>
      </w:r>
    </w:p>
    <w:p>
      <w:pPr>
        <w:pBdr>
          <w:bottom w:val="single" w:color="8B9F82" w:sz="4" w:space="8"/>
        </w:pBdr>
        <w:spacing w:after="100" w:before="100"/>
      </w:pPr>
      <w:r>
        <w:t xml:space="preserve"/>
      </w:r>
    </w:p>
    <w:p>
      <w:pPr>
        <w:spacing w:after="180" w:line="276"/>
      </w:pPr>
      <w:r>
        <w:rPr>
          <w:rFonts w:ascii="Arial" w:cs="Arial" w:eastAsia="Arial" w:hAnsi="Arial"/>
          <w:color w:val="3D3A38"/>
          <w:sz w:val="22"/>
          <w:szCs w:val="22"/>
        </w:rPr>
        <w:t xml:space="preserve">The meditation app market is projected to reach $5.7B in 2025 and grow at 6–15% CAGR through 2030–2035. However, the market leaders (Calm and Headspace) are both seeing subscriber declines — Calm dropped from 4M to 3.5M subscribers in 2025, and Headspace fell to 2M. This signals an opportunity: the incumbents are plateauing, and users are looking for alternatives that feel more personal and less corporate.</w:t>
      </w:r>
    </w:p>
    <w:p>
      <w:pPr>
        <w:pStyle w:val="Heading2"/>
      </w:pPr>
      <w:r>
        <w:t xml:space="preserve">Where Calmdemy 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184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Calm</w:t>
            </w:r>
          </w:p>
        </w:tc>
        <w:tc>
          <w:tcPr>
            <w:tcW w:type="dxa" w:w="184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Headspace</w:t>
            </w:r>
          </w:p>
        </w:tc>
        <w:tc>
          <w:tcPr>
            <w:tcW w:type="dxa" w:w="184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Insight Timer</w:t>
            </w:r>
          </w:p>
        </w:tc>
        <w:tc>
          <w:tcPr>
            <w:tcW w:type="dxa" w:w="1840"/>
            <w:tcBorders>
              <w:top w:val="single" w:color="DDDDDD" w:sz="1"/>
              <w:left w:val="single" w:color="DDDDDD" w:sz="1"/>
              <w:bottom w:val="single" w:color="DDDDDD" w:sz="1"/>
              <w:right w:val="single" w:color="DDDDDD" w:sz="1"/>
            </w:tcBorders>
            <w:shd w:fill="C4A77D" w:val="clear"/>
            <w:tcMar>
              <w:top w:type="dxa" w:w="100"/>
              <w:left w:type="dxa" w:w="140"/>
              <w:bottom w:type="dxa" w:w="100"/>
              <w:right w:type="dxa" w:w="140"/>
            </w:tcMar>
          </w:tcPr>
          <w:p>
            <w:r>
              <w:rPr>
                <w:rFonts w:ascii="Arial" w:cs="Arial" w:eastAsia="Arial" w:hAnsi="Arial"/>
                <w:b/>
                <w:bCs/>
                <w:color w:val="FFFFFF"/>
                <w:sz w:val="20"/>
                <w:szCs w:val="20"/>
              </w:rPr>
              <w:t xml:space="preserve">Calmdemy</w:t>
            </w:r>
          </w:p>
        </w:tc>
      </w:tr>
      <w:tr>
        <w:tc>
          <w:tcPr>
            <w:tcW w:type="dxa" w:w="20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Pricing</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$70/yr</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$70/yr</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Free + $60/yr</w:t>
            </w:r>
          </w:p>
        </w:tc>
        <w:tc>
          <w:tcPr>
            <w:tcW w:type="dxa" w:w="184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tcPr>
          <w:p>
            <w:r>
              <w:rPr>
                <w:rFonts w:ascii="Arial" w:cs="Arial" w:eastAsia="Arial" w:hAnsi="Arial"/>
                <w:b w:val="false"/>
                <w:bCs w:val="false"/>
                <w:color w:val="3D3A38"/>
                <w:sz w:val="20"/>
                <w:szCs w:val="20"/>
              </w:rPr>
              <w:t xml:space="preserve">Free + courses</w:t>
            </w:r>
          </w:p>
        </w:tc>
      </w:tr>
      <w:tr>
        <w:tc>
          <w:tcPr>
            <w:tcW w:type="dxa" w:w="20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Free content</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Very limited</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Very limited</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Extensive</w:t>
            </w:r>
          </w:p>
        </w:tc>
        <w:tc>
          <w:tcPr>
            <w:tcW w:type="dxa" w:w="184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tcPr>
          <w:p>
            <w:r>
              <w:rPr>
                <w:rFonts w:ascii="Arial" w:cs="Arial" w:eastAsia="Arial" w:hAnsi="Arial"/>
                <w:b w:val="false"/>
                <w:bCs w:val="false"/>
                <w:color w:val="3D3A38"/>
                <w:sz w:val="20"/>
                <w:szCs w:val="20"/>
              </w:rPr>
              <w:t xml:space="preserve">Most content free</w:t>
            </w:r>
          </w:p>
        </w:tc>
      </w:tr>
      <w:tr>
        <w:tc>
          <w:tcPr>
            <w:tcW w:type="dxa" w:w="20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Psychology focus</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Minimal</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Some (CBT)</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Varies by teacher</w:t>
            </w:r>
          </w:p>
        </w:tc>
        <w:tc>
          <w:tcPr>
            <w:tcW w:type="dxa" w:w="184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tcPr>
          <w:p>
            <w:r>
              <w:rPr>
                <w:rFonts w:ascii="Arial" w:cs="Arial" w:eastAsia="Arial" w:hAnsi="Arial"/>
                <w:b w:val="false"/>
                <w:bCs w:val="false"/>
                <w:color w:val="3D3A38"/>
                <w:sz w:val="20"/>
                <w:szCs w:val="20"/>
              </w:rPr>
              <w:t xml:space="preserve">Core differentiator</w:t>
            </w:r>
          </w:p>
        </w:tc>
      </w:tr>
      <w:tr>
        <w:tc>
          <w:tcPr>
            <w:tcW w:type="dxa" w:w="20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Courses</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Celebrity-led</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Structured</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Teacher-led</w:t>
            </w:r>
          </w:p>
        </w:tc>
        <w:tc>
          <w:tcPr>
            <w:tcW w:type="dxa" w:w="184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tcPr>
          <w:p>
            <w:r>
              <w:rPr>
                <w:rFonts w:ascii="Arial" w:cs="Arial" w:eastAsia="Arial" w:hAnsi="Arial"/>
                <w:b w:val="false"/>
                <w:bCs w:val="false"/>
                <w:color w:val="3D3A38"/>
                <w:sz w:val="20"/>
                <w:szCs w:val="20"/>
              </w:rPr>
              <w:t xml:space="preserve">Therapy-based</w:t>
            </w:r>
          </w:p>
        </w:tc>
      </w:tr>
      <w:tr>
        <w:tc>
          <w:tcPr>
            <w:tcW w:type="dxa" w:w="20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Content origin</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Professional</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Professional</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Community</w:t>
            </w:r>
          </w:p>
        </w:tc>
        <w:tc>
          <w:tcPr>
            <w:tcW w:type="dxa" w:w="184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tcPr>
          <w:p>
            <w:r>
              <w:rPr>
                <w:rFonts w:ascii="Arial" w:cs="Arial" w:eastAsia="Arial" w:hAnsi="Arial"/>
                <w:b w:val="false"/>
                <w:bCs w:val="false"/>
                <w:color w:val="3D3A38"/>
                <w:sz w:val="20"/>
                <w:szCs w:val="20"/>
              </w:rPr>
              <w:t xml:space="preserve">AI-generated</w:t>
            </w:r>
          </w:p>
        </w:tc>
      </w:tr>
      <w:tr>
        <w:tc>
          <w:tcPr>
            <w:tcW w:type="dxa" w:w="20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Target user</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Mass market</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Mass market</w:t>
            </w:r>
          </w:p>
        </w:tc>
        <w:tc>
          <w:tcPr>
            <w:tcW w:type="dxa" w:w="184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val="false"/>
                <w:bCs w:val="false"/>
                <w:color w:val="3D3A38"/>
                <w:sz w:val="20"/>
                <w:szCs w:val="20"/>
              </w:rPr>
              <w:t xml:space="preserve">Practitioners</w:t>
            </w:r>
          </w:p>
        </w:tc>
        <w:tc>
          <w:tcPr>
            <w:tcW w:type="dxa" w:w="184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tcPr>
          <w:p>
            <w:r>
              <w:rPr>
                <w:rFonts w:ascii="Arial" w:cs="Arial" w:eastAsia="Arial" w:hAnsi="Arial"/>
                <w:b w:val="false"/>
                <w:bCs w:val="false"/>
                <w:color w:val="3D3A38"/>
                <w:sz w:val="20"/>
                <w:szCs w:val="20"/>
              </w:rPr>
              <w:t xml:space="preserve">Self-improvement</w:t>
            </w:r>
          </w:p>
        </w:tc>
      </w:tr>
    </w:tbl>
    <w:p>
      <w:pPr>
        <w:spacing w:before="240"/>
      </w:pPr>
    </w:p>
    <w:p>
      <w:pPr>
        <w:spacing w:after="180" w:line="276"/>
      </w:pPr>
      <w:r>
        <w:rPr>
          <w:rFonts w:ascii="Arial" w:cs="Arial" w:eastAsia="Arial" w:hAnsi="Arial"/>
          <w:color w:val="3D3A38"/>
          <w:sz w:val="22"/>
          <w:szCs w:val="22"/>
        </w:rPr>
        <w:t xml:space="preserve">Your positioning sweet spot: a free-to-use meditation app with premium, psychology-based self-improvement courses. This puts you in between Insight Timer’s generous free model and Headspace’s structured clinical approach, while being more accessible and affordable than either.</w:t>
      </w:r>
    </w:p>
    <w:p>
      <w:r>
        <w:br w:type="page"/>
      </w:r>
    </w:p>
    <w:p>
      <w:pPr>
        <w:pStyle w:val="Heading1"/>
      </w:pPr>
      <w:r>
        <w:t xml:space="preserve">3. Marketing Strategy to Generate Profit</w:t>
      </w:r>
    </w:p>
    <w:p>
      <w:pPr>
        <w:pBdr>
          <w:bottom w:val="single" w:color="8B9F82" w:sz="4" w:space="8"/>
        </w:pBdr>
        <w:spacing w:after="100" w:before="100"/>
      </w:pPr>
      <w:r>
        <w:t xml:space="preserve"/>
      </w:r>
    </w:p>
    <w:p>
      <w:pPr>
        <w:pStyle w:val="Heading2"/>
      </w:pPr>
      <w:r>
        <w:t xml:space="preserve">Revenue Model Reality Check</w:t>
      </w:r>
    </w:p>
    <w:p>
      <w:pPr>
        <w:spacing w:after="180" w:line="276"/>
      </w:pPr>
      <w:r>
        <w:rPr>
          <w:rFonts w:ascii="Arial" w:cs="Arial" w:eastAsia="Arial" w:hAnsi="Arial"/>
          <w:color w:val="3D3A38"/>
          <w:sz w:val="22"/>
          <w:szCs w:val="22"/>
        </w:rPr>
        <w:t xml:space="preserve">Your current model gates only course sessions behind a subscription (via RevenueCat, monthly + annual plans). Everything else is free. This is a solid freemium strategy, but it means your entire revenue depends on convincing free users to buy courses. Here’s how to make that work:</w:t>
      </w:r>
    </w:p>
    <w:p>
      <w:pPr>
        <w:pStyle w:val="Heading2"/>
      </w:pPr>
      <w:r>
        <w:t xml:space="preserve">Phase 1: Foundation (Months 1–3)</w:t>
      </w:r>
    </w:p>
    <w:p>
      <w:pPr>
        <w:spacing w:after="180" w:line="276"/>
      </w:pPr>
      <w:r>
        <w:rPr>
          <w:rFonts w:ascii="Arial" w:cs="Arial" w:eastAsia="Arial" w:hAnsi="Arial"/>
          <w:color w:val="3D3A38"/>
          <w:sz w:val="22"/>
          <w:szCs w:val="22"/>
        </w:rPr>
        <w:t xml:space="preserve">Focus on organic growth, ASO, and building a content marketing engine before spending money on 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360"/>
        <w:gridCol w:w="1200"/>
      </w:tblGrid>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536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c>
          <w:tcPr>
            <w:tcW w:type="dxa" w:w="12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App Store Optimization</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This is your #1 lever. ASO drives 65% of organic installs. Optimize your title to include keywords: "Calmdemy: Meditation, CBT &amp; Sleep." Write a description that leads with the psychology angle. Use screenshots showing the therapy-browsing feature — it’s visually unique. A/B test your icon and first 3 screenshots. Target long-tail keywords like "CBT meditation app" and "therapy-based mindfulness" where competition is low.</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2</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Fix the Name</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Resolve the Calmdemy vs. Calmnest confusion immediately. Update your bundle ID, Firebase project, all marketing materials, and social accounts to use one consistent name. Every day this persists, you’re splitting your brand equity.</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3</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Content Marketing</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Use your content factory as a marketing engine. Publish 2–3 blog posts/month about CBT techniques, mindfulness exercises, and sleep science. Target SEO keywords like "CBT exercises for anxiety," "how to do a body scan meditation," and "sleep meditation techniques." Each post should link to the app as the actionable next step.</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4</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YouTube Strategy</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Follow Calm’s playbook: publish full-length sleep meditations, breathing exercises, and ambient sounds on YouTube. These rank for high-intent searches and serve as top-of-funnel acquisition. Include app download links in every description. Your content factory can produce these at near-zero marginal cost.</w:t>
            </w:r>
          </w:p>
        </w:tc>
        <w:tc>
          <w:tcPr>
            <w:tcW w:type="dxa" w:w="120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vAlign w:val="center"/>
          </w:tcPr>
          <w:p>
            <w:pPr>
              <w:jc w:val="center"/>
            </w:pPr>
            <w:r>
              <w:rPr>
                <w:rFonts w:ascii="Arial" w:cs="Arial" w:eastAsia="Arial" w:hAnsi="Arial"/>
                <w:b/>
                <w:bCs/>
                <w:color w:val="C4A77D"/>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5</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Onboarding Redesign</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Replace the current 3-slide feature tour with a personalized flow: ask users their primary goal (sleep, anxiety, focus, self-improvement), experience level, and preferred session length. Then recommend content tailored to them. This increases both day-1 retention and conversion to premium.</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bl>
    <w:p>
      <w:pPr>
        <w:spacing w:before="300"/>
      </w:pPr>
    </w:p>
    <w:p>
      <w:pPr>
        <w:pStyle w:val="Heading2"/>
      </w:pPr>
      <w:r>
        <w:t xml:space="preserve">Phase 2: Growth (Months 4–8)</w:t>
      </w:r>
    </w:p>
    <w:p>
      <w:pPr>
        <w:spacing w:after="180" w:line="276"/>
      </w:pPr>
      <w:r>
        <w:rPr>
          <w:rFonts w:ascii="Arial" w:cs="Arial" w:eastAsia="Arial" w:hAnsi="Arial"/>
          <w:color w:val="3D3A38"/>
          <w:sz w:val="22"/>
          <w:szCs w:val="22"/>
        </w:rPr>
        <w:t xml:space="preserve">Once your organic foundation is solid and you’re tracking retention metrics, layer on growth tactics: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360"/>
        <w:gridCol w:w="1200"/>
      </w:tblGrid>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536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c>
          <w:tcPr>
            <w:tcW w:type="dxa" w:w="12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6</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Social Media (TikTok/Reels)</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Mental health content crushes on short-form video. Create 30–60s clips: "3 CBT techniques for when you’re spiraling," "This breathing exercise stops panic attacks," "What therapists actually do in sessions." Educational, non-salesy content builds trust. Link to app in bio.</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7</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Email Nurture Sequence</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Build an email list via blog content (lead magnet: "5-Day CBT Starter Guide" PDF). Create a 7-email onboarding sequence that educates users about therapy-based meditation and nudges them toward premium courses by day 5–7.</w:t>
            </w:r>
          </w:p>
        </w:tc>
        <w:tc>
          <w:tcPr>
            <w:tcW w:type="dxa" w:w="120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vAlign w:val="center"/>
          </w:tcPr>
          <w:p>
            <w:pPr>
              <w:jc w:val="center"/>
            </w:pPr>
            <w:r>
              <w:rPr>
                <w:rFonts w:ascii="Arial" w:cs="Arial" w:eastAsia="Arial" w:hAnsi="Arial"/>
                <w:b/>
                <w:bCs/>
                <w:color w:val="C4A77D"/>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8</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Reddit &amp; Communities</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r/meditation, r/CBT, r/anxiety, and r/sleep have millions of members. Don’t spam — genuinely contribute helpful content. When someone asks "any app recommendations for CBT exercises?" that’s your moment. Also engage in mental health Discord servers.</w:t>
            </w:r>
          </w:p>
        </w:tc>
        <w:tc>
          <w:tcPr>
            <w:tcW w:type="dxa" w:w="120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vAlign w:val="center"/>
          </w:tcPr>
          <w:p>
            <w:pPr>
              <w:jc w:val="center"/>
            </w:pPr>
            <w:r>
              <w:rPr>
                <w:rFonts w:ascii="Arial" w:cs="Arial" w:eastAsia="Arial" w:hAnsi="Arial"/>
                <w:b/>
                <w:bCs/>
                <w:color w:val="C4A77D"/>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9</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Push Notifications</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Users who enable push notifications have 3x higher retention. But don’t over-notify. Send daily meditation reminders at their preferred time (you already collect this), streak maintenance nudges, and weekly progress summaries. Make them feel personal, not corporate.</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10</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Referral Program</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Add a "Share Calmdemy" feature. Offer 1 free course session or 7-day premium trial for both the referrer and the new user. Word-of-mouth is the highest-converting channel for wellness apps.</w:t>
            </w:r>
          </w:p>
        </w:tc>
        <w:tc>
          <w:tcPr>
            <w:tcW w:type="dxa" w:w="120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vAlign w:val="center"/>
          </w:tcPr>
          <w:p>
            <w:pPr>
              <w:jc w:val="center"/>
            </w:pPr>
            <w:r>
              <w:rPr>
                <w:rFonts w:ascii="Arial" w:cs="Arial" w:eastAsia="Arial" w:hAnsi="Arial"/>
                <w:b/>
                <w:bCs/>
                <w:color w:val="C4A77D"/>
                <w:sz w:val="20"/>
                <w:szCs w:val="20"/>
              </w:rPr>
              <w:t xml:space="preserve">MEDIUM</w:t>
            </w:r>
          </w:p>
        </w:tc>
      </w:tr>
    </w:tbl>
    <w:p>
      <w:pPr>
        <w:spacing w:before="300"/>
      </w:pPr>
    </w:p>
    <w:p>
      <w:pPr>
        <w:pStyle w:val="Heading2"/>
      </w:pPr>
      <w:r>
        <w:t xml:space="preserve">Phase 3: Monetization Expansion (Months 9–12+)</w:t>
      </w:r>
    </w:p>
    <w:p>
      <w:pPr>
        <w:spacing w:after="180" w:line="276"/>
      </w:pPr>
      <w:r>
        <w:rPr>
          <w:rFonts w:ascii="Arial" w:cs="Arial" w:eastAsia="Arial" w:hAnsi="Arial"/>
          <w:color w:val="3D3A38"/>
          <w:sz w:val="22"/>
          <w:szCs w:val="22"/>
        </w:rPr>
        <w:t xml:space="preserve">Once you have consistent downloads and engagement, explore additional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5360"/>
        <w:gridCol w:w="1200"/>
      </w:tblGrid>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t>
            </w:r>
          </w:p>
        </w:tc>
        <w:tc>
          <w:tcPr>
            <w:tcW w:type="dxa" w:w="22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Strategy</w:t>
            </w:r>
          </w:p>
        </w:tc>
        <w:tc>
          <w:tcPr>
            <w:tcW w:type="dxa" w:w="536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What to Do</w:t>
            </w:r>
          </w:p>
        </w:tc>
        <w:tc>
          <w:tcPr>
            <w:tcW w:type="dxa" w:w="12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11</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B2B / Corporate Wellness</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This is Headspace’s cash cow (5,000+ corporate customers). Offer "Calmdemy for Teams" — bulk licenses for companies to provide therapy-based meditation to employees. The psychology angle makes this easier to sell to HR departments vs. pure meditation apps.</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12</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Course Bundles</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Instead of just monthly/annual subscriptions, consider selling individual course bundles (e.g., "Complete CBT Program" for $29.99 one-time). Some users won’t subscribe but will pay for a specific course. This also lets you A/B test pricing.</w:t>
            </w:r>
          </w:p>
        </w:tc>
        <w:tc>
          <w:tcPr>
            <w:tcW w:type="dxa" w:w="1200"/>
            <w:tcBorders>
              <w:top w:val="single" w:color="DDDDDD" w:sz="1"/>
              <w:left w:val="single" w:color="DDDDDD" w:sz="1"/>
              <w:bottom w:val="single" w:color="DDDDDD" w:sz="1"/>
              <w:right w:val="single" w:color="DDDDDD" w:sz="1"/>
            </w:tcBorders>
            <w:shd w:fill="F5EDE3" w:val="clear"/>
            <w:tcMar>
              <w:top w:type="dxa" w:w="100"/>
              <w:left w:type="dxa" w:w="140"/>
              <w:bottom w:type="dxa" w:w="100"/>
              <w:right w:type="dxa" w:w="140"/>
            </w:tcMar>
            <w:vAlign w:val="center"/>
          </w:tcPr>
          <w:p>
            <w:pPr>
              <w:jc w:val="center"/>
            </w:pPr>
            <w:r>
              <w:rPr>
                <w:rFonts w:ascii="Arial" w:cs="Arial" w:eastAsia="Arial" w:hAnsi="Arial"/>
                <w:b/>
                <w:bCs/>
                <w:color w:val="C4A77D"/>
                <w:sz w:val="20"/>
                <w:szCs w:val="20"/>
              </w:rPr>
              <w:t xml:space="preserve">MEDIUM</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13</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Partnerships with Therapists</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Partner with licensed therapists to co-create or endorse courses. This adds credibility, gives you marketing reach through their audiences, and addresses the AI-generated content concern. Even 2–3 partnerships would transform your positioning.</w:t>
            </w:r>
          </w:p>
        </w:tc>
        <w:tc>
          <w:tcPr>
            <w:tcW w:type="dxa" w:w="1200"/>
            <w:tcBorders>
              <w:top w:val="single" w:color="DDDDDD" w:sz="1"/>
              <w:left w:val="single" w:color="DDDDDD" w:sz="1"/>
              <w:bottom w:val="single" w:color="DDDDDD" w:sz="1"/>
              <w:right w:val="single" w:color="DDDDDD" w:sz="1"/>
            </w:tcBorders>
            <w:shd w:fill="F5E8E8" w:val="clear"/>
            <w:tcMar>
              <w:top w:type="dxa" w:w="100"/>
              <w:left w:type="dxa" w:w="140"/>
              <w:bottom w:type="dxa" w:w="100"/>
              <w:right w:type="dxa" w:w="140"/>
            </w:tcMar>
            <w:vAlign w:val="center"/>
          </w:tcPr>
          <w:p>
            <w:pPr>
              <w:jc w:val="center"/>
            </w:pPr>
            <w:r>
              <w:rPr>
                <w:rFonts w:ascii="Arial" w:cs="Arial" w:eastAsia="Arial" w:hAnsi="Arial"/>
                <w:b/>
                <w:bCs/>
                <w:color w:val="C88B8B"/>
                <w:sz w:val="20"/>
                <w:szCs w:val="20"/>
              </w:rPr>
              <w:t xml:space="preserve">HIGH</w:t>
            </w:r>
          </w:p>
        </w:tc>
      </w:tr>
      <w:tr>
        <w:tc>
          <w:tcPr>
            <w:tcW w:type="dxa" w:w="6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vAlign w:val="center"/>
          </w:tcPr>
          <w:p>
            <w:pPr>
              <w:jc w:val="center"/>
            </w:pPr>
            <w:r>
              <w:rPr>
                <w:rFonts w:ascii="Arial" w:cs="Arial" w:eastAsia="Arial" w:hAnsi="Arial"/>
                <w:b/>
                <w:bCs/>
                <w:color w:val="FFFFFF"/>
                <w:sz w:val="22"/>
                <w:szCs w:val="22"/>
              </w:rPr>
              <w:t xml:space="preserve">14</w:t>
            </w:r>
          </w:p>
        </w:tc>
        <w:tc>
          <w:tcPr>
            <w:tcW w:type="dxa" w:w="220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b/>
                <w:bCs/>
                <w:color w:val="3D3A38"/>
                <w:sz w:val="22"/>
                <w:szCs w:val="22"/>
              </w:rPr>
              <w:t xml:space="preserve">Affiliate / Insurance</w:t>
            </w:r>
          </w:p>
        </w:tc>
        <w:tc>
          <w:tcPr>
            <w:tcW w:type="dxa" w:w="536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Explore health insurance reimbursement programs and employer wellness stipends. Apps like Calm and Headspace qualify for HSA/FSA spending. This is a longer-term play but dramatically increases willingness to pay.</w:t>
            </w:r>
          </w:p>
        </w:tc>
        <w:tc>
          <w:tcPr>
            <w:tcW w:type="dxa" w:w="12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vAlign w:val="center"/>
          </w:tcPr>
          <w:p>
            <w:pPr>
              <w:jc w:val="center"/>
            </w:pPr>
            <w:r>
              <w:rPr>
                <w:rFonts w:ascii="Arial" w:cs="Arial" w:eastAsia="Arial" w:hAnsi="Arial"/>
                <w:b/>
                <w:bCs/>
                <w:color w:val="8B9F82"/>
                <w:sz w:val="20"/>
                <w:szCs w:val="20"/>
              </w:rPr>
              <w:t xml:space="preserve">LOW</w:t>
            </w:r>
          </w:p>
        </w:tc>
      </w:tr>
    </w:tbl>
    <w:p>
      <w:r>
        <w:br w:type="page"/>
      </w:r>
    </w:p>
    <w:p>
      <w:pPr>
        <w:pStyle w:val="Heading1"/>
      </w:pPr>
      <w:r>
        <w:t xml:space="preserve">4. Quick Wins (Do This Week)</w:t>
      </w:r>
    </w:p>
    <w:p>
      <w:pPr>
        <w:pBdr>
          <w:bottom w:val="single" w:color="8B9F82" w:sz="4" w:space="8"/>
        </w:pBdr>
        <w:spacing w:after="100" w:before="100"/>
      </w:pPr>
      <w:r>
        <w:t xml:space="preserve"/>
      </w:r>
    </w:p>
    <w:p>
      <w:pPr>
        <w:pStyle w:val="ListParagraph"/>
        <w:numPr>
          <w:ilvl w:val="0"/>
          <w:numId w:val="3"/>
        </w:numPr>
        <w:spacing w:after="160" w:line="276"/>
      </w:pPr>
      <w:r>
        <w:rPr>
          <w:rFonts w:ascii="Arial" w:cs="Arial" w:eastAsia="Arial" w:hAnsi="Arial"/>
          <w:b/>
          <w:bCs/>
          <w:color w:val="3D3A38"/>
          <w:sz w:val="22"/>
          <w:szCs w:val="22"/>
        </w:rPr>
        <w:t xml:space="preserve">Craft your tagline. </w:t>
      </w:r>
      <w:r>
        <w:rPr>
          <w:rFonts w:ascii="Arial" w:cs="Arial" w:eastAsia="Arial" w:hAnsi="Arial"/>
          <w:color w:val="6B6966"/>
          <w:sz w:val="22"/>
          <w:szCs w:val="22"/>
        </w:rPr>
        <w:t xml:space="preserve">Suggestion: "Therapy-inspired meditation for real life." or "Where mindfulness meets psychology." Test 2–3 options with friends or on social media before committing.</w:t>
      </w:r>
    </w:p>
    <w:p>
      <w:pPr>
        <w:pStyle w:val="ListParagraph"/>
        <w:numPr>
          <w:ilvl w:val="0"/>
          <w:numId w:val="3"/>
        </w:numPr>
        <w:spacing w:after="160" w:line="276"/>
      </w:pPr>
      <w:r>
        <w:rPr>
          <w:rFonts w:ascii="Arial" w:cs="Arial" w:eastAsia="Arial" w:hAnsi="Arial"/>
          <w:b/>
          <w:bCs/>
          <w:color w:val="3D3A38"/>
          <w:sz w:val="22"/>
          <w:szCs w:val="22"/>
        </w:rPr>
        <w:t xml:space="preserve">Resolve the naming inconsistency. </w:t>
      </w:r>
      <w:r>
        <w:rPr>
          <w:rFonts w:ascii="Arial" w:cs="Arial" w:eastAsia="Arial" w:hAnsi="Arial"/>
          <w:color w:val="6B6966"/>
          <w:sz w:val="22"/>
          <w:szCs w:val="22"/>
        </w:rPr>
        <w:t xml:space="preserve">Decide: Calmdemy or Calmnest? Update the bundle ID, Firebase project display name, all app store listings, and your domain/social handles to match.</w:t>
      </w:r>
    </w:p>
    <w:p>
      <w:pPr>
        <w:pStyle w:val="ListParagraph"/>
        <w:numPr>
          <w:ilvl w:val="0"/>
          <w:numId w:val="3"/>
        </w:numPr>
        <w:spacing w:after="160" w:line="276"/>
      </w:pPr>
      <w:r>
        <w:rPr>
          <w:rFonts w:ascii="Arial" w:cs="Arial" w:eastAsia="Arial" w:hAnsi="Arial"/>
          <w:b/>
          <w:bCs/>
          <w:color w:val="3D3A38"/>
          <w:sz w:val="22"/>
          <w:szCs w:val="22"/>
        </w:rPr>
        <w:t xml:space="preserve">Rewrite your app store listing. </w:t>
      </w:r>
      <w:r>
        <w:rPr>
          <w:rFonts w:ascii="Arial" w:cs="Arial" w:eastAsia="Arial" w:hAnsi="Arial"/>
          <w:color w:val="6B6966"/>
          <w:sz w:val="22"/>
          <w:szCs w:val="22"/>
        </w:rPr>
        <w:t xml:space="preserve">Lead with the psychology-based courses angle. Include keywords: meditation, CBT, mindfulness, sleep, anxiety, therapy, breathing exercises. Your first sentence should hook the reader with what makes you different.</w:t>
      </w:r>
    </w:p>
    <w:p>
      <w:pPr>
        <w:pStyle w:val="ListParagraph"/>
        <w:numPr>
          <w:ilvl w:val="0"/>
          <w:numId w:val="3"/>
        </w:numPr>
        <w:spacing w:after="160" w:line="276"/>
      </w:pPr>
      <w:r>
        <w:rPr>
          <w:rFonts w:ascii="Arial" w:cs="Arial" w:eastAsia="Arial" w:hAnsi="Arial"/>
          <w:b/>
          <w:bCs/>
          <w:color w:val="3D3A38"/>
          <w:sz w:val="22"/>
          <w:szCs w:val="22"/>
        </w:rPr>
        <w:t xml:space="preserve">Set up basic analytics. </w:t>
      </w:r>
      <w:r>
        <w:rPr>
          <w:rFonts w:ascii="Arial" w:cs="Arial" w:eastAsia="Arial" w:hAnsi="Arial"/>
          <w:color w:val="6B6966"/>
          <w:sz w:val="22"/>
          <w:szCs w:val="22"/>
        </w:rPr>
        <w:t xml:space="preserve">If you haven’t already, add Firebase Analytics events for: onboarding completion, first session played, course started, subscription paywall viewed, and subscription purchased. You can’t optimize what you don’t measure.</w:t>
      </w:r>
    </w:p>
    <w:p>
      <w:pPr>
        <w:pStyle w:val="ListParagraph"/>
        <w:numPr>
          <w:ilvl w:val="0"/>
          <w:numId w:val="3"/>
        </w:numPr>
        <w:spacing w:after="160" w:line="276"/>
      </w:pPr>
      <w:r>
        <w:rPr>
          <w:rFonts w:ascii="Arial" w:cs="Arial" w:eastAsia="Arial" w:hAnsi="Arial"/>
          <w:b/>
          <w:bCs/>
          <w:color w:val="3D3A38"/>
          <w:sz w:val="22"/>
          <w:szCs w:val="22"/>
        </w:rPr>
        <w:t xml:space="preserve">Create social accounts. </w:t>
      </w:r>
      <w:r>
        <w:rPr>
          <w:rFonts w:ascii="Arial" w:cs="Arial" w:eastAsia="Arial" w:hAnsi="Arial"/>
          <w:color w:val="6B6966"/>
          <w:sz w:val="22"/>
          <w:szCs w:val="22"/>
        </w:rPr>
        <w:t xml:space="preserve">Secure @calmdemy on TikTok, Instagram, YouTube, and Twitter/X right now, even if you don’t post immediately. Consistent handles matter.</w:t>
      </w:r>
    </w:p>
    <w:p>
      <w:r>
        <w:br w:type="page"/>
      </w:r>
    </w:p>
    <w:p>
      <w:pPr>
        <w:pStyle w:val="Heading1"/>
      </w:pPr>
      <w:r>
        <w:t xml:space="preserve">5. Key Metrics to Track</w:t>
      </w:r>
    </w:p>
    <w:p>
      <w:pPr>
        <w:pBdr>
          <w:bottom w:val="single" w:color="8B9F82" w:sz="4" w:space="8"/>
        </w:pBdr>
        <w:spacing w:after="100" w:before="100"/>
      </w:pPr>
      <w:r>
        <w:t xml:space="preserve"/>
      </w:r>
    </w:p>
    <w:p>
      <w:pPr>
        <w:spacing w:after="180" w:line="276"/>
      </w:pPr>
      <w:r>
        <w:rPr>
          <w:rFonts w:ascii="Arial" w:cs="Arial" w:eastAsia="Arial" w:hAnsi="Arial"/>
          <w:color w:val="3D3A38"/>
          <w:sz w:val="22"/>
          <w:szCs w:val="22"/>
        </w:rPr>
        <w:t xml:space="preserve">To know if your marketing is working, obsess over these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Metric</w:t>
            </w:r>
          </w:p>
        </w:tc>
        <w:tc>
          <w:tcPr>
            <w:tcW w:type="dxa" w:w="348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Target</w:t>
            </w:r>
          </w:p>
        </w:tc>
        <w:tc>
          <w:tcPr>
            <w:tcW w:type="dxa" w:w="3480"/>
            <w:tcBorders>
              <w:top w:val="single" w:color="DDDDDD" w:sz="1"/>
              <w:left w:val="single" w:color="DDDDDD" w:sz="1"/>
              <w:bottom w:val="single" w:color="DDDDDD" w:sz="1"/>
              <w:right w:val="single" w:color="DDDDDD" w:sz="1"/>
            </w:tcBorders>
            <w:shd w:fill="8B9F82" w:val="clear"/>
            <w:tcMar>
              <w:top w:type="dxa" w:w="100"/>
              <w:left w:type="dxa" w:w="140"/>
              <w:bottom w:type="dxa" w:w="100"/>
              <w:right w:type="dxa" w:w="140"/>
            </w:tcMar>
          </w:tcPr>
          <w:p>
            <w:r>
              <w:rPr>
                <w:rFonts w:ascii="Arial" w:cs="Arial" w:eastAsia="Arial" w:hAnsi="Arial"/>
                <w:b/>
                <w:bCs/>
                <w:color w:val="FFFFFF"/>
                <w:sz w:val="20"/>
                <w:szCs w:val="20"/>
              </w:rPr>
              <w:t xml:space="preserve">Why It Matters</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Day-1 Retention</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&gt;40%</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Users who return the day after install. Below 30% means onboarding is broken.</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Day-7 Retention</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&gt;20%</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Users still active after a week. This is where habits form.</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Day-30 Retention</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&gt;10%</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Your core audience. These are your future subscribers.</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Free-to-Paid Conversion</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&gt;2–5%</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 of free users who subscribe. Industry average for wellness apps is 2–4%.</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Paywall View Rate</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&gt;30%</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 of users who see the subscription screen. If low, surface premium content better.</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Monthly Recurring Revenue</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Track growth rate</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The number that matters most. Aim for 10–20% month-over-month early on.</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Course Completion Rate</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&gt;40%</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Users who finish a course. Low completion = content or UX problem.</w:t>
            </w:r>
          </w:p>
        </w:tc>
      </w:tr>
      <w:tr>
        <w:tc>
          <w:tcPr>
            <w:tcW w:type="dxa" w:w="2400"/>
            <w:tcBorders>
              <w:top w:val="single" w:color="DDDDDD" w:sz="1"/>
              <w:left w:val="single" w:color="DDDDDD" w:sz="1"/>
              <w:bottom w:val="single" w:color="DDDDDD" w:sz="1"/>
              <w:right w:val="single" w:color="DDDDDD" w:sz="1"/>
            </w:tcBorders>
            <w:shd w:fill="E8EDE5" w:val="clear"/>
            <w:tcMar>
              <w:top w:type="dxa" w:w="100"/>
              <w:left w:type="dxa" w:w="140"/>
              <w:bottom w:type="dxa" w:w="100"/>
              <w:right w:type="dxa" w:w="140"/>
            </w:tcMar>
          </w:tcPr>
          <w:p>
            <w:r>
              <w:rPr>
                <w:rFonts w:ascii="Arial" w:cs="Arial" w:eastAsia="Arial" w:hAnsi="Arial"/>
                <w:b/>
                <w:bCs/>
                <w:color w:val="3D3A38"/>
                <w:sz w:val="20"/>
                <w:szCs w:val="20"/>
              </w:rPr>
              <w:t xml:space="preserve">App Store Rating</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r>
              <w:rPr>
                <w:rFonts w:ascii="Arial" w:cs="Arial" w:eastAsia="Arial" w:hAnsi="Arial"/>
                <w:color w:val="3D3A38"/>
                <w:sz w:val="20"/>
                <w:szCs w:val="20"/>
              </w:rPr>
              <w:t xml:space="preserve">≥4.5 stars</w:t>
            </w:r>
          </w:p>
        </w:tc>
        <w:tc>
          <w:tcPr>
            <w:tcW w:type="dxa" w:w="3480"/>
            <w:tcBorders>
              <w:top w:val="single" w:color="DDDDDD" w:sz="1"/>
              <w:left w:val="single" w:color="DDDDDD" w:sz="1"/>
              <w:bottom w:val="single" w:color="DDDDDD" w:sz="1"/>
              <w:right w:val="single" w:color="DDDDDD" w:sz="1"/>
            </w:tcBorders>
            <w:tcMar>
              <w:top w:type="dxa" w:w="100"/>
              <w:left w:type="dxa" w:w="140"/>
              <w:bottom w:type="dxa" w:w="100"/>
              <w:right w:type="dxa" w:w="140"/>
            </w:tcMar>
          </w:tcPr>
          <w:p>
            <w:pPr>
              <w:spacing w:line="260"/>
            </w:pPr>
            <w:r>
              <w:rPr>
                <w:rFonts w:ascii="Arial" w:cs="Arial" w:eastAsia="Arial" w:hAnsi="Arial"/>
                <w:color w:val="6B6966"/>
                <w:sz w:val="20"/>
                <w:szCs w:val="20"/>
              </w:rPr>
              <w:t xml:space="preserve">Below 4.0 kills organic downloads. Prompt happy users to rate.</w:t>
            </w:r>
          </w:p>
        </w:tc>
      </w:tr>
    </w:tbl>
    <w:p>
      <w:r>
        <w:br w:type="page"/>
      </w:r>
    </w:p>
    <w:p>
      <w:pPr>
        <w:pStyle w:val="Heading1"/>
      </w:pPr>
      <w:r>
        <w:t xml:space="preserve">6. Final Thoughts</w:t>
      </w:r>
    </w:p>
    <w:p>
      <w:pPr>
        <w:pBdr>
          <w:bottom w:val="single" w:color="8B9F82" w:sz="4" w:space="8"/>
        </w:pBdr>
        <w:spacing w:after="100" w:before="100"/>
      </w:pPr>
      <w:r>
        <w:t xml:space="preserve"/>
      </w:r>
    </w:p>
    <w:p>
      <w:pPr>
        <w:spacing w:after="180" w:line="276"/>
      </w:pPr>
      <w:r>
        <w:rPr>
          <w:rFonts w:ascii="Arial" w:cs="Arial" w:eastAsia="Arial" w:hAnsi="Arial"/>
          <w:color w:val="3D3A38"/>
          <w:sz w:val="22"/>
          <w:szCs w:val="22"/>
        </w:rPr>
        <w:t xml:space="preserve">Calmdemy has genuinely strong bones. The product is well-built, the content is extensive, the design is polished, and the psychology-based positioning is a real competitive advantage in a market where the incumbents are plateauing.</w:t>
      </w:r>
    </w:p>
    <w:p>
      <w:pPr>
        <w:spacing w:after="180" w:line="276"/>
      </w:pPr>
      <w:r>
        <w:rPr>
          <w:rFonts w:ascii="Arial" w:cs="Arial" w:eastAsia="Arial" w:hAnsi="Arial"/>
          <w:color w:val="3D3A38"/>
          <w:sz w:val="22"/>
          <w:szCs w:val="22"/>
        </w:rPr>
        <w:t xml:space="preserve">Your biggest challenge isn’t the product — it’s distribution. The meditation app market is crowded, but it’s also huge ($5.7B and growing) and the top players are losing subscribers. There’s a clear gap for an app that takes a more educational, therapy-informed approach to mindfulness.</w:t>
      </w:r>
    </w:p>
    <w:p>
      <w:pPr>
        <w:spacing w:after="180" w:line="276"/>
      </w:pPr>
      <w:r>
        <w:rPr>
          <w:rFonts w:ascii="Arial" w:cs="Arial" w:eastAsia="Arial" w:hAnsi="Arial"/>
          <w:color w:val="3D3A38"/>
          <w:sz w:val="22"/>
          <w:szCs w:val="22"/>
        </w:rPr>
        <w:t xml:space="preserve">The content factory gives you an unfair advantage on the supply side: you can produce content at a fraction of the cost of Calm or Headspace. Now you need to build the demand side with the same level of sophistication. Start with ASO and content marketing (free), layer on social and community (cheap), and only invest in paid acquisition once you’ve proven your conversion funnel works.</w:t>
      </w:r>
    </w:p>
    <w:p>
      <w:pPr>
        <w:spacing w:after="180" w:line="276"/>
      </w:pPr>
      <w:r>
        <w:rPr>
          <w:rFonts w:ascii="Arial" w:cs="Arial" w:eastAsia="Arial" w:hAnsi="Arial"/>
          <w:color w:val="3D3A38"/>
          <w:sz w:val="22"/>
          <w:szCs w:val="22"/>
        </w:rPr>
        <w:t xml:space="preserve">One final note: consider being transparent about your AI-assisted content creation process. Position it as a feature, not a secret — "We use AI to make therapy-inspired meditation accessible to everyone, at a fraction of the cost." Transparency builds trust, and it’s increasingly what users expect.</w:t>
      </w:r>
    </w:p>
    <w:p>
      <w:pPr>
        <w:spacing w:before="400"/>
      </w:pPr>
    </w:p>
    <w:p>
      <w:pPr>
        <w:pBdr>
          <w:top w:val="single" w:color="8B9F82" w:sz="4" w:space="12"/>
        </w:pBdr>
        <w:spacing w:before="200"/>
        <w:jc w:val="center"/>
      </w:pPr>
      <w:r>
        <w:rPr>
          <w:rFonts w:ascii="Arial" w:cs="Arial" w:eastAsia="Arial" w:hAnsi="Arial"/>
          <w:i/>
          <w:iCs/>
          <w:color w:val="8B9F82"/>
          <w:sz w:val="24"/>
          <w:szCs w:val="24"/>
        </w:rPr>
        <w:t xml:space="preserve">Good luck, Aiden. You’ve built something worth marketing.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966"/>
        <w:sz w:val="18"/>
        <w:szCs w:val="18"/>
      </w:rPr>
      <w:t xml:space="preserve">Page </w:t>
    </w:r>
    <w:r>
      <w:rPr>
        <w:rFonts w:ascii="Arial" w:cs="Arial" w:eastAsia="Arial" w:hAnsi="Arial"/>
        <w:color w:val="6B69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B6966"/>
        <w:sz w:val="18"/>
        <w:szCs w:val="18"/>
      </w:rPr>
      <w:t xml:space="preserve">Calmdemy — Brand Review &amp;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A3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8B9F82"/>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3D3A38"/>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C4A7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2026-04-03T07:40:19.410Z</dcterms:created>
  <dcterms:modified xsi:type="dcterms:W3CDTF">2026-04-03T07:40:19.410Z</dcterms:modified>
</cp:coreProperties>
</file>

<file path=docProps/custom.xml><?xml version="1.0" encoding="utf-8"?>
<Properties xmlns="http://schemas.openxmlformats.org/officeDocument/2006/custom-properties" xmlns:vt="http://schemas.openxmlformats.org/officeDocument/2006/docPropsVTypes"/>
</file>