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E2678" w14:textId="03B72D33" w:rsidR="0063113C" w:rsidRPr="0063113C" w:rsidRDefault="0063113C" w:rsidP="0063113C">
      <w:pPr>
        <w:jc w:val="center"/>
        <w:rPr>
          <w:b/>
          <w:bCs/>
          <w:sz w:val="52"/>
          <w:szCs w:val="52"/>
        </w:rPr>
      </w:pPr>
      <w:r>
        <w:rPr>
          <w:b/>
          <w:bCs/>
          <w:sz w:val="52"/>
          <w:szCs w:val="52"/>
        </w:rPr>
        <w:t xml:space="preserve">Data Science </w:t>
      </w:r>
      <w:r w:rsidRPr="0063113C">
        <w:rPr>
          <w:b/>
          <w:bCs/>
          <w:sz w:val="52"/>
          <w:szCs w:val="52"/>
        </w:rPr>
        <w:t>II</w:t>
      </w:r>
    </w:p>
    <w:p w14:paraId="78368D1A" w14:textId="77777777" w:rsidR="0063113C" w:rsidRPr="0063113C" w:rsidRDefault="0063113C" w:rsidP="0063113C">
      <w:pPr>
        <w:jc w:val="center"/>
        <w:rPr>
          <w:sz w:val="52"/>
          <w:szCs w:val="52"/>
        </w:rPr>
      </w:pPr>
    </w:p>
    <w:p w14:paraId="5FD01189" w14:textId="77777777" w:rsidR="0063113C" w:rsidRPr="0063113C" w:rsidRDefault="0063113C" w:rsidP="0063113C">
      <w:pPr>
        <w:jc w:val="center"/>
        <w:rPr>
          <w:sz w:val="52"/>
          <w:szCs w:val="52"/>
        </w:rPr>
      </w:pPr>
    </w:p>
    <w:p w14:paraId="4C3D8E9C" w14:textId="77777777" w:rsidR="0063113C" w:rsidRPr="0063113C" w:rsidRDefault="0063113C" w:rsidP="0063113C">
      <w:pPr>
        <w:jc w:val="center"/>
        <w:rPr>
          <w:i/>
          <w:iCs/>
          <w:sz w:val="52"/>
          <w:szCs w:val="52"/>
        </w:rPr>
      </w:pPr>
    </w:p>
    <w:p w14:paraId="1F60D2B3" w14:textId="218D2A08" w:rsidR="00FA3AA8" w:rsidRDefault="00FA3AA8" w:rsidP="00FA3AA8">
      <w:pPr>
        <w:jc w:val="center"/>
        <w:rPr>
          <w:i/>
          <w:iCs/>
          <w:sz w:val="52"/>
          <w:szCs w:val="52"/>
        </w:rPr>
      </w:pPr>
      <w:r w:rsidRPr="00FA3AA8">
        <w:rPr>
          <w:i/>
          <w:iCs/>
          <w:sz w:val="52"/>
          <w:szCs w:val="52"/>
        </w:rPr>
        <w:t>R School Enrollment</w:t>
      </w:r>
      <w:r>
        <w:rPr>
          <w:i/>
          <w:iCs/>
          <w:sz w:val="52"/>
          <w:szCs w:val="52"/>
        </w:rPr>
        <w:t xml:space="preserve"> Project</w:t>
      </w:r>
    </w:p>
    <w:p w14:paraId="638AD3EB" w14:textId="2D0CD1B8" w:rsidR="00FA3AA8" w:rsidRPr="00FA3AA8" w:rsidRDefault="00FA3AA8" w:rsidP="00FA3AA8">
      <w:pPr>
        <w:jc w:val="center"/>
        <w:rPr>
          <w:i/>
          <w:iCs/>
          <w:sz w:val="52"/>
          <w:szCs w:val="52"/>
        </w:rPr>
      </w:pPr>
      <w:r w:rsidRPr="00FA3AA8">
        <w:rPr>
          <w:i/>
          <w:iCs/>
          <w:sz w:val="52"/>
          <w:szCs w:val="52"/>
        </w:rPr>
        <w:t xml:space="preserve">Part 3 </w:t>
      </w:r>
      <w:r w:rsidR="00C52197">
        <w:rPr>
          <w:i/>
          <w:iCs/>
          <w:sz w:val="52"/>
          <w:szCs w:val="52"/>
        </w:rPr>
        <w:t>-</w:t>
      </w:r>
      <w:r w:rsidRPr="00FA3AA8">
        <w:rPr>
          <w:i/>
          <w:iCs/>
          <w:sz w:val="52"/>
          <w:szCs w:val="52"/>
        </w:rPr>
        <w:t xml:space="preserve"> </w:t>
      </w:r>
      <w:r w:rsidR="00414E30">
        <w:rPr>
          <w:i/>
          <w:iCs/>
          <w:sz w:val="52"/>
          <w:szCs w:val="52"/>
        </w:rPr>
        <w:t xml:space="preserve">Final </w:t>
      </w:r>
      <w:r w:rsidR="00414E30" w:rsidRPr="00FA3AA8">
        <w:rPr>
          <w:i/>
          <w:iCs/>
          <w:sz w:val="52"/>
          <w:szCs w:val="52"/>
        </w:rPr>
        <w:t>Results</w:t>
      </w:r>
      <w:r w:rsidRPr="00FA3AA8">
        <w:rPr>
          <w:i/>
          <w:iCs/>
          <w:sz w:val="52"/>
          <w:szCs w:val="52"/>
        </w:rPr>
        <w:t xml:space="preserve"> and Written Report</w:t>
      </w:r>
    </w:p>
    <w:p w14:paraId="64795FED" w14:textId="77777777" w:rsidR="0063113C" w:rsidRPr="0063113C" w:rsidRDefault="0063113C" w:rsidP="0063113C">
      <w:pPr>
        <w:jc w:val="center"/>
        <w:rPr>
          <w:i/>
          <w:iCs/>
          <w:sz w:val="52"/>
          <w:szCs w:val="52"/>
        </w:rPr>
      </w:pPr>
    </w:p>
    <w:p w14:paraId="1F61F552" w14:textId="77777777" w:rsidR="0063113C" w:rsidRPr="0063113C" w:rsidRDefault="0063113C" w:rsidP="0063113C">
      <w:pPr>
        <w:jc w:val="center"/>
        <w:rPr>
          <w:i/>
          <w:iCs/>
          <w:sz w:val="52"/>
          <w:szCs w:val="52"/>
        </w:rPr>
      </w:pPr>
    </w:p>
    <w:p w14:paraId="0C0D05B0" w14:textId="77777777" w:rsidR="0063113C" w:rsidRPr="0063113C" w:rsidRDefault="0063113C" w:rsidP="0063113C">
      <w:pPr>
        <w:jc w:val="center"/>
        <w:rPr>
          <w:sz w:val="52"/>
          <w:szCs w:val="52"/>
        </w:rPr>
      </w:pPr>
      <w:r w:rsidRPr="0063113C">
        <w:rPr>
          <w:i/>
          <w:iCs/>
          <w:sz w:val="52"/>
          <w:szCs w:val="52"/>
        </w:rPr>
        <w:t>Aiden Rader</w:t>
      </w:r>
    </w:p>
    <w:p w14:paraId="6A9FDB92" w14:textId="35C6964A" w:rsidR="00EB7185" w:rsidRDefault="0063113C" w:rsidP="0063113C">
      <w:pPr>
        <w:jc w:val="center"/>
        <w:rPr>
          <w:i/>
          <w:iCs/>
          <w:sz w:val="52"/>
          <w:szCs w:val="52"/>
        </w:rPr>
      </w:pPr>
      <w:r w:rsidRPr="0063113C">
        <w:rPr>
          <w:i/>
          <w:iCs/>
          <w:sz w:val="52"/>
          <w:szCs w:val="52"/>
        </w:rPr>
        <w:t>4/</w:t>
      </w:r>
      <w:r>
        <w:rPr>
          <w:i/>
          <w:iCs/>
          <w:sz w:val="52"/>
          <w:szCs w:val="52"/>
        </w:rPr>
        <w:t>23</w:t>
      </w:r>
      <w:r w:rsidRPr="0063113C">
        <w:rPr>
          <w:i/>
          <w:iCs/>
          <w:sz w:val="52"/>
          <w:szCs w:val="52"/>
        </w:rPr>
        <w:t>/2026</w:t>
      </w:r>
    </w:p>
    <w:p w14:paraId="1E806AD4" w14:textId="77777777" w:rsidR="00EB7185" w:rsidRDefault="00EB7185">
      <w:pPr>
        <w:rPr>
          <w:i/>
          <w:iCs/>
          <w:sz w:val="52"/>
          <w:szCs w:val="52"/>
        </w:rPr>
      </w:pPr>
      <w:r>
        <w:rPr>
          <w:i/>
          <w:iCs/>
          <w:sz w:val="52"/>
          <w:szCs w:val="52"/>
        </w:rPr>
        <w:br w:type="page"/>
      </w:r>
    </w:p>
    <w:p w14:paraId="1126018E" w14:textId="77777777" w:rsidR="00C90DDE" w:rsidRDefault="000A45B3" w:rsidP="00907BA5">
      <w:pPr>
        <w:pStyle w:val="Heading1"/>
      </w:pPr>
      <w:r>
        <w:lastRenderedPageBreak/>
        <w:t>Purpose / Data Introduction</w:t>
      </w:r>
    </w:p>
    <w:p w14:paraId="3774272A" w14:textId="670A4C82" w:rsidR="00103040" w:rsidRPr="00C90DDE" w:rsidRDefault="00103040" w:rsidP="00C90DDE">
      <w:pPr>
        <w:rPr>
          <w:rFonts w:asciiTheme="majorHAnsi" w:eastAsiaTheme="majorEastAsia" w:hAnsiTheme="majorHAnsi" w:cstheme="majorBidi"/>
          <w:color w:val="0F4761" w:themeColor="accent1" w:themeShade="BF"/>
          <w:sz w:val="40"/>
          <w:szCs w:val="40"/>
        </w:rPr>
      </w:pPr>
      <w:r w:rsidRPr="00103040">
        <w:t>In this project, I analyze how demographic, economic, and crime-related factors influence county-level school enrollment and migration patterns in the United States from 1990 to 2001. The primary outcome variable is annual school enrollment. To explain enrollment trends, I include economic variables such as per capita income and employment, as well as demographic variables like age and race composition. Crime data are also included to account for the impact of local safety conditions.</w:t>
      </w:r>
    </w:p>
    <w:p w14:paraId="29880DB4" w14:textId="31E4F412" w:rsidR="007F4B6F" w:rsidRDefault="0039574B" w:rsidP="00907BA5">
      <w:pPr>
        <w:pStyle w:val="Heading1"/>
      </w:pPr>
      <w:r>
        <w:t xml:space="preserve">Variables </w:t>
      </w:r>
      <w:r w:rsidR="00907BA5">
        <w:t>/ Hypothesis</w:t>
      </w:r>
    </w:p>
    <w:p w14:paraId="080ECCA8" w14:textId="1857A37C" w:rsidR="006E5051" w:rsidRPr="008D5E3F" w:rsidRDefault="00422743" w:rsidP="006E5051">
      <w:r w:rsidRPr="00422743">
        <w:t>The independent variables represent factors that may influence enrollment patterns.</w:t>
      </w:r>
      <w:r>
        <w:t xml:space="preserve"> </w:t>
      </w:r>
      <w:r w:rsidR="006E5051" w:rsidRPr="008D5E3F">
        <w:t>The proportion of individuals aged 15</w:t>
      </w:r>
      <w:r w:rsidR="006E5051" w:rsidRPr="008D5E3F">
        <w:t>-</w:t>
      </w:r>
      <w:r w:rsidR="006E5051" w:rsidRPr="008D5E3F">
        <w:t>24 captures youth population dynamics, while the proportion of nonwhite population reflects demographic composition. The proportion of males captures gender distribution effects. Economic variables such as per capita income and employment rate represent local economic conditions, while total crime rate captures safety-related influences. The variable year accounts for overall time trends. It is expected that stronger economic conditions increase enrollment, while higher crime rates and certain demographic shifts may lead to declines due to migration patterns.</w:t>
      </w:r>
    </w:p>
    <w:p w14:paraId="344A2EA5" w14:textId="6BB58EC3" w:rsidR="00B92457" w:rsidRDefault="00B92457" w:rsidP="00B92457">
      <w:pPr>
        <w:pStyle w:val="Heading1"/>
      </w:pPr>
      <w:r>
        <w:t>Results</w:t>
      </w:r>
    </w:p>
    <w:p w14:paraId="302ECC16" w14:textId="6A404C3A" w:rsidR="004E7B5E" w:rsidRPr="004E7B5E" w:rsidRDefault="004E7B5E" w:rsidP="004E7B5E">
      <w:r w:rsidRPr="004E7B5E">
        <w:t xml:space="preserve">The final regression model (Model 2, see </w:t>
      </w:r>
      <w:r w:rsidRPr="004E7B5E">
        <w:rPr>
          <w:i/>
          <w:iCs/>
        </w:rPr>
        <w:t xml:space="preserve">Figure </w:t>
      </w:r>
      <w:r w:rsidRPr="004E7B5E">
        <w:rPr>
          <w:i/>
          <w:iCs/>
        </w:rPr>
        <w:t>1</w:t>
      </w:r>
      <w:r w:rsidRPr="004E7B5E">
        <w:t>) indicates that all included variables are statistically significant predictors of county-level school enrollment (p &lt; 0.01</w:t>
      </w:r>
      <w:r w:rsidR="008608B6">
        <w:t xml:space="preserve"> as seen in </w:t>
      </w:r>
      <w:r w:rsidR="008608B6" w:rsidRPr="008608B6">
        <w:rPr>
          <w:i/>
          <w:iCs/>
        </w:rPr>
        <w:t>Figure 1</w:t>
      </w:r>
      <w:r w:rsidRPr="004E7B5E">
        <w:t>). The proportion of nonwhite population shows a strong positive relationship with enrollment, while the proportion of individuals aged 15</w:t>
      </w:r>
      <w:r w:rsidR="008614E4">
        <w:t>-</w:t>
      </w:r>
      <w:r w:rsidRPr="004E7B5E">
        <w:t xml:space="preserve">24 and the proportion of males are negatively associated with enrollment. Total crime rate also has a negative relationship, suggesting that higher crime is linked to declining enrollment. Per capita income is positively related to enrollment, while employment rate shows a negative relationship. The time variable (year) is negative and significant, indicating an overall decline in enrollment over the study period. These results are consistent across both the full model and the refined model. Additionally, per capita income shows a strong upward trend over time (see </w:t>
      </w:r>
      <w:r w:rsidRPr="004E7B5E">
        <w:rPr>
          <w:i/>
          <w:iCs/>
        </w:rPr>
        <w:t xml:space="preserve">Appendix Figure </w:t>
      </w:r>
      <w:r>
        <w:rPr>
          <w:i/>
          <w:iCs/>
        </w:rPr>
        <w:t>A</w:t>
      </w:r>
      <w:r w:rsidRPr="004E7B5E">
        <w:rPr>
          <w:i/>
          <w:iCs/>
        </w:rPr>
        <w:t>1</w:t>
      </w:r>
      <w:r w:rsidRPr="004E7B5E">
        <w:t>).</w:t>
      </w:r>
      <w:r w:rsidR="00F66909">
        <w:t xml:space="preserve"> </w:t>
      </w:r>
      <w:r w:rsidR="00F66909" w:rsidRPr="00F66909">
        <w:t xml:space="preserve">One interesting takeaway is that demographic variables appear to have a stronger impact than economic variables in </w:t>
      </w:r>
      <w:r w:rsidR="006214AC">
        <w:t xml:space="preserve">our final </w:t>
      </w:r>
      <w:r w:rsidR="00F66909" w:rsidRPr="00F66909">
        <w:t>model.</w:t>
      </w:r>
    </w:p>
    <w:p w14:paraId="6431D869" w14:textId="3A8D4A6B" w:rsidR="00E73532" w:rsidRDefault="00E73532" w:rsidP="00E73532">
      <w:pPr>
        <w:pStyle w:val="Heading1"/>
        <w:rPr>
          <w:color w:val="auto"/>
          <w:sz w:val="24"/>
          <w:szCs w:val="24"/>
        </w:rPr>
      </w:pPr>
      <w:r>
        <w:lastRenderedPageBreak/>
        <w:t xml:space="preserve">Interpretation / </w:t>
      </w:r>
      <m:oMath>
        <m:sSup>
          <m:sSupPr>
            <m:ctrlPr>
              <w:rPr>
                <w:rFonts w:ascii="Cambria Math" w:eastAsiaTheme="minorHAnsi" w:hAnsi="Cambria Math" w:cstheme="minorBidi"/>
                <w:i/>
                <w:color w:val="auto"/>
                <w:sz w:val="24"/>
                <w:szCs w:val="24"/>
              </w:rPr>
            </m:ctrlPr>
          </m:sSupPr>
          <m:e>
            <m:r>
              <w:rPr>
                <w:rFonts w:ascii="Cambria Math" w:hAnsi="Cambria Math"/>
              </w:rPr>
              <m:t>R</m:t>
            </m:r>
          </m:e>
          <m:sup>
            <m:r>
              <w:rPr>
                <w:rFonts w:ascii="Cambria Math" w:hAnsi="Cambria Math"/>
              </w:rPr>
              <m:t>2</m:t>
            </m:r>
          </m:sup>
        </m:sSup>
      </m:oMath>
    </w:p>
    <w:p w14:paraId="28F6FA08" w14:textId="0E9DD4B2" w:rsidR="00F76DAD" w:rsidRDefault="00F76DAD" w:rsidP="00F76DAD">
      <w:r w:rsidRPr="00F76DAD">
        <w:t>The final model (</w:t>
      </w:r>
      <w:r w:rsidRPr="00F76DAD">
        <w:rPr>
          <w:i/>
          <w:iCs/>
        </w:rPr>
        <w:t xml:space="preserve">Figure </w:t>
      </w:r>
      <w:r w:rsidRPr="00F76DAD">
        <w:rPr>
          <w:i/>
          <w:iCs/>
        </w:rPr>
        <w:t>1</w:t>
      </w:r>
      <w:r w:rsidRPr="00F76DAD">
        <w:t xml:space="preserve">) has an adjusted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F76DAD">
        <w:t xml:space="preserve"> of approximately </w:t>
      </w:r>
      <w:r w:rsidRPr="00F76DAD">
        <w:rPr>
          <w:b/>
          <w:bCs/>
        </w:rPr>
        <w:t>0.127</w:t>
      </w:r>
      <w:r w:rsidRPr="00F76DAD">
        <w:t>, indicating modest explanatory power. This suggests that while the included variables significantly explain variation in enrollment, a large portion is still influenced by other unobserved factors. Among the predictors, the strongest effects are observed for demographic variables, particularly the proportion of nonwhite population and the proportion of individuals aged 15</w:t>
      </w:r>
      <w:r w:rsidR="00AA6E3A">
        <w:t>-</w:t>
      </w:r>
      <w:r w:rsidRPr="00F76DAD">
        <w:t>24, which have large coefficient magnitudes and high statistical significance. The negative coefficient on total crime rate supports the hypothesis that higher crime is associated with declining enrollment, while the positive coefficient on per capita income suggests that stronger economic conditions contribute to increased enrollment. Overall, the results largely confirm the initial hypotheses and highlight the importance of demographic composition and local conditions in shaping school enrollment trends over time.</w:t>
      </w:r>
    </w:p>
    <w:p w14:paraId="39C54211" w14:textId="41D64C5F" w:rsidR="00B40058" w:rsidRPr="00B972E2" w:rsidRDefault="00B972E2" w:rsidP="00B972E2">
      <w:pPr>
        <w:pStyle w:val="Heading1"/>
        <w:rPr>
          <w:rStyle w:val="Heading1Char"/>
        </w:rPr>
      </w:pPr>
      <w:r w:rsidRPr="00B972E2">
        <w:rPr>
          <w:rStyle w:val="Heading1Char"/>
        </w:rPr>
        <mc:AlternateContent>
          <mc:Choice Requires="wps">
            <w:drawing>
              <wp:anchor distT="0" distB="0" distL="114300" distR="114300" simplePos="0" relativeHeight="251663360" behindDoc="0" locked="0" layoutInCell="1" allowOverlap="1" wp14:anchorId="2010CF87" wp14:editId="553CBC3E">
                <wp:simplePos x="0" y="0"/>
                <wp:positionH relativeFrom="margin">
                  <wp:align>right</wp:align>
                </wp:positionH>
                <wp:positionV relativeFrom="paragraph">
                  <wp:posOffset>3792250</wp:posOffset>
                </wp:positionV>
                <wp:extent cx="3271520" cy="635"/>
                <wp:effectExtent l="0" t="0" r="5080" b="0"/>
                <wp:wrapSquare wrapText="bothSides"/>
                <wp:docPr id="1457921974" name="Text Box 1"/>
                <wp:cNvGraphicFramePr/>
                <a:graphic xmlns:a="http://schemas.openxmlformats.org/drawingml/2006/main">
                  <a:graphicData uri="http://schemas.microsoft.com/office/word/2010/wordprocessingShape">
                    <wps:wsp>
                      <wps:cNvSpPr txBox="1"/>
                      <wps:spPr>
                        <a:xfrm>
                          <a:off x="0" y="0"/>
                          <a:ext cx="3271520" cy="635"/>
                        </a:xfrm>
                        <a:prstGeom prst="rect">
                          <a:avLst/>
                        </a:prstGeom>
                        <a:noFill/>
                        <a:ln>
                          <a:noFill/>
                        </a:ln>
                      </wps:spPr>
                      <wps:txbx>
                        <w:txbxContent>
                          <w:p w14:paraId="6C775308" w14:textId="21BDA7B0" w:rsidR="009B53C0" w:rsidRPr="00DC5964" w:rsidRDefault="009B53C0" w:rsidP="0037380C">
                            <w:pPr>
                              <w:pStyle w:val="Caption"/>
                              <w:jc w:val="center"/>
                            </w:pPr>
                            <w:r>
                              <w:t xml:space="preserve">Figure 2: </w:t>
                            </w:r>
                            <w:r w:rsidR="0037380C" w:rsidRPr="0037380C">
                              <w:t>Comparison of Model 2 and Model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010CF87" id="_x0000_t202" coordsize="21600,21600" o:spt="202" path="m,l,21600r21600,l21600,xe">
                <v:stroke joinstyle="miter"/>
                <v:path gradientshapeok="t" o:connecttype="rect"/>
              </v:shapetype>
              <v:shape id="Text Box 1" o:spid="_x0000_s1026" type="#_x0000_t202" style="position:absolute;margin-left:206.4pt;margin-top:298.6pt;width:257.6pt;height:.05pt;z-index:2516633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" filled="f" stroked="f">
                <v:textbox style="mso-fit-shape-to-text:t" inset="0,0,0,0">
                  <w:txbxContent>
                    <w:p w14:paraId="6C775308" w14:textId="21BDA7B0" w:rsidR="009B53C0" w:rsidRPr="00DC5964" w:rsidRDefault="009B53C0" w:rsidP="0037380C">
                      <w:pPr>
                        <w:pStyle w:val="Caption"/>
                        <w:jc w:val="center"/>
                      </w:pPr>
                      <w:r>
                        <w:t xml:space="preserve">Figure 2: </w:t>
                      </w:r>
                      <w:r w:rsidR="0037380C" w:rsidRPr="0037380C">
                        <w:t>Comparison of Model 2 and Model 3</w:t>
                      </w:r>
                    </w:p>
                  </w:txbxContent>
                </v:textbox>
                <w10:wrap type="square" anchorx="margin"/>
              </v:shape>
            </w:pict>
          </mc:Fallback>
        </mc:AlternateContent>
      </w:r>
      <w:r w:rsidRPr="00B972E2">
        <w:rPr>
          <w:rStyle w:val="Heading1Char"/>
        </w:rPr>
        <w:drawing>
          <wp:anchor distT="0" distB="0" distL="114300" distR="114300" simplePos="0" relativeHeight="251658240" behindDoc="0" locked="0" layoutInCell="1" allowOverlap="1" wp14:anchorId="1881BD47" wp14:editId="40860515">
            <wp:simplePos x="0" y="0"/>
            <wp:positionH relativeFrom="margin">
              <wp:align>right</wp:align>
            </wp:positionH>
            <wp:positionV relativeFrom="paragraph">
              <wp:posOffset>546918</wp:posOffset>
            </wp:positionV>
            <wp:extent cx="3271520" cy="3199765"/>
            <wp:effectExtent l="38100" t="38100" r="43180" b="38735"/>
            <wp:wrapSquare wrapText="bothSides"/>
            <wp:docPr id="1097748435" name="Picture 1" descr="The image is a table from a statistical output displaying coefficients and significance levels for variables in a regression model, with observations and R-squared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48435" name="Picture 1" descr="The image is a table from a statistical output displaying coefficients and significance levels for variables in a regression model, with observations and R-squared valu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271520" cy="3199765"/>
                    </a:xfrm>
                    <a:prstGeom prst="rect">
                      <a:avLst/>
                    </a:prstGeom>
                    <a:ln w="28575">
                      <a:solidFill>
                        <a:schemeClr val="accent1"/>
                      </a:solidFill>
                    </a:ln>
                  </pic:spPr>
                </pic:pic>
              </a:graphicData>
            </a:graphic>
          </wp:anchor>
        </w:drawing>
      </w:r>
      <w:r w:rsidRPr="00B972E2">
        <w:rPr>
          <w:rStyle w:val="Heading1Char"/>
        </w:rPr>
        <w:t>Summar</w:t>
      </w:r>
      <w:r>
        <w:rPr>
          <w:rStyle w:val="Heading1Char"/>
        </w:rPr>
        <w:t xml:space="preserve">y </w:t>
      </w:r>
      <w:r w:rsidRPr="00B972E2">
        <w:rPr>
          <w:rStyle w:val="Heading1Char"/>
        </w:rPr>
        <w:t>Statistics</w:t>
      </w:r>
    </w:p>
    <w:p w14:paraId="1022DC99" w14:textId="62ADD521" w:rsidR="00AC2D80" w:rsidRDefault="009B53C0">
      <w:r>
        <w:rPr>
          <w:noProof/>
        </w:rPr>
        <mc:AlternateContent>
          <mc:Choice Requires="wps">
            <w:drawing>
              <wp:anchor distT="0" distB="0" distL="114300" distR="114300" simplePos="0" relativeHeight="251661312" behindDoc="0" locked="0" layoutInCell="1" allowOverlap="1" wp14:anchorId="38E6E226" wp14:editId="3167E926">
                <wp:simplePos x="0" y="0"/>
                <wp:positionH relativeFrom="column">
                  <wp:posOffset>0</wp:posOffset>
                </wp:positionH>
                <wp:positionV relativeFrom="paragraph">
                  <wp:posOffset>3221990</wp:posOffset>
                </wp:positionV>
                <wp:extent cx="2254885" cy="635"/>
                <wp:effectExtent l="0" t="0" r="12065" b="0"/>
                <wp:wrapSquare wrapText="bothSides"/>
                <wp:docPr id="898705917" name="Text Box 1"/>
                <wp:cNvGraphicFramePr/>
                <a:graphic xmlns:a="http://schemas.openxmlformats.org/drawingml/2006/main">
                  <a:graphicData uri="http://schemas.microsoft.com/office/word/2010/wordprocessingShape">
                    <wps:wsp>
                      <wps:cNvSpPr txBox="1"/>
                      <wps:spPr>
                        <a:xfrm>
                          <a:off x="0" y="0"/>
                          <a:ext cx="2254885" cy="635"/>
                        </a:xfrm>
                        <a:prstGeom prst="rect">
                          <a:avLst/>
                        </a:prstGeom>
                        <a:noFill/>
                        <a:ln>
                          <a:noFill/>
                        </a:ln>
                      </wps:spPr>
                      <wps:txbx>
                        <w:txbxContent>
                          <w:p w14:paraId="1C1E8274" w14:textId="2E6B1DB5" w:rsidR="009B53C0" w:rsidRPr="00F20AD2" w:rsidRDefault="009B53C0" w:rsidP="0037380C">
                            <w:pPr>
                              <w:pStyle w:val="Caption"/>
                              <w:jc w:val="center"/>
                            </w:pPr>
                            <w:r>
                              <w:t>Figure 1: Final Regression Model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E6E226" id="_x0000_s1027" type="#_x0000_t202" style="position:absolute;margin-left:0;margin-top:253.7pt;width:177.5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" filled="f" stroked="f">
                <v:textbox style="mso-fit-shape-to-text:t" inset="0,0,0,0">
                  <w:txbxContent>
                    <w:p w14:paraId="1C1E8274" w14:textId="2E6B1DB5" w:rsidR="009B53C0" w:rsidRPr="00F20AD2" w:rsidRDefault="009B53C0" w:rsidP="0037380C">
                      <w:pPr>
                        <w:pStyle w:val="Caption"/>
                        <w:jc w:val="center"/>
                      </w:pPr>
                      <w:r>
                        <w:t>Figure 1: Final Regression Model Results</w:t>
                      </w:r>
                    </w:p>
                  </w:txbxContent>
                </v:textbox>
                <w10:wrap type="square"/>
              </v:shape>
            </w:pict>
          </mc:Fallback>
        </mc:AlternateContent>
      </w:r>
      <w:r w:rsidRPr="005A4691">
        <w:drawing>
          <wp:anchor distT="0" distB="0" distL="114300" distR="114300" simplePos="0" relativeHeight="251659264" behindDoc="0" locked="0" layoutInCell="1" allowOverlap="1" wp14:anchorId="2AA45387" wp14:editId="150C8AF3">
            <wp:simplePos x="0" y="0"/>
            <wp:positionH relativeFrom="margin">
              <wp:posOffset>0</wp:posOffset>
            </wp:positionH>
            <wp:positionV relativeFrom="paragraph">
              <wp:posOffset>7278</wp:posOffset>
            </wp:positionV>
            <wp:extent cx="2254885" cy="3157855"/>
            <wp:effectExtent l="38100" t="38100" r="31115" b="42545"/>
            <wp:wrapSquare wrapText="bothSides"/>
            <wp:docPr id="1519039685" name="Picture 1" descr="The provided text is a statistical summary from a regression analysis table, which includes variables such as county enrollment, demographic proportions, crime rates, income levels, and employment rates, along with their coefficients, standard errors, and significance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39685" name="Picture 1" descr="The provided text is a statistical summary from a regression analysis table, which includes variables such as county enrollment, demographic proportions, crime rates, income levels, and employment rates, along with their coefficients, standard errors, and significance level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254885" cy="3157855"/>
                    </a:xfrm>
                    <a:prstGeom prst="rect">
                      <a:avLst/>
                    </a:prstGeom>
                    <a:ln w="28575">
                      <a:solidFill>
                        <a:schemeClr val="accent1"/>
                      </a:solidFill>
                    </a:ln>
                  </pic:spPr>
                </pic:pic>
              </a:graphicData>
            </a:graphic>
          </wp:anchor>
        </w:drawing>
      </w:r>
      <w:r w:rsidR="00AC2D80">
        <w:br w:type="page"/>
      </w:r>
    </w:p>
    <w:p w14:paraId="3C6D0283" w14:textId="12D39240" w:rsidR="00907BA5" w:rsidRPr="00907BA5" w:rsidRDefault="00AC2D80" w:rsidP="00AC2D80">
      <w:pPr>
        <w:pStyle w:val="Heading1"/>
      </w:pPr>
      <w:r>
        <w:lastRenderedPageBreak/>
        <w:t>Appendices</w:t>
      </w:r>
    </w:p>
    <w:p w14:paraId="3460C4AE" w14:textId="7E9E179A" w:rsidR="00F75147" w:rsidRPr="007744C7" w:rsidRDefault="00AC2D80" w:rsidP="007744C7">
      <w:pPr>
        <w:pStyle w:val="Heading2"/>
        <w:rPr>
          <w:sz w:val="24"/>
          <w:szCs w:val="24"/>
        </w:rPr>
      </w:pPr>
      <w:r w:rsidRPr="00F75147">
        <w:rPr>
          <w:sz w:val="24"/>
          <w:szCs w:val="24"/>
        </w:rPr>
        <w:t xml:space="preserve">Appendix A: </w:t>
      </w:r>
      <w:r w:rsidR="00F75147" w:rsidRPr="00F75147">
        <w:rPr>
          <w:sz w:val="24"/>
          <w:szCs w:val="24"/>
        </w:rPr>
        <w:t>Average Demeaned Per Capita Income Over Time</w:t>
      </w:r>
    </w:p>
    <w:p w14:paraId="0BF8D20A" w14:textId="77777777" w:rsidR="00D66706" w:rsidRDefault="007744C7" w:rsidP="00D66706">
      <w:pPr>
        <w:keepNext/>
      </w:pPr>
      <w:r>
        <w:rPr>
          <w:noProof/>
        </w:rPr>
        <w:drawing>
          <wp:inline distT="0" distB="0" distL="0" distR="0" wp14:anchorId="27EE99D1" wp14:editId="7F6995DD">
            <wp:extent cx="5760720" cy="4694125"/>
            <wp:effectExtent l="38100" t="38100" r="30480" b="30480"/>
            <wp:docPr id="491263381" name="Picture 4" descr="The graph illustrates the trend of average demeaned per capita income from 1990 to 2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63381" name="Picture 4" descr="The graph illustrates the trend of average demeaned per capita income from 1990 to 2000.&#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24024" cy="4745708"/>
                    </a:xfrm>
                    <a:prstGeom prst="rect">
                      <a:avLst/>
                    </a:prstGeom>
                    <a:ln w="28575">
                      <a:solidFill>
                        <a:schemeClr val="accent1"/>
                      </a:solidFill>
                    </a:ln>
                  </pic:spPr>
                </pic:pic>
              </a:graphicData>
            </a:graphic>
          </wp:inline>
        </w:drawing>
      </w:r>
    </w:p>
    <w:p w14:paraId="1C2417D9" w14:textId="377BE935" w:rsidR="007744C7" w:rsidRPr="00F75147" w:rsidRDefault="00D66706" w:rsidP="0037380C">
      <w:pPr>
        <w:pStyle w:val="Caption"/>
        <w:jc w:val="center"/>
      </w:pPr>
      <w:r>
        <w:t>Figure A</w:t>
      </w:r>
      <w:r>
        <w:fldChar w:fldCharType="begin"/>
      </w:r>
      <w:r>
        <w:instrText xml:space="preserve"> SEQ Figure_A \* ARABIC </w:instrText>
      </w:r>
      <w:r>
        <w:fldChar w:fldCharType="separate"/>
      </w:r>
      <w:r>
        <w:rPr>
          <w:noProof/>
        </w:rPr>
        <w:t>1</w:t>
      </w:r>
      <w:r>
        <w:fldChar w:fldCharType="end"/>
      </w:r>
      <w:r>
        <w:t>:</w:t>
      </w:r>
      <w:r w:rsidRPr="00D66706">
        <w:t xml:space="preserve"> </w:t>
      </w:r>
      <w:r w:rsidRPr="00D66706">
        <w:t>Average demeaned per capita income increased steadily from 1990 to 2001, indicating consistent economic growth over the study period</w:t>
      </w:r>
      <w:r>
        <w:t>.</w:t>
      </w:r>
    </w:p>
    <w:p w14:paraId="222DD493" w14:textId="1BDC63C4" w:rsidR="008B0D50" w:rsidRDefault="008B0D50" w:rsidP="008B0D50"/>
    <w:p w14:paraId="7BBA1E98" w14:textId="032B181C" w:rsidR="00B15622" w:rsidRPr="008B0D50" w:rsidRDefault="00B15622" w:rsidP="008B0D50"/>
    <w:sectPr w:rsidR="00B15622" w:rsidRPr="008B0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D60"/>
    <w:rsid w:val="000A45B3"/>
    <w:rsid w:val="000C4D60"/>
    <w:rsid w:val="000E2224"/>
    <w:rsid w:val="00103040"/>
    <w:rsid w:val="00132E2A"/>
    <w:rsid w:val="001B0FB6"/>
    <w:rsid w:val="001D070A"/>
    <w:rsid w:val="001F4860"/>
    <w:rsid w:val="0037380C"/>
    <w:rsid w:val="0039574B"/>
    <w:rsid w:val="00414E30"/>
    <w:rsid w:val="00422743"/>
    <w:rsid w:val="00443D74"/>
    <w:rsid w:val="004E7B5E"/>
    <w:rsid w:val="005A4691"/>
    <w:rsid w:val="006214AC"/>
    <w:rsid w:val="0063113C"/>
    <w:rsid w:val="006E5051"/>
    <w:rsid w:val="006F77FD"/>
    <w:rsid w:val="007744C7"/>
    <w:rsid w:val="007F4B6F"/>
    <w:rsid w:val="008564DC"/>
    <w:rsid w:val="008608B6"/>
    <w:rsid w:val="008614E4"/>
    <w:rsid w:val="008B0D50"/>
    <w:rsid w:val="008D5E3F"/>
    <w:rsid w:val="00907BA5"/>
    <w:rsid w:val="009276F5"/>
    <w:rsid w:val="00962B26"/>
    <w:rsid w:val="00995B67"/>
    <w:rsid w:val="009A1AF6"/>
    <w:rsid w:val="009B53C0"/>
    <w:rsid w:val="00A206EB"/>
    <w:rsid w:val="00A45639"/>
    <w:rsid w:val="00A620CB"/>
    <w:rsid w:val="00A71291"/>
    <w:rsid w:val="00AA6E3A"/>
    <w:rsid w:val="00AC2D80"/>
    <w:rsid w:val="00B04821"/>
    <w:rsid w:val="00B15622"/>
    <w:rsid w:val="00B40058"/>
    <w:rsid w:val="00B92457"/>
    <w:rsid w:val="00B972E2"/>
    <w:rsid w:val="00C52197"/>
    <w:rsid w:val="00C90DDE"/>
    <w:rsid w:val="00CF301E"/>
    <w:rsid w:val="00D66706"/>
    <w:rsid w:val="00E0434B"/>
    <w:rsid w:val="00E73532"/>
    <w:rsid w:val="00EB7185"/>
    <w:rsid w:val="00F30002"/>
    <w:rsid w:val="00F66909"/>
    <w:rsid w:val="00F75147"/>
    <w:rsid w:val="00F76DAD"/>
    <w:rsid w:val="00FA3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C4E70"/>
  <w15:chartTrackingRefBased/>
  <w15:docId w15:val="{C007CAD6-4312-4E83-9484-387176CFD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4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4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D60"/>
    <w:rPr>
      <w:rFonts w:eastAsiaTheme="majorEastAsia" w:cstheme="majorBidi"/>
      <w:color w:val="272727" w:themeColor="text1" w:themeTint="D8"/>
    </w:rPr>
  </w:style>
  <w:style w:type="paragraph" w:styleId="Title">
    <w:name w:val="Title"/>
    <w:basedOn w:val="Normal"/>
    <w:next w:val="Normal"/>
    <w:link w:val="TitleChar"/>
    <w:uiPriority w:val="10"/>
    <w:qFormat/>
    <w:rsid w:val="000C4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D60"/>
    <w:pPr>
      <w:spacing w:before="160"/>
      <w:jc w:val="center"/>
    </w:pPr>
    <w:rPr>
      <w:i/>
      <w:iCs/>
      <w:color w:val="404040" w:themeColor="text1" w:themeTint="BF"/>
    </w:rPr>
  </w:style>
  <w:style w:type="character" w:customStyle="1" w:styleId="QuoteChar">
    <w:name w:val="Quote Char"/>
    <w:basedOn w:val="DefaultParagraphFont"/>
    <w:link w:val="Quote"/>
    <w:uiPriority w:val="29"/>
    <w:rsid w:val="000C4D60"/>
    <w:rPr>
      <w:i/>
      <w:iCs/>
      <w:color w:val="404040" w:themeColor="text1" w:themeTint="BF"/>
    </w:rPr>
  </w:style>
  <w:style w:type="paragraph" w:styleId="ListParagraph">
    <w:name w:val="List Paragraph"/>
    <w:basedOn w:val="Normal"/>
    <w:uiPriority w:val="34"/>
    <w:qFormat/>
    <w:rsid w:val="000C4D60"/>
    <w:pPr>
      <w:ind w:left="720"/>
      <w:contextualSpacing/>
    </w:pPr>
  </w:style>
  <w:style w:type="character" w:styleId="IntenseEmphasis">
    <w:name w:val="Intense Emphasis"/>
    <w:basedOn w:val="DefaultParagraphFont"/>
    <w:uiPriority w:val="21"/>
    <w:qFormat/>
    <w:rsid w:val="000C4D60"/>
    <w:rPr>
      <w:i/>
      <w:iCs/>
      <w:color w:val="0F4761" w:themeColor="accent1" w:themeShade="BF"/>
    </w:rPr>
  </w:style>
  <w:style w:type="paragraph" w:styleId="IntenseQuote">
    <w:name w:val="Intense Quote"/>
    <w:basedOn w:val="Normal"/>
    <w:next w:val="Normal"/>
    <w:link w:val="IntenseQuoteChar"/>
    <w:uiPriority w:val="30"/>
    <w:qFormat/>
    <w:rsid w:val="000C4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D60"/>
    <w:rPr>
      <w:i/>
      <w:iCs/>
      <w:color w:val="0F4761" w:themeColor="accent1" w:themeShade="BF"/>
    </w:rPr>
  </w:style>
  <w:style w:type="character" w:styleId="IntenseReference">
    <w:name w:val="Intense Reference"/>
    <w:basedOn w:val="DefaultParagraphFont"/>
    <w:uiPriority w:val="32"/>
    <w:qFormat/>
    <w:rsid w:val="000C4D60"/>
    <w:rPr>
      <w:b/>
      <w:bCs/>
      <w:smallCaps/>
      <w:color w:val="0F4761" w:themeColor="accent1" w:themeShade="BF"/>
      <w:spacing w:val="5"/>
    </w:rPr>
  </w:style>
  <w:style w:type="character" w:styleId="PlaceholderText">
    <w:name w:val="Placeholder Text"/>
    <w:basedOn w:val="DefaultParagraphFont"/>
    <w:uiPriority w:val="99"/>
    <w:semiHidden/>
    <w:rsid w:val="00E73532"/>
    <w:rPr>
      <w:color w:val="666666"/>
    </w:rPr>
  </w:style>
  <w:style w:type="paragraph" w:styleId="Caption">
    <w:name w:val="caption"/>
    <w:basedOn w:val="Normal"/>
    <w:next w:val="Normal"/>
    <w:uiPriority w:val="35"/>
    <w:unhideWhenUsed/>
    <w:qFormat/>
    <w:rsid w:val="007744C7"/>
    <w:pPr>
      <w:spacing w:after="200" w:line="240" w:lineRule="auto"/>
    </w:pPr>
    <w:rPr>
      <w:i/>
      <w:iCs/>
      <w:color w:val="0E2841" w:themeColor="text2"/>
      <w:sz w:val="18"/>
      <w:szCs w:val="18"/>
    </w:rPr>
  </w:style>
  <w:style w:type="paragraph" w:styleId="NormalWeb">
    <w:name w:val="Normal (Web)"/>
    <w:basedOn w:val="Normal"/>
    <w:uiPriority w:val="99"/>
    <w:semiHidden/>
    <w:unhideWhenUsed/>
    <w:rsid w:val="00D6670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CCC9F-B187-4155-8E90-A53391F5A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2868</TotalTime>
  <Pages>4</Pages>
  <Words>548</Words>
  <Characters>3124</Characters>
  <Application>Microsoft Office Word</Application>
  <DocSecurity>0</DocSecurity>
  <Lines>26</Lines>
  <Paragraphs>7</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Rader, Aiden P</dc:creator>
  <cp:keywords/>
  <dc:description/>
  <cp:lastModifiedBy>Rader, Aiden P</cp:lastModifiedBy>
  <cp:revision>52</cp:revision>
  <cp:lastPrinted>2026-04-26T22:06:00Z</cp:lastPrinted>
  <dcterms:created xsi:type="dcterms:W3CDTF">2026-04-23T21:57:00Z</dcterms:created>
  <dcterms:modified xsi:type="dcterms:W3CDTF">2026-04-26T22:14:00Z</dcterms:modified>
</cp:coreProperties>
</file>