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RPS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final void println(Object line)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System.out.println(line);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static void main 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hand, ehand;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rand;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rand = (int)(Math.random() * 3) + 1;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println("Rock Paper Or Scissors");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hand = Scan.nextLine();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(rand==1)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{if (hand.equals("R") || hand.equals("Rock") || hand.equals("rock"))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println("You Won Rock beats Scissors");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if (hand.equals("S") || hand.equals("Scissors") || hand.equals("scissors"))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println("You Won Scissors beats Paper");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 if (hand.equals("P") || hand.equals("Paper") || hand.equals("paper"))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println("You Won Paper beats Rock");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 if (rand==2)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(hand.equals("R") || hand.equals("Rock") || hand.equals("rock"))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println("You Lost Paper beats Rock");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if (hand.equals("S") || hand.equals("Scissors") || hand.equals("scissors"))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println("You Lost Rock beats Scissors");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 if (hand.equals("P") || hand.equals("Paper") || hand.equals("paper"))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println("You Lost Scissors beats Paper");}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 if (rand==3)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println("You tied\n"+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"Go die, for your " + hand + " didn't beat my " + hand);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