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java.text.NumberFormat;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ShoppingCart2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int itemCount; // total number of items in the cart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double totalPrice; // total price of items in the cart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int capacity;// current cart capacity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int crack=0;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loc;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Item[] cart;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Creates an empty shopping cart with a capacity of 5 items.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ShoppingCart2()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capacity =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itemCount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totalPrice = 0.0;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cart = new Item[capacity];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Adds an item to the shopping cart.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void addToCart(String itemName, double price, int quantity)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cart[loc] = new Item(itemName, price, quantity);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loc++;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totalPrice+=(price*quantity);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crack++;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double getTotalPrice()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return totalPrice;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Returns the contents of the cart together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summary information.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String toString()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NumberFormat fmt = NumberFormat.getCurrencyInstance();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 contents = "\nShopping Cart\n";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contents += "\nItem\t\tUnit Price\tQuantity\tTotal\n";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(int i = 0; i &lt; itemCount;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contents += cart[i].toString() + "\n";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contents += "\nTotal Price: " + fmt.format(totalPrice);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contents += "\n";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 contents;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void increaseSize(){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Item[] tempcart = new Item[capacity + 3];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temp=0;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(Item k: cart)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tempcart[temp] = 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temp++;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cart = tempcart;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