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1. Core State-Space Modelling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Continuous-Time State Space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 a general nonlinear system: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$$\dot{x}(t)=f(x(t),u(t))$$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$$y(t)=g(x(t),u(t))$$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 a continuous-time LTI system: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$$\dot{x}=Ax+Bu$$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$$y=Cx+Du$$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Dimensions for $n$ states, $m$ inputs, and $p$ outputs: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Matrix | Size | Meaning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|---|---:|---|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$A$ | $n \times n$ | State dynamics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$B$ | $n \times m$ | Input-to-state coupling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$C$ | $p \times n$ | State-to-output coupling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$D$ | $p \times m$ | Direct input-to-output feedthrough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 state vector should be the minimum set of variables required to fully describe future behaviour when the input is known. For a mass-spring-damper system, a common state is $x=[\text{position},\text{velocity}]^T$.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Transfer Function From State Space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Assuming zero initial conditions: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$$H(s)=\frac{Y(s)}{U(s)}=C(sI-A)^{-1}B+D$$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Key facts: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Poles are roots of $\det(sI-A)=0$.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These roots are the eigenvalues of $A$ for a minimal realisation.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Matrix order matters. Do not rearrange matrix products as if they commute.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Block Diagram Rules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Connection | Equivalent Transfer Function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Series | $G_1G_2$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Parallel | $G_1+G_2$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Negative feedback | $\dfrac{G_1}{1+G_1G_2}$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Positive feedback | $\dfrac{G_1}{1-G_1G_2}$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2. System Response And Stability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Continuous-Time LTI Response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$$\dot{x}=Ax+Bu$$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 analytical solution is: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$$x(t)=e^{At}x_0+\int_0^t e^{A(t-\tau)}Bu(\tau)d\tau$$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 matrix exponential $e^{At}$ governs the natural response. It can be found from: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$$e^{At}=\mathcal{L}^{-1}\{(sI-A)^{-1}\}$$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If $A$ is diagonalisable: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$$A=T\Lambda T^{-1}$$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$$e^{At}=Te^{\Lambda t}T^{-1}$$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Stability Types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Type | Meaning | Continuous-Time LTI Test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BIBO stability | Every bounded input gives bounded output | Transfer-function poles have $\Re(s)&lt;0$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Internal stability | All states decay to zero for every initial state | All eigenvalues of $A$ have $\Re(\lambda)&lt;0$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Asymptotic stability | State approaches equilibrium over time | Same as internal stability for LTI autonomous system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Internal stability is stronger than BIBO stability. A system can be BIBO stable but internally unstable if unstable modes are hidden by pole-zero cancellation.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Lyapunov Stability Test For LTI Systems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$$\dot{x}=Ax$$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use the Lyapunov equation: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$$A^TP+PA=-Q$$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If $Q=Q^T\succ0$ and there exists $P=P^T\succ0$, then the system is asymptotically stable. For continuous-time LTI systems, this is equivalent to all eigenvalues of $A$ having strictly negative real parts.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Eigenvalue Response Memory Aid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Eigenvalue Type | Response Behaviour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Real negative | Exponential decay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Real positive | Exponential growth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Complex with negative real part | Decaying oscillation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Complex with positive real part | Growing oscillation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Pure imaginary | Sustained oscillation, marginal case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Zero eigenvalue | Integrator-like or marginal behaviour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3. Nonlinear Systems And Linearisation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Linearity Conditions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 system is linear if it satisfies superposition: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$$G(u_1+u_2)=G(u_1)+G(u_2)$$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$$G(\alpha u)=\alpha G(u)$$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Nonlinear systems may have multiple equilibria and local stability properties. Stability near one equilibrium does not imply global stability.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Equilibrium Point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$$\dot{x}=f(x,u)$$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an equilibrium $\bar{x}$ with input $\bar{u}$ satisfies: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$$0=f(\bar{x},\bar{u})$$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At equilibrium, states do not change if the input is held at $\bar{u}$.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Linearisation Workflow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Find equilibrium by solving $0=f(\bar{x},\bar{u})$.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Define incremental variables $\delta x=x-\bar{x}$ and $\delta u=u-\bar{u}$.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Approximate using a first-order Taylor expansion.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Compute Jacobians at the equilibrium.</w:t>
      </w:r>
    </w:p>
    <w:p>
      <w:pPr>
        <w:pStyle w:val="PreformattedText"/>
        <w:bidi w:val="0"/>
        <w:spacing w:before="0" w:after="0"/>
        <w:jc w:val="left"/>
        <w:rPr/>
      </w:pPr>
      <w:r>
        <w:rPr/>
        <w:t>5. Write the incremental linear model.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 the state equation: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$$\delta\dot{x}=A\delta x+B\delta u$$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where: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$$A=\left.\frac{\partial f}{\partial x}\right|_{\bar{x},\bar{u}}$$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$$B=\left.\frac{\partial f}{\partial u}\right|_{\bar{x},\bar{u}}$$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 the output equation: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$$\delta y=C\delta x+D\delta u$$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where: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$$C=\left.\frac{\partial g}{\partial x}\right|_{\bar{x},\bar{u}}$$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$$D=\left.\frac{\partial g}{\partial u}\right|_{\bar{x},\bar{u}}$$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Exam trap: The Jacobian is evaluated at the chosen equilibrium, not at the origin unless the origin is the chosen equilibrium.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4. Discrete-Time Modelling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Why Discrete Models Matter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Digital controllers operate on sampled data. The continuous plant may be physical, but the controller computes inputs at discrete times: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$$t=kT$$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where $T$ is the sample period and $f_s=1/T$ is the sample frequency.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Exact Discrete-Time State Space Under ZOH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 continuous-time LTI dynamics: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$$\dot{x}=Ax+Bu$$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with zero-order hold input over each sample interval: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$$u(kT+\tau)=u(kT),\quad 0\leq\tau&lt;T$$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 exact sampled model is: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$$x(kT+T)=Gx(kT)+Hu(kT)$$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$$y(kT)=Cx(kT)+Du(kT)$$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where: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$$G=e^{AT}$$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$$H=\int_0^T e^{A\lambda}d\lambda B$$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If $A$ is invertible: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$$H=A^{-1}(G-I)B=A^{-1}(e^{AT}-I)B$$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If $A$ is singular, use the integral directly, Laplace methods, or the series: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$$H=\left(IT+\frac{AT^2}{2}+\frac{A^2T^3}{6}+\cdots\right)B$$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Key point: The exact ZOH discrete model is exact at the sampling instants, not necessarily between samples.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Euler Forward Approximation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Using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$$\dot{x}(kT)\approx\frac{x(kT+T)-x(kT)}{T}$$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gives: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$$x(kT+T)\approx x(kT)+Tf(x(kT),u(kT))$$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 LTI systems: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$$G\approx I+AT$$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$$H\approx BT$$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This is only an approximation and requires sufficiently small $T$.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5. Sampling, Z Transform, And Discrete Stability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Z Transform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 a sampled signal: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$$x^*(t)=\sum_{k=0}^{\infty}x[k]\delta(t-kT)$$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 unilateral z-transform is: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$$X(z)=\sum_{k=0}^{\infty}x[k]z^{-k}$$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Connection to Laplace: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$$z=e^{sT}$$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$$s=\frac{1}{T}\ln(z)$$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s-Plane To z-Plane Mapping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Continuous Pole Location | Discrete Pole Location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$\Re(s)&lt;0$ | $\lvert z\rvert&lt;1$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$\Re(s)=0$ | $\lvert z\rvert=1$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$\Re(s)&gt;0$ | $\lvert z\rvert&gt;1$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Frequency wrapping occurs because the imaginary axis maps repeatedly around the unit circle.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Discrete-Time Stability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 a discrete-time transfer function or state-space model: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$$x(k+1)=Gx(k)+Hu(k)$$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asymptotic stability requires every pole/eigenvalue to satisfy: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$$|z_i|&lt;1$$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State-space characteristic equation: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$$\det(zI-G)=0$$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Closed-loop transfer-function characteristic equation: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$$1+F(z)H(z)=0$$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Sampling Time Selection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Rules of thumb from the notes: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$$f_s&gt;2f$$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 Nyquist reconstruction of a signal with highest frequency $f$.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 practical control: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$$f_s\geq10f$$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and often: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$$f_s\approx20f\text{ to }40f$$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Trade-off: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Sampling too slowly causes aliasing, poor tracking, and poor disturbance rejection.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Sampling too quickly increases computational load, sensor noise sensitivity, and implementation cost.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Practical goal: sample as slowly as performance allows.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Aliasing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Aliasing occurs when high-frequency content is sampled too slowly and appears as lower-frequency content. In control systems this can cause the controller to respond to misinterpreted noise or unmodelled dynamics.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6. Digital State Feedback Design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Discrete State Feedback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Plant: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$$x(k+1)=Gx(k)+Hu(k)$$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State feedback law for regulation: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$$u(k)=-Kx(k)$$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Closed-loop dynamics: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$$x(k+1)=(G-HK)x(k)$$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 gain $K$ is selected so that eigenvalues of $G-HK$ are in desired locations inside the unit circle.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Controllability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 controllability matrix is: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$$\mathcal{C}_{GH}=\begin{bmatrix}H &amp; GH &amp; G^2H &amp; \cdots &amp; G^{n-1}H\end{bmatrix}$$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 system is completely state controllable iff: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$$\operatorname{rank}(\mathcal{C}_{GH})=n$$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 square controllability matrices, full rank is equivalent to: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$$\det(\mathcal{C}_{GH})\neq0$$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If the system is not controllable, not all closed-loop poles can be assigned. Uncontrollable modes may still be acceptable if already stable.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Observability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 observability matrix is: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$$\mathcal{O}_{GC}=\begin{bmatrix}C \\ CG \\ CG^2 \\ \vdots \\ CG^{n-1}\end{bmatrix}$$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 system is completely observable iff: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$$\operatorname{rank}(\mathcal{O}_{GC})=n$$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Observability means the initial state can be uniquely reconstructed from known inputs and measured outputs over a finite number of samples.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Pole Placement Workflow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Check controllability of $(G,H)$.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Choose desired closed-loop poles $z_1,\ldots,z_n$ inside the unit circle.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If poles are given in the $s$-plane, map them using $z=e^{sT}$.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Form desired characteristic polynomial: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$$\prod_{i=1}^{n}(z-z_i)=0$$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5. Find $K$ so that: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$$\det(zI-(G-HK))$$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matches the desired polynomial.</w:t>
      </w:r>
    </w:p>
    <w:p>
      <w:pPr>
        <w:pStyle w:val="PreformattedText"/>
        <w:bidi w:val="0"/>
        <w:spacing w:before="0" w:after="0"/>
        <w:jc w:val="left"/>
        <w:rPr/>
      </w:pPr>
      <w:r>
        <w:rPr/>
        <w:t>6. Verify pole locations, transient response, steady-state error, and control effort.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Reference Tracking With Feedforward Gain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 fixed non-zero reference tracking: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$$u(k)=K_rr(k)-Kx(k)$$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 closed-loop model is: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$$x(k+1)=(G-HK)x(k)+HK_rr(k)$$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 practical gain selection uses the final-value idea: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$$K_r=\frac{K_s}{F_{sf}(1)}$$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where $K_s$ is desired steady-state gain and $F_{sf}(1)$ is the discrete closed-loop gain at $z=1$ without feedforward correction.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Key point: $K$ sets transients and closed-loop poles. $K_r$ fixes constant-reference steady-state scaling.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7. Tracking, Disturbance Rejection, And Integral Action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Tracking Versus Regulation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Task | Goal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Regulation | Drive state/output to zero or an operating point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Tracking | Make output follow a non-zero reference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Disturbance rejection | Reduce or eliminate effect of disturbances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Internal Model Principle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To asymptotically track a reference or reject a disturbance, the controller must include the dynamics that generate that signal.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Common internal models: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Signal | Internal Model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Step/constant | One integrator, $1/(z-1)$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Ramp | Double-integrator-type model, $1/(z-1)^2$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Sinusoid | Discrete oscillator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Integral Action Augmentation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 plant: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$$x(k+1)=Gx(k)+Hu(k)$$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$$y(k)=Cx(k)$$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add an integral state: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$$q(k+1)=q(k)+y(k)=q(k)+Cx(k)$$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Augmented state: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$$z(k)=\begin{bmatrix}x(k)\\q(k)\end{bmatrix}$$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Augmented system: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$$z(k+1)=\underbrace{\begin{bmatrix}G &amp; 0 \\ C &amp; I\end{bmatrix}}_{G_z}z(k)+\underbrace{\begin{bmatrix}H \\ 0\end{bmatrix}}_{H_z}u(k)$$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Output: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$$y(k)=\begin{bmatrix}C &amp; 0\end{bmatrix}z(k)$$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Control law: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$$u(k)=-K_zz(k)=-K_xx(k)-K_Iq(k)$$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Design flow: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Build $G_z$ and $H_z$.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Check controllability of $(G_z,H_z)$.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Choose augmented closed-loop poles.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Solve for $K_z$.</w:t>
      </w:r>
    </w:p>
    <w:p>
      <w:pPr>
        <w:pStyle w:val="PreformattedText"/>
        <w:bidi w:val="0"/>
        <w:spacing w:before="0" w:after="0"/>
        <w:jc w:val="left"/>
        <w:rPr/>
      </w:pPr>
      <w:r>
        <w:rPr/>
        <w:t>5. Split $K_z$ into $K_x$ and $K_I$.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Dynamic Extensions For Common References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Step reference: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$$q(k+1)=q(k)+e(k)$$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Ramp reference: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$$q_1(k+1)=q_1(k)+e(k)$$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$$q_2(k+1)=q_2(k)+q_1(k)$$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Sinusoidal reference: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$$q_1(k+1)=q_2(k)$$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$$q_2(k+1)=-q_1(k)+2\cos(\omega)q_2(k)+e(k)$$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8. Discrete Linear Quadratic Regulator (DLQR)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Problem Statement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DLQR finds the optimal state-feedback control law: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$$u(k)=-Kx(k)$$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that minimises the infinite-horizon quadratic cost: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$$J=\sum_{k=0}^{\infty}\left(x(k)^TQx(k)+u(k)^TRu(k)\right)$$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with: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$$Q\succeq0$$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$$R\succ0$$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DARE And Gain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 discrete algebraic Riccati equation is: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$$P=G^TPG-(G^TPH)(R+H^TPH)^{-1}(H^TPG)+Q$$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 optimal gain is: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$$K=(R+H^TPH)^{-1}H^TPG$$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Closed-loop system: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$$x(k+1)=(G-HK)x(k)$$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DLQR Design Workflow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Check controllability of $(G,H)$.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Choose $Q\succeq0$ and $R\succ0$.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Solve the DARE for $P$.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Compute $K$.</w:t>
      </w:r>
    </w:p>
    <w:p>
      <w:pPr>
        <w:pStyle w:val="PreformattedText"/>
        <w:bidi w:val="0"/>
        <w:spacing w:before="0" w:after="0"/>
        <w:jc w:val="left"/>
        <w:rPr/>
      </w:pPr>
      <w:r>
        <w:rPr/>
        <w:t>5. Verify $|\lambda_i(G-HK)|&lt;1$.</w:t>
      </w:r>
    </w:p>
    <w:p>
      <w:pPr>
        <w:pStyle w:val="PreformattedText"/>
        <w:bidi w:val="0"/>
        <w:spacing w:before="0" w:after="0"/>
        <w:jc w:val="left"/>
        <w:rPr/>
      </w:pPr>
      <w:r>
        <w:rPr/>
        <w:t>6. Simulate state response and control signal.</w:t>
      </w:r>
    </w:p>
    <w:p>
      <w:pPr>
        <w:pStyle w:val="PreformattedText"/>
        <w:bidi w:val="0"/>
        <w:spacing w:before="0" w:after="0"/>
        <w:jc w:val="left"/>
        <w:rPr/>
      </w:pPr>
      <w:r>
        <w:rPr/>
        <w:t>7. Retune $Q$ and $R$ if response or effort is unacceptable.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DLQR Stability Conditions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Let: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$$Q=V^TV$$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If: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$$\text{the pair }(G,H)\text{ is controllable}$$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and: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$$\text{the pair }(G,V)\text{ is observable}$$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then a unique stabilising $P=P^T\succeq0$ exists and all eigenvalues of $G-HK$ lie inside the unit circle.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Important distinction: $(G,V)$ observability is about what the cost function penalises, not what sensors measure. It is not the same as $(G,C)$ observability.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Tuning $Q$ And $R$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Change | Typical Effect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Increase $Q$ relative to $R$ | Faster state convergence, more control effort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Increase $R$ relative to $Q$ | Less control effort, slower convergence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Increase one $q_{ii}$ | Penalise state $x_i$ more heavily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Increase one $r_{jj}$ | Penalise input $u_j$ more heavily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Only the relative scaling of $Q$ and $R$ matters. Scaling both by the same positive factor generally gives the same $K$.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Bryson's rule: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$$q_{ii}\approx\left(\frac{1}{\text{max acceptable }x_i}\right)^2$$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$$r_{jj}\approx\left(\frac{1}{\text{max acceptable }u_j}\right)^2$$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Practical tuning: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If states settle too slowly, increase relevant $Q$ entries.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If control saturates or is too aggressive, increase relevant $R$ entries.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Start with diagonal $Q$ and $R$ unless cross-coupling penalties have a physical reason.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LQR Limitations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Does not explicitly handle actuator saturation.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Guarantees can fail if the implemented input is clipped.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Depends on model accuracy.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Provides implicit pole placement rather than direct pole choice.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If constraints dominate behaviour, MPC is usually more appropriate.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9. Model Predictive Control (MPC)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Core Idea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MPC solves a finite-horizon optimisation at each sample time, applies the first input, then re-solves at the next sample. This is the receding horizon principle.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At time $k$, solve: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$$\min_{u(k),\ldots,u(k+N-1)}\sum_{j=0}^{N-1}\left(x(k+j)^TQx(k+j)+u(k+j)^TRu(k+j)\right)$$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subject to: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$$x(k+j+1)=Gx(k+j)+Hu(k+j)$$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and constraints such as: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$$u_{min}\leq u(k+j)\leq u_{max}$$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$$x_{min}\leq x(k+j)\leq x_{max}$$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Only $u(k)$ is applied.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LQR Versus MPC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Feature | LQR | MPC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Horizon | Infinite | Finite prediction horizon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Online computation | Low, just $u=-Kx$ | Higher, solve optimisation online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Constraints | Not explicit | Explicit input/state/rate constraints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Tuning | $Q$, $R$ | $Q$, $R$, horizon, constraints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Best use | Unconstrained regulation | Constrained or nonlinear systems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10. Observers And State Estimation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Why Observers Are Needed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State feedback assumes $x(k)$ is available. In practice, only outputs $y(k)$ may be measured. Observers estimate the missing states.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Discrete-Time Luenberger Observer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Plant: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$$x(k+1)=Gx(k)+Hu(k)$$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$$y(k)=Cx(k)$$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Observer: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$$\hat{x}(k+1)=G\hat{x}(k)+Hu(k)+L(y(k)-\hat{y}(k))$$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where: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$$\hat{y}(k)=C\hat{x}(k)$$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Estimation error: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$$e(k)=x(k)-\hat{x}(k)$$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Error dynamics: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$$e(k+1)=(G-LC)e(k)$$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Choose $L$ so eigenvalues of $G-LC$ are inside the unit circle and sufficiently fast.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Observer Pole Placement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If $(G,C)$ is completely observable, eigenvalues of $G-LC$ can be arbitrarily assigned.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Workflow: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Check $\operatorname{rank}(\mathcal{O}_{GC})=n$.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Choose stable observer poles inside the unit circle.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Typically choose observer poles faster than controller poles.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Match $\det(zI-(G-LC))$ to the desired polynomial.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Duality: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$$\text{eig}(G-LC)=\text{eig}(G^T-C^TL^T)$$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MATLAB-style command: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```matlab</w:t>
      </w:r>
    </w:p>
    <w:p>
      <w:pPr>
        <w:pStyle w:val="PreformattedText"/>
        <w:bidi w:val="0"/>
        <w:spacing w:before="0" w:after="0"/>
        <w:jc w:val="left"/>
        <w:rPr/>
      </w:pPr>
      <w:r>
        <w:rPr/>
        <w:t>L = place(G', C', p)'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Python-style command: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```python</w:t>
      </w:r>
    </w:p>
    <w:p>
      <w:pPr>
        <w:pStyle w:val="PreformattedText"/>
        <w:bidi w:val="0"/>
        <w:spacing w:before="0" w:after="0"/>
        <w:jc w:val="left"/>
        <w:rPr/>
      </w:pPr>
      <w:r>
        <w:rPr/>
        <w:t>L = control.place(G.T, C.T, p).T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Separation Principle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 observer-based control: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$$u(k)=-K\hat{x}(k)$$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 combined dynamics can be written as: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$$\begin{bmatrix}x(k+1)\\e(k+1)\end{bmatrix}=\begin{bmatrix}G-HK &amp; HK \\ 0 &amp; G-LC\end{bmatrix}\begin{bmatrix}x(k)\\e(k)\end{bmatrix}$$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Because the matrix is block upper triangular, closed-loop eigenvalues are the union of: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$$\text{eig}(G-HK)$$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and: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$$\text{eig}(G-LC)$$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Therefore, design $K$ and $L$ independently.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Rule of thumb from the notes: observer poles are often chosen 5 to 10 times faster than controller poles. In discrete time, this usually means closer to the origin, but not so fast that measurement noise is badly amplified.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11. Kalman Filtering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Stochastic Model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Kalman filtering extends observer design to noisy systems: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$$x(k+1)=Gx(k)+Hu(k)+w(k)$$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$$y(k)=Cx(k)+v(k)$$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where: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Quantity | Meaning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$w(k)$ | Process noise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$Q$ | Process noise covariance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$v(k)$ | Measurement noise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$R$ | Measurement noise covariance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Kalman Filter Interpretation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 Kalman filter is recursive and uses a predictor-corrector structure: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Predict the next state using the model.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Predict output from the estimated state.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Compare actual measurement to predicted measurement.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Correct estimate using a gain selected from uncertainty covariances.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 Kalman gain balances: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Relative Covariance | Behaviour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Small $Q$ relative to $R$ | Trust model more, trust noisy measurement less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Small $R$ relative to $Q$ | Trust measurement more, correct model more aggressively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Compared with a Luenberger observer: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Feature | Luenberger Observer | Kalman Filter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Gain choice | Pole placement | Noise-covariance optimisation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Noise model | Not explicit | Explicit $Q$ and $R$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Gain | Usually constant | Often time-varying, may converge steady-state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Main trade-off | Speed versus noise amplification | Model uncertainty versus measurement uncertainty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Choosing $R$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 $p$ outputs, $R\in\mathbb{R}^{p\times p}$. If sensor noise is uncorrelated, use a diagonal matrix: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$$R=\operatorname{diag}(\sigma_{v_1}^2,\ldots,\sigma_{v_p}^2)$$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Sources: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Sensor datasheets.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Experimental measurements of sensor variance.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Cross-covariance if sensors have correlated noise.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Choosing $Q$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 $n$ states, $Q\in\mathbb{R}^{n\times n}$. It is often diagonal and tuned based on expected model mismatch: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$$Q=\operatorname{diag}(\sigma_{w_1}^2,\ldots,\sigma_{w_n}^2)$$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Larger entries mean you expect larger unmodelled disturbances or modelling error in those states.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Residual Analysis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Residual: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$$e(k)=y(k)-\hat{y}^-(k)=y(k)-C\hat{x}^-(k)$$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 a well-tuned Kalman filter, residuals should be approximately: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Zero mean.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White, meaning uncorrelated over time.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Consistent with expected covariance.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Residual tuning table: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Symptom | Possible Cause | Action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Non-zero mean | Sensor bias or model bias | Check calibration and model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Strong autocorrelation | $Q/R$ mismatch or model structure issue | Retune and inspect model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Residual variance too high | $R$ too small or $Q$ too large | Increase $R$ or decrease $Q$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Residual variance too low | $R$ too large or $Q$ too small | Decrease $R$ or increase $Q$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12. Practical Controller Discretisation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These methods convert a continuous controller $G_c(s)$ to a discrete controller $G_d(z)$.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Tustin Bilinear Transform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Substitution: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$$s\leftarrow\frac{2}{T}\frac{z-1}{z+1}$$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so: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$$G_d(z)=G_c\left(\frac{2}{T}\frac{z-1}{z+1}\right)$$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Properties: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Maps the continuous left-half plane into the unit circle.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Maps the imaginary axis to $|z|=1$.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Preserves stability.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Causes frequency warping.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Implementation: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```matlab</w:t>
      </w:r>
    </w:p>
    <w:p>
      <w:pPr>
        <w:pStyle w:val="PreformattedText"/>
        <w:bidi w:val="0"/>
        <w:spacing w:before="0" w:after="0"/>
        <w:jc w:val="left"/>
        <w:rPr/>
      </w:pPr>
      <w:r>
        <w:rPr/>
        <w:t>Gd = c2d(Gc, T, 'tustin')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```python</w:t>
      </w:r>
    </w:p>
    <w:p>
      <w:pPr>
        <w:pStyle w:val="PreformattedText"/>
        <w:bidi w:val="0"/>
        <w:spacing w:before="0" w:after="0"/>
        <w:jc w:val="left"/>
        <w:rPr/>
      </w:pPr>
      <w:r>
        <w:rPr/>
        <w:t>Gd = signal.cont2discrete(Gc, dt=T, method='bilinear')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Zero-Order Hold Equivalent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ZOH transfer function: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$$G_{zoh}(s)=\frac{1-e^{-sT}}{s}$$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Discrete pulse transfer form: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$$G_d(z)=\mathcal{Z}\left\{\mathcal{L}^{-1}\left[\frac{1-e^{-sT}}{s}G_c(s)\right]\right\}$$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Equivalent expression: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$$G_d(z)=(1-z^{-1})\mathcal{Z}\left\{\frac{G_c(s)}{s}\right\}$$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Properties: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Exact at sampling instants for staircase input.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Preserves stability if $G_c(s)$ is stable.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Can introduce phase lag.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Implementation: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```matlab</w:t>
      </w:r>
    </w:p>
    <w:p>
      <w:pPr>
        <w:pStyle w:val="PreformattedText"/>
        <w:bidi w:val="0"/>
        <w:spacing w:before="0" w:after="0"/>
        <w:jc w:val="left"/>
        <w:rPr/>
      </w:pPr>
      <w:r>
        <w:rPr/>
        <w:t>Gd = c2d(Gc, T, 'zoh')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```python</w:t>
      </w:r>
    </w:p>
    <w:p>
      <w:pPr>
        <w:pStyle w:val="PreformattedText"/>
        <w:bidi w:val="0"/>
        <w:spacing w:before="0" w:after="0"/>
        <w:jc w:val="left"/>
        <w:rPr/>
      </w:pPr>
      <w:r>
        <w:rPr/>
        <w:t>Gd = signal.cont2discrete(Gc, dt=T, method='zoh')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Matched Pole-Zero Method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Map each continuous pole and zero using: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$$z=e^{sT}$$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Form: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$$G_d(z)=K_d\frac{\prod(z-z_{z_j})}{\prod(z-z_{p_i})}$$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Then adjust $K_d$ by matching DC gain: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$$G_d(1)=G_c(0)$$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If needed, add zeros at $z=-1$ until the numerator order is equal to or one less than the denominator order.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Properties: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Preserves mapped pole/zero locations.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Preserves DC gain.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Stable continuous poles map to stable discrete poles.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Often useful when dominant pole/zero locations matter.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13. Formula Quick Reference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Continuous And Discrete State Space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Item | Formula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Continuous state space | $\dot{x}=Ax+Bu$, $y=Cx+Du$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Transfer function | $H(s)=C(sI-A)^{-1}B+D$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Continuous response | $x(t)=e^{At}x_0+\int_0^t e^{A(t-\tau)}Bu(\tau)d\tau$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Exact discrete model | $x(k+1)=Gx(k)+Hu(k)$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Discrete $G$ | $G=e^{AT}$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Discrete $H$ | $H=\int_0^T e^{A\lambda}d\lambda B$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If $A$ invertible | $H=A^{-1}(G-I)B$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s-z mapping | $z=e^{sT}$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Stability And Design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Item | Formula/Test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CT internal stability | $\Re(\lambda_i(A))&lt;0$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DT stability | $\lvert\lambda_i(G)\rvert&lt;1$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Controllability | $\operatorname{rank}[H\ GH\ \cdots\ G^{n-1}H]=n$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Observability | $\operatorname{rank}[C^T\ (CG)^T\ \cdots\ (CG^{n-1})^T]^T=n$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State feedback | $u=-Kx$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Closed-loop matrix | $G-HK$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Observer error matrix | $G-LC$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DLQR gain | $K=(R+H^TPH)^{-1}H^TPG$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DARE | $P=G^TPG-(G^TPH)(R+H^TPH)^{-1}(H^TPG)+Q$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Common Transforms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Time Domain | Laplace Domain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$\delta(t)$ | $1$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$u(t)$ | $1/s$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$t$ | $1/s^2$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$t^n$ | $n!/s^{n+1}$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$e^{at}$ | $1/(s-a)$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$\sin(\omega t)$ | $\omega/(s^2+\omega^2)$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$\cos(\omega t)$ | $s/(s^2+\omega^2)$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$e^{at}\sin(\omega t)$ | $\omega/((s-a)^2+\omega^2)$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$e^{at}\cos(\omega t)$ | $(s-a)/((s-a)^2+\omega^2)$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14. Exam Problem Workflows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A. Convert State Space To Transfer Function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Write $sI-A$.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Compute $(sI-A)^{-1}$.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Multiply $C(sI-A)^{-1}B+D$ in order.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Simplify numerator and denominator.</w:t>
      </w:r>
    </w:p>
    <w:p>
      <w:pPr>
        <w:pStyle w:val="PreformattedText"/>
        <w:bidi w:val="0"/>
        <w:spacing w:before="0" w:after="0"/>
        <w:jc w:val="left"/>
        <w:rPr/>
      </w:pPr>
      <w:r>
        <w:rPr/>
        <w:t>5. Poles come from denominator or $\det(sI-A)=0$.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B. Analyse Continuous-Time Stability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If given transfer function, inspect poles for BIBO stability.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If given state space, compute eigenvalues of $A$ for internal stability.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Watch for pole-zero cancellation: BIBO stability does not always mean internal stability.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If asked for Lyapunov proof, set up $A^TP+PA=-Q$ with $Q\succ0$.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C. Linearise A Nonlinear System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Solve $f(\bar{x},\bar{u})=0$.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Compute $A=\partial f/\partial x$ and $B=\partial f/\partial u$.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Evaluate both at $(\bar{x},\bar{u})$.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If output is nonlinear, compute $C=\partial g/\partial x$ and $D=\partial g/\partial u$.</w:t>
      </w:r>
    </w:p>
    <w:p>
      <w:pPr>
        <w:pStyle w:val="PreformattedText"/>
        <w:bidi w:val="0"/>
        <w:spacing w:before="0" w:after="0"/>
        <w:jc w:val="left"/>
        <w:rPr/>
      </w:pPr>
      <w:r>
        <w:rPr/>
        <w:t>5. Write incremental model in $\delta x$, $\delta u$, and $\delta y$.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D. Discretise A Continuous State-Space Model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Choose sample period $T$.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Compute $G=e^{AT}$.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Compute $H=\int_0^T e^{A\lambda}d\lambda B$.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If $A$ is invertible, use $H=A^{-1}(G-I)B$.</w:t>
      </w:r>
    </w:p>
    <w:p>
      <w:pPr>
        <w:pStyle w:val="PreformattedText"/>
        <w:bidi w:val="0"/>
        <w:spacing w:before="0" w:after="0"/>
        <w:jc w:val="left"/>
        <w:rPr/>
      </w:pPr>
      <w:r>
        <w:rPr/>
        <w:t>5. Keep $C$ and $D$ unchanged for sampled output model.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E. Design Discrete Pole Placement Controller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Check controllability rank.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Choose desired $z$-plane poles.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Convert desired $s$ poles using $z=e^{sT}$ if needed.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Form desired characteristic polynomial.</w:t>
      </w:r>
    </w:p>
    <w:p>
      <w:pPr>
        <w:pStyle w:val="PreformattedText"/>
        <w:bidi w:val="0"/>
        <w:spacing w:before="0" w:after="0"/>
        <w:jc w:val="left"/>
        <w:rPr/>
      </w:pPr>
      <w:r>
        <w:rPr/>
        <w:t>5. Solve for $K$ from $\det(zI-(G-HK))$.</w:t>
      </w:r>
    </w:p>
    <w:p>
      <w:pPr>
        <w:pStyle w:val="PreformattedText"/>
        <w:bidi w:val="0"/>
        <w:spacing w:before="0" w:after="0"/>
        <w:jc w:val="left"/>
        <w:rPr/>
      </w:pPr>
      <w:r>
        <w:rPr/>
        <w:t>6. Verify $|z_i|&lt;1$ and simulate response.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F. Add Integral Action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Decide what signal must be integrated, usually tracking error or output deviation.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Add integrator state $q(k+1)=q(k)+e(k)$ or $q(k+1)=q(k)+y(k)$ depending on formulation.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Build augmented matrices.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Check augmented controllability.</w:t>
      </w:r>
    </w:p>
    <w:p>
      <w:pPr>
        <w:pStyle w:val="PreformattedText"/>
        <w:bidi w:val="0"/>
        <w:spacing w:before="0" w:after="0"/>
        <w:jc w:val="left"/>
        <w:rPr/>
      </w:pPr>
      <w:r>
        <w:rPr/>
        <w:t>5. Design $K_z=[K_x\ K_I]$.</w:t>
      </w:r>
    </w:p>
    <w:p>
      <w:pPr>
        <w:pStyle w:val="PreformattedText"/>
        <w:bidi w:val="0"/>
        <w:spacing w:before="0" w:after="0"/>
        <w:jc w:val="left"/>
        <w:rPr/>
      </w:pPr>
      <w:r>
        <w:rPr/>
        <w:t>6. Verify steady-state error goes to zero for the intended signal class.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G. Design DLQR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Confirm $(G,H)$ controllable.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Choose diagonal $Q$ and $R$ to start.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Use Bryson's rule if maximum acceptable state/input magnitudes are known.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Solve DARE.</w:t>
      </w:r>
    </w:p>
    <w:p>
      <w:pPr>
        <w:pStyle w:val="PreformattedText"/>
        <w:bidi w:val="0"/>
        <w:spacing w:before="0" w:after="0"/>
        <w:jc w:val="left"/>
        <w:rPr/>
      </w:pPr>
      <w:r>
        <w:rPr/>
        <w:t>5. Compute $K$.</w:t>
      </w:r>
    </w:p>
    <w:p>
      <w:pPr>
        <w:pStyle w:val="PreformattedText"/>
        <w:bidi w:val="0"/>
        <w:spacing w:before="0" w:after="0"/>
        <w:jc w:val="left"/>
        <w:rPr/>
      </w:pPr>
      <w:r>
        <w:rPr/>
        <w:t>6. Check eigenvalues of $G-HK$.</w:t>
      </w:r>
    </w:p>
    <w:p>
      <w:pPr>
        <w:pStyle w:val="PreformattedText"/>
        <w:bidi w:val="0"/>
        <w:spacing w:before="0" w:after="0"/>
        <w:jc w:val="left"/>
        <w:rPr/>
      </w:pPr>
      <w:r>
        <w:rPr/>
        <w:t>7. Simulate state and input responses.</w:t>
      </w:r>
    </w:p>
    <w:p>
      <w:pPr>
        <w:pStyle w:val="PreformattedText"/>
        <w:bidi w:val="0"/>
        <w:spacing w:before="0" w:after="0"/>
        <w:jc w:val="left"/>
        <w:rPr/>
      </w:pPr>
      <w:r>
        <w:rPr/>
        <w:t>8. Retune: more $Q$ for faster states, more $R$ for lower effort.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H. Design Observer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Check observability of $(G,C)$.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Choose observer poles inside unit circle.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Place them faster than controller poles, but avoid excessive noise amplification.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Compute $L$ using dual pole placement.</w:t>
      </w:r>
    </w:p>
    <w:p>
      <w:pPr>
        <w:pStyle w:val="PreformattedText"/>
        <w:bidi w:val="0"/>
        <w:spacing w:before="0" w:after="0"/>
        <w:jc w:val="left"/>
        <w:rPr/>
      </w:pPr>
      <w:r>
        <w:rPr/>
        <w:t>5. Verify error dynamics $G-LC$ are stable.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I. Tune Kalman Filter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Estimate $R$ from sensor data or datasheets.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Choose initial $Q$ from physical model uncertainty.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Run the filter and collect residuals.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Check residual mean, variance, and autocorrelation.</w:t>
      </w:r>
    </w:p>
    <w:p>
      <w:pPr>
        <w:pStyle w:val="PreformattedText"/>
        <w:bidi w:val="0"/>
        <w:spacing w:before="0" w:after="0"/>
        <w:jc w:val="left"/>
        <w:rPr/>
      </w:pPr>
      <w:r>
        <w:rPr/>
        <w:t>5. Adjust $Q$ and $R$ until residuals are approximately zero-mean and white.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15. Common Exam Traps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Confusing continuous-time stability with discrete-time stability. CT stable means $\Re(s)&lt;0$; DT stable means $|z|&lt;1$.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Forgetting to map desired continuous poles to discrete poles using $z=e^{sT}$ before discrete pole placement.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Treating $G$ and $H$ as transfer functions when they are discrete state-space matrices.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Using $H=A^{-1}(G-I)B$ when $A$ is singular.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Forgetting that $C$ and $D$ usually remain unchanged in exact sampled state-space models.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Checking observability with $C$ when the DLQR theorem asks for observability of $(G,V)$ where $Q=V^TV$.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Assuming LQR handles saturation. It does not explicitly handle constraints.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Placing observer poles extremely fast and then amplifying measurement noise.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Assuming BIBO stability implies internal stability even when pole-zero cancellations may hide unstable modes.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Linearising around the origin when the equilibrium is not the origin.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Forgetting that integral action changes system order and requires checking augmented controllability.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Confusing process noise covariance $Q$ in Kalman filtering with state penalty $Q$ in LQR. Same symbol, different meaning.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16. Quick Concept Checks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If $A$ has an eigenvalue at $+2$, the continuous autonomous system is internally unstable.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If $G$ has an eigenvalue $1.05$, the discrete autonomous system is unstable.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If $\operatorname{rank}(\mathcal{C}_{GH})&lt;n$, arbitrary pole placement is not possible.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If $\operatorname{rank}(\mathcal{O}_{GC})&lt;n$, a full-order observer cannot arbitrarily place all observer poles.</w:t>
      </w:r>
    </w:p>
    <w:p>
      <w:pPr>
        <w:pStyle w:val="PreformattedText"/>
        <w:bidi w:val="0"/>
        <w:spacing w:before="0" w:after="0"/>
        <w:jc w:val="left"/>
        <w:rPr/>
      </w:pPr>
      <w:r>
        <w:rPr/>
        <w:t>5. If $Q$ is increased relative to $R$ in DLQR, expect faster response and larger control effort.</w:t>
      </w:r>
    </w:p>
    <w:p>
      <w:pPr>
        <w:pStyle w:val="PreformattedText"/>
        <w:bidi w:val="0"/>
        <w:spacing w:before="0" w:after="0"/>
        <w:jc w:val="left"/>
        <w:rPr/>
      </w:pPr>
      <w:r>
        <w:rPr/>
        <w:t>6. If $R$ is increased relative to $Q$ in DLQR, expect slower response and smaller control effort.</w:t>
      </w:r>
    </w:p>
    <w:p>
      <w:pPr>
        <w:pStyle w:val="PreformattedText"/>
        <w:bidi w:val="0"/>
        <w:spacing w:before="0" w:after="0"/>
        <w:jc w:val="left"/>
        <w:rPr/>
      </w:pPr>
      <w:r>
        <w:rPr/>
        <w:t>7. For step disturbance rejection, include an integrator in the controller.</w:t>
      </w:r>
    </w:p>
    <w:p>
      <w:pPr>
        <w:pStyle w:val="PreformattedText"/>
        <w:bidi w:val="0"/>
        <w:spacing w:before="0" w:after="0"/>
        <w:jc w:val="left"/>
        <w:rPr/>
      </w:pPr>
      <w:r>
        <w:rPr/>
        <w:t>8. For sinusoidal tracking, include oscillator dynamics corresponding to the sinusoid.</w:t>
      </w:r>
    </w:p>
    <w:p>
      <w:pPr>
        <w:pStyle w:val="PreformattedText"/>
        <w:bidi w:val="0"/>
        <w:spacing w:before="0" w:after="0"/>
        <w:jc w:val="left"/>
        <w:rPr/>
      </w:pPr>
      <w:r>
        <w:rPr/>
        <w:t>9. In Kalman filtering, large measurement noise covariance makes the estimator trust the model more.</w:t>
      </w:r>
    </w:p>
    <w:p>
      <w:pPr>
        <w:pStyle w:val="PreformattedText"/>
        <w:bidi w:val="0"/>
        <w:spacing w:before="0" w:after="0"/>
        <w:jc w:val="left"/>
        <w:rPr/>
      </w:pPr>
      <w:r>
        <w:rPr/>
        <w:t>10. In Tustin discretisation, the stable continuous left-half plane maps inside the unit circle.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17. Minimal MATLAB/Python Command Memory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MATLAB: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```matlab</w:t>
      </w:r>
    </w:p>
    <w:p>
      <w:pPr>
        <w:pStyle w:val="PreformattedText"/>
        <w:bidi w:val="0"/>
        <w:spacing w:before="0" w:after="0"/>
        <w:jc w:val="left"/>
        <w:rPr/>
      </w:pPr>
      <w:r>
        <w:rPr/>
        <w:t>G = expm(A*T);</w:t>
      </w:r>
    </w:p>
    <w:p>
      <w:pPr>
        <w:pStyle w:val="PreformattedText"/>
        <w:bidi w:val="0"/>
        <w:spacing w:before="0" w:after="0"/>
        <w:jc w:val="left"/>
        <w:rPr/>
      </w:pPr>
      <w:r>
        <w:rPr/>
        <w:t>H = inv(A)*(G-eye(size(A)))*B;   % only if A is invertible</w:t>
      </w:r>
    </w:p>
    <w:p>
      <w:pPr>
        <w:pStyle w:val="PreformattedText"/>
        <w:bidi w:val="0"/>
        <w:spacing w:before="0" w:after="0"/>
        <w:jc w:val="left"/>
        <w:rPr/>
      </w:pPr>
      <w:r>
        <w:rPr/>
        <w:t>[G,H] = c2d(A,B,T);</w:t>
      </w:r>
    </w:p>
    <w:p>
      <w:pPr>
        <w:pStyle w:val="PreformattedText"/>
        <w:bidi w:val="0"/>
        <w:spacing w:before="0" w:after="0"/>
        <w:jc w:val="left"/>
        <w:rPr/>
      </w:pPr>
      <w:r>
        <w:rPr/>
        <w:t>K = place(G,H,poles);</w:t>
      </w:r>
    </w:p>
    <w:p>
      <w:pPr>
        <w:pStyle w:val="PreformattedText"/>
        <w:bidi w:val="0"/>
        <w:spacing w:before="0" w:after="0"/>
        <w:jc w:val="left"/>
        <w:rPr/>
      </w:pPr>
      <w:r>
        <w:rPr/>
        <w:t>L = place(G',C',observer_poles)';</w:t>
      </w:r>
    </w:p>
    <w:p>
      <w:pPr>
        <w:pStyle w:val="PreformattedText"/>
        <w:bidi w:val="0"/>
        <w:spacing w:before="0" w:after="0"/>
        <w:jc w:val="left"/>
        <w:rPr/>
      </w:pPr>
      <w:r>
        <w:rPr/>
        <w:t>Gd = c2d(Gc,T,'zoh');</w:t>
      </w:r>
    </w:p>
    <w:p>
      <w:pPr>
        <w:pStyle w:val="PreformattedText"/>
        <w:bidi w:val="0"/>
        <w:spacing w:before="0" w:after="0"/>
        <w:jc w:val="left"/>
        <w:rPr/>
      </w:pPr>
      <w:r>
        <w:rPr/>
        <w:t>Gd = c2d(Gc,T,'tustin');</w:t>
      </w:r>
    </w:p>
    <w:p>
      <w:pPr>
        <w:pStyle w:val="PreformattedText"/>
        <w:bidi w:val="0"/>
        <w:spacing w:before="0" w:after="0"/>
        <w:jc w:val="left"/>
        <w:rPr/>
      </w:pPr>
      <w:r>
        <w:rPr/>
        <w:t>Gd = c2d(Gc,T,'matched');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Python-style: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```python</w:t>
      </w:r>
    </w:p>
    <w:p>
      <w:pPr>
        <w:pStyle w:val="PreformattedText"/>
        <w:bidi w:val="0"/>
        <w:spacing w:before="0" w:after="0"/>
        <w:jc w:val="left"/>
        <w:rPr/>
      </w:pPr>
      <w:r>
        <w:rPr/>
        <w:t>from scipy.linalg import expm, solve_discrete_are</w:t>
      </w:r>
    </w:p>
    <w:p>
      <w:pPr>
        <w:pStyle w:val="PreformattedText"/>
        <w:bidi w:val="0"/>
        <w:spacing w:before="0" w:after="0"/>
        <w:jc w:val="left"/>
        <w:rPr/>
      </w:pPr>
      <w:r>
        <w:rPr/>
        <w:t>from scipy import signal</w:t>
      </w:r>
    </w:p>
    <w:p>
      <w:pPr>
        <w:pStyle w:val="PreformattedText"/>
        <w:bidi w:val="0"/>
        <w:spacing w:before="0" w:after="0"/>
        <w:jc w:val="left"/>
        <w:rPr/>
      </w:pPr>
      <w:r>
        <w:rPr/>
        <w:t>import control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G = expm(A*T)</w:t>
      </w:r>
    </w:p>
    <w:p>
      <w:pPr>
        <w:pStyle w:val="PreformattedText"/>
        <w:bidi w:val="0"/>
        <w:spacing w:before="0" w:after="0"/>
        <w:jc w:val="left"/>
        <w:rPr/>
      </w:pPr>
      <w:r>
        <w:rPr/>
        <w:t>P = solve_discrete_are(G, H, Q, R)</w:t>
      </w:r>
    </w:p>
    <w:p>
      <w:pPr>
        <w:pStyle w:val="PreformattedText"/>
        <w:bidi w:val="0"/>
        <w:spacing w:before="0" w:after="0"/>
        <w:jc w:val="left"/>
        <w:rPr/>
      </w:pPr>
      <w:r>
        <w:rPr/>
        <w:t>K = np.linalg.inv(R + H.T @ P @ H) @ (H.T @ P @ G)</w:t>
      </w:r>
    </w:p>
    <w:p>
      <w:pPr>
        <w:pStyle w:val="PreformattedText"/>
        <w:bidi w:val="0"/>
        <w:spacing w:before="0" w:after="0"/>
        <w:jc w:val="left"/>
        <w:rPr/>
      </w:pPr>
      <w:r>
        <w:rPr/>
        <w:t>L = control.place(G.T, C.T, observer_poles).T</w:t>
      </w:r>
    </w:p>
    <w:p>
      <w:pPr>
        <w:pStyle w:val="PreformattedText"/>
        <w:bidi w:val="0"/>
        <w:spacing w:before="0" w:after="0"/>
        <w:jc w:val="left"/>
        <w:rPr/>
      </w:pPr>
      <w:r>
        <w:rPr/>
        <w:t>Gd = signal.cont2discrete(system, dt=T, method='zoh')</w:t>
      </w:r>
    </w:p>
    <w:p>
      <w:pPr>
        <w:pStyle w:val="PreformattedText"/>
        <w:bidi w:val="0"/>
        <w:spacing w:before="0" w:after="0"/>
        <w:jc w:val="left"/>
        <w:rPr/>
      </w:pPr>
      <w:r>
        <w:rPr/>
        <w:t>Gd_tustin = signal.cont2discrete(system, dt=T, method='bilinear')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