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headerReference r:id="rId3" w:type="default"/>
      <w:footerReference r:id="rId4" w:type="default"/>
      <w:pgSz w:w="11905" w:h="16840"/>
      <w:cols w:space="720" w:num="1"/>
    </w:sectPr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5月第4周 项目进展周报</w:t>
      </w:r>
    </w:p>
    <w:p>
      <w:pPr>
        <w:spacing w:before="380" w:after="120" w:line="288" w:lineRule="auto"/>
        <w:ind w:left="0"/>
      </w:pPr>
      <w:r>
        <w:rPr>
          <w:rFonts w:ascii="Arial" w:hAnsi="Arial" w:eastAsia="等线" w:cs="Arial"/>
          <w:b/>
          <w:sz w:val="36"/>
        </w:rPr>
        <w:t xml:space="preserve">项目进展周报</w:t>
      </w:r>
    </w:p>
    <w:p>
      <w:pPr>
        <w:spacing w:before="120" w:after="120" w:line="288" w:lineRule="auto"/>
        <w:ind w:left="0"/>
      </w:pPr>
      <w:r>
        <w:rPr>
          <w:rFonts w:ascii="Arial" w:hAnsi="Arial" w:eastAsia="等线" w:cs="Arial"/>
          <w:b/>
          <w:sz w:val="22"/>
        </w:rPr>
        <w:t xml:space="preserve">报告周期：2026年5月18日 - 2026年5月22日</w:t>
      </w:r>
    </w:p>
    <w:p/>
    <w:p>
      <w:pPr>
        <w:spacing w:before="320" w:after="120" w:line="288" w:lineRule="auto"/>
        <w:ind w:left="0"/>
      </w:pPr>
      <w:r>
        <w:rPr>
          <w:rFonts w:ascii="Arial" w:hAnsi="Arial" w:eastAsia="等线" w:cs="Arial"/>
          <w:b/>
          <w:sz w:val="32"/>
        </w:rPr>
        <w:t xml:space="preserve">一、核心任务进展</w:t>
      </w:r>
    </w:p>
    <w:p>
      <w:pPr>
        <w:spacing w:before="300" w:after="120" w:line="288" w:lineRule="auto"/>
        <w:ind w:left="0"/>
      </w:pPr>
      <w:r>
        <w:rPr>
          <w:rFonts w:ascii="Arial" w:hAnsi="Arial" w:eastAsia="等线" w:cs="Arial"/>
          <w:b/>
          <w:sz w:val="30"/>
        </w:rPr>
        <w:t xml:space="preserve">1. CARLA 简单场景测试</w:t>
      </w:r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CellMar>
          <w:top w:w="0" w:type="dxa"/>
          <w:left w:w="10" w:type="dxa"/>
          <w:bottom w:w="0" w:type="dxa"/>
          <w:right w:w="10" w:type="dxa"/>
        </w:tblCellMar>
      </w:tblP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完成情况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场景启动与基础数据验证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✅ 已完成基于本机场景启动面板的一键启动流程，CARLA + Bridge 自动启动，前车/自车自动生成，spectator 视角自动跟随 ego 车辆。Bridge 持续以约 20Hz 发布 ego_state / lead_vehicle / chassis_feedback，GAASD 示波器可正常接收各信号</w:t>
            </w:r>
          </w:p>
        </w:tc>
      </w:tr>
    </w:tbl>
    <w:p>
      <w:pPr>
        <w:spacing w:before="300" w:after="120" w:line="288" w:lineRule="auto"/>
        <w:ind w:left="0"/>
      </w:pPr>
      <w:r>
        <w:rPr>
          <w:rFonts w:ascii="Arial" w:hAnsi="Arial" w:eastAsia="等线" w:cs="Arial"/>
          <w:b/>
          <w:sz w:val="30"/>
        </w:rPr>
        <w:t xml:space="preserve">2. ACC 最小闭环联调测试</w:t>
      </w:r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CellMar>
          <w:top w:w="0" w:type="dxa"/>
          <w:left w:w="10" w:type="dxa"/>
          <w:bottom w:w="0" w:type="dxa"/>
          <w:right w:w="10" w:type="dxa"/>
        </w:tblCellMar>
      </w:tblP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完成情况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CARLA 与 GAASD 双向链路验证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✅ 已完成 CARLA-Bridge-GAASD 双向链路验证。30 秒测试产生 301 个采样点，Bridge 侧 control_cmd_received=301，输入链路（egoV / leadV / distance）和输出链路（targetSpeed / 控制使能 / 车辆响应）均正常。完成 60 秒稳定性测试，601 个采样点，全程无异常</w:t>
            </w:r>
          </w:p>
        </w:tc>
      </w:tr>
    </w:tbl>
    <w:p>
      <w:pPr>
        <w:spacing w:before="300" w:after="120" w:line="288" w:lineRule="auto"/>
        <w:ind w:left="0"/>
      </w:pPr>
      <w:r>
        <w:rPr>
          <w:rFonts w:ascii="Arial" w:hAnsi="Arial" w:eastAsia="等线" w:cs="Arial"/>
          <w:b/>
          <w:sz w:val="30"/>
        </w:rPr>
        <w:t xml:space="preserve">3. ACC 跟车效果观察与参数调整</w:t>
      </w:r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CellMar>
          <w:top w:w="0" w:type="dxa"/>
          <w:left w:w="10" w:type="dxa"/>
          <w:bottom w:w="0" w:type="dxa"/>
          <w:right w:w="10" w:type="dxa"/>
        </w:tblCellMar>
      </w:tblP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完成情况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跟车效果和控制参数检查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✅ 已完成跟车效果验证。distance 从约 20.21m 收敛到约 15.38m，egoV 从 0 上升后随目标速度下降逐步减速，targetSpeed 从约 2.60m/s 下降到约 0.17m/s，行为符合预期。同步搭建 accpro2 基础模块版测试场景，使用 GAASD 官方基础运算模块拼出 ACC 目标速度公式，已在示波器中验证信号链路</w:t>
            </w:r>
          </w:p>
        </w:tc>
      </w:tr>
    </w:tbl>
    <w:p>
      <w:pPr>
        <w:spacing w:before="300" w:after="120" w:line="288" w:lineRule="auto"/>
        <w:ind w:left="0"/>
      </w:pPr>
      <w:r>
        <w:rPr>
          <w:rFonts w:ascii="Arial" w:hAnsi="Arial" w:eastAsia="等线" w:cs="Arial"/>
          <w:b/>
          <w:sz w:val="30"/>
        </w:rPr>
        <w:t xml:space="preserve">4. 测试记录与使用流程整理</w:t>
      </w:r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CellMar>
          <w:top w:w="0" w:type="dxa"/>
          <w:left w:w="10" w:type="dxa"/>
          <w:bottom w:w="0" w:type="dxa"/>
          <w:right w:w="10" w:type="dxa"/>
        </w:tblCellMar>
      </w:tblP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完成情况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日志、截图和手册更新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✅ 已整理闭环测试日志及可复现快照。GAASD 重新生成代码后的兼容修复已工具化（fix-gaasd-generated-code.py），并接入 UI 面板"修复生成代码"按钮，减少手动操作</w:t>
            </w:r>
          </w:p>
        </w:tc>
      </w:tr>
    </w:tbl>
    <w:p>
      <w:pPr>
        <w:spacing w:before="300" w:after="120" w:line="288" w:lineRule="auto"/>
        <w:ind w:left="0"/>
      </w:pPr>
      <w:r>
        <w:rPr>
          <w:rFonts w:ascii="Arial" w:hAnsi="Arial" w:eastAsia="等线" w:cs="Arial"/>
          <w:b/>
          <w:sz w:val="30"/>
        </w:rPr>
        <w:t xml:space="preserve">5. 与 GAASD 软件侧适配对齐</w:t>
      </w:r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CellMar>
          <w:top w:w="0" w:type="dxa"/>
          <w:left w:w="10" w:type="dxa"/>
          <w:bottom w:w="0" w:type="dxa"/>
          <w:right w:w="10" w:type="dxa"/>
        </w:tblCellMar>
      </w:tblP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完成情况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后续正式接入需求梳理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✅ 已生成 P1 扩展组件包，新增 CARLAObjectList（障碍物列表读取）、CARLALateralCmd（横向控制）、CARLAControlCmd（横纵联合控制）三个组件，adapter 层同步新增对应 C ABI，mock 测试通过</w:t>
            </w:r>
          </w:p>
        </w:tc>
      </w:tr>
    </w:tbl>
    <w:p>
      <w:pPr>
        <w:spacing w:before="300" w:after="120" w:line="288" w:lineRule="auto"/>
        <w:ind w:left="0"/>
      </w:pPr>
      <w:r>
        <w:rPr>
          <w:rFonts w:ascii="Arial" w:hAnsi="Arial" w:eastAsia="等线" w:cs="Arial"/>
          <w:b/>
          <w:sz w:val="30"/>
        </w:rPr>
        <w:t xml:space="preserve">6. 问题修复（本周新增）</w:t>
      </w:r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CellMar>
          <w:top w:w="0" w:type="dxa"/>
          <w:left w:w="10" w:type="dxa"/>
          <w:bottom w:w="0" w:type="dxa"/>
          <w:right w:w="10" w:type="dxa"/>
        </w:tblCellMar>
      </w:tblP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完成情况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前车速度为零问题修复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✅ 定位并修复动态前车 leadV=0 的问题。根本原因：Bridge 以同步模式启动后，Traffic Manager 同步模式配置失败被静默忽略，前车无法获得驱动 tick。修复方案：改用 constant_velocity 模式驱动前车，以固定 2m/s 匀速行驶，不依赖 TM 同步机制</w:t>
            </w:r>
          </w:p>
        </w:tc>
      </w:tr>
    </w:tbl>
    <w:p>
      <w:pPr>
        <w:spacing w:before="320" w:after="120" w:line="288" w:lineRule="auto"/>
        <w:ind w:left="0"/>
      </w:pPr>
      <w:r>
        <w:rPr>
          <w:rFonts w:ascii="Arial" w:hAnsi="Arial" w:eastAsia="等线" w:cs="Arial"/>
          <w:b/>
          <w:sz w:val="32"/>
        </w:rPr>
        <w:t xml:space="preserve">二、风险与问题</w:t>
      </w:r>
    </w:p>
    <w:p/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CellMar>
          <w:top w:w="0" w:type="dxa"/>
          <w:left w:w="10" w:type="dxa"/>
          <w:bottom w:w="0" w:type="dxa"/>
          <w:right w:w="10" w:type="dxa"/>
        </w:tblCellMar>
      </w:tblP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风险项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影响范围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应对措施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后续新的算法测试可能需要新的场景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新算法验证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当前场景框架已具备快照和一键启动能力，新场景可参照现有结构快速搭建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后续算法拓展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功能扩展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目前流程已经跑通，后续可以针对新的算法进行拓展</w:t>
            </w:r>
          </w:p>
        </w:tc>
      </w:tr>
    </w:tbl>
    <w:p/>
    <w:p>
      <w:pPr>
        <w:spacing w:before="320" w:after="120" w:line="288" w:lineRule="auto"/>
        <w:ind w:left="0"/>
      </w:pPr>
      <w:r>
        <w:rPr>
          <w:rFonts w:ascii="Arial" w:hAnsi="Arial" w:eastAsia="等线" w:cs="Arial"/>
          <w:b/>
          <w:sz w:val="32"/>
        </w:rPr>
        <w:t xml:space="preserve">三、下周工作计划</w:t>
      </w:r>
    </w:p>
    <w:p>
      <w:pPr>
        <w:spacing w:before="120" w:after="120" w:line="288" w:lineRule="auto"/>
        <w:ind w:left="0"/>
      </w:pPr>
      <w:r>
        <w:rPr>
          <w:rFonts w:ascii="Arial" w:hAnsi="Arial" w:eastAsia="等线" w:cs="Arial"/>
          <w:b/>
          <w:sz w:val="22"/>
        </w:rPr>
        <w:t xml:space="preserve">计划周期：2026年5月25日 - 2026年5月29日</w:t>
      </w:r>
    </w:p>
    <w:p/>
    <w:p>
      <w:pPr>
        <w:spacing w:before="300" w:after="120" w:line="288" w:lineRule="auto"/>
        <w:ind w:left="0"/>
      </w:pPr>
      <w:r>
        <w:rPr>
          <w:rFonts w:ascii="Arial" w:hAnsi="Arial" w:eastAsia="等线" w:cs="Arial"/>
          <w:b/>
          <w:sz w:val="30"/>
        </w:rPr>
        <w:t xml:space="preserve">1. LKS 车道保持算法验证</w:t>
      </w:r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CellMar>
          <w:top w:w="0" w:type="dxa"/>
          <w:left w:w="10" w:type="dxa"/>
          <w:bottom w:w="0" w:type="dxa"/>
          <w:right w:w="10" w:type="dxa"/>
        </w:tblCellMar>
      </w:tblP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本周目标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LKS 画布搭建与信号链路验证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基于 GAASD 官方基础运算模块，手动搭建 LKS 车道保持算法画布，完成偏航角/横向偏差输入、横向控制命令输出的信号链路验证，并在示波器中观测关键信号</w:t>
            </w:r>
          </w:p>
        </w:tc>
      </w:tr>
    </w:tbl>
    <w:p>
      <w:pPr>
        <w:spacing w:before="300" w:after="120" w:line="288" w:lineRule="auto"/>
        <w:ind w:left="0"/>
      </w:pPr>
      <w:r>
        <w:rPr>
          <w:rFonts w:ascii="Arial" w:hAnsi="Arial" w:eastAsia="等线" w:cs="Arial"/>
          <w:b/>
          <w:sz w:val="30"/>
        </w:rPr>
        <w:t xml:space="preserve">2. CARLA 健康检查崩溃问题修复</w:t>
      </w:r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CellMar>
          <w:top w:w="0" w:type="dxa"/>
          <w:left w:w="10" w:type="dxa"/>
          <w:bottom w:w="0" w:type="dxa"/>
          <w:right w:w="10" w:type="dxa"/>
        </w:tblCellMar>
      </w:tblP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本周目标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CARLA 崩溃 bug 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赵煜坤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修复 UI 面板健康检查导致 CARLA 约 90 秒后崩溃的问题。根本原因：面板每 3 秒对 CARLA RPC 端口做裸 TCP 探测，触发 CARLA 0.9.15 会话清理路径缺陷。修复方案：改为通过 Bridge ZMQ 端口状态推断 CARLA 健康，不再直接访问 CARLA 2000 端口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9380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CB63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D46B3F"/>
    <w:multiLevelType w:val="singleLevel"/>
    <w:tmpl w:val="59D46B3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7DBB111A"/>
    <w:multiLevelType w:val="singleLevel"/>
    <w:tmpl w:val="7DBB111A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FFA417E"/>
    <w:rsid w:val="6DF56498"/>
    <w:rsid w:val="7EFE2E05"/>
    <w:rsid w:val="7F5B51D2"/>
    <w:rsid w:val="FCEE3F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Office_12.1.2.23578_F1E327BC-269C-435d-A152-05C5408002CA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2026-05-12T18:20:00Z</dcterms:created>
  <dc:creator>Apache POI</dc:creator>
  <cp:lastModifiedBy>Aiden</cp:lastModifiedBy>
  <dcterms:modified xsi:type="dcterms:W3CDTF">2026-05-19T11:12:47Z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662F71DCFD32EF1DDCCE0B6A0E377A91_42</vt:lpwstr>
  </property>
</Properties>
</file>