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智能纪要：图形化工具版本迭代问题协调会 2026年6月24日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会议主题：图形化工具版本迭代问题协调会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会议时间：2026年6月24日（周三） 14:53 - 16:18 （GMT+08）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参会人：</w:t>
            </w:r>
            <w:r>
              <w:rPr>
                <w:rFonts w:eastAsia="等线" w:ascii="Arial" w:cs="Arial" w:hAnsi="Arial"/>
                <w:color w:val="3370ff"/>
                <w:sz w:val="22"/>
              </w:rPr>
              <w:t>@潘文彬</w:t>
            </w:r>
            <w:r>
              <w:rPr>
                <w:rFonts w:eastAsia="等线" w:ascii="Arial" w:cs="Arial" w:hAnsi="Arial"/>
                <w:color w:val="3370ff"/>
                <w:sz w:val="22"/>
              </w:rPr>
              <w:t>@代金龙</w:t>
            </w:r>
            <w:r>
              <w:rPr>
                <w:rFonts w:eastAsia="等线" w:ascii="Arial" w:cs="Arial" w:hAnsi="Arial"/>
                <w:color w:val="3370ff"/>
                <w:sz w:val="22"/>
              </w:rPr>
              <w:t>@刘洋</w:t>
            </w:r>
            <w:r>
              <w:rPr>
                <w:rFonts w:eastAsia="等线" w:ascii="Arial" w:cs="Arial" w:hAnsi="Arial"/>
                <w:color w:val="3370ff"/>
                <w:sz w:val="22"/>
              </w:rPr>
              <w:t>@余弘玲</w:t>
            </w:r>
            <w:r>
              <w:rPr>
                <w:rFonts w:eastAsia="等线" w:ascii="Arial" w:cs="Arial" w:hAnsi="Arial"/>
                <w:color w:val="3370ff"/>
                <w:sz w:val="22"/>
              </w:rPr>
              <w:t>@赵煜坤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智能会议纪要由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623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本次会议围绕产品代码生成、仿真示波器功能、全局参数配置等问题展开讨论，确定了代码生成区分节点级和函数级的方案，调整仿真示波器功能，明确全局参数配置位置，并安排后续接口讨论，内容如下：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代码生成问题讨论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现有问题分析</w:t>
      </w:r>
    </w:p>
    <w:tbl>
      <w:tblPr>
        <w:tblW w:w="0" w:type="auto"/>
        <w:tblInd w:w="907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796"/>
        <w:gridCol w:w="2484"/>
      </w:tblGrid>
      <w:tr>
        <w:tc>
          <w:tcPr>
            <w:tcW w:w="579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函数级与节点级兼容性问题：将节点集引入后，现有的函数级特性兼容不佳。如原本在函数级可在画布上拉取变量给模块输入，现在虽能看到变量和接示波器，但无法在该层输入，只能通过公告方式，或硬改模块将输入去掉改为常量输入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消息通道缺失问题：输入通道缺少对应的消息，导致输入不便。如 ACC 通道没有导入代码仓，导入代码仓后会有预置消息，但可能没有当前所需的 CC 内容。需导入宁乐发的库，其中包含盘古框架的内容，该框架有函数级框架相关配置。</w:t>
            </w:r>
          </w:p>
        </w:tc>
        <w:tc>
          <w:tcPr>
            <w:tcW w:w="248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19225" cy="12001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全局通道配置界面（来自共享）</w:t>
              <w:br/>
            </w:r>
          </w:p>
        </w:tc>
      </w:tr>
    </w:tbl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解决方案探讨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区分节点级和函数级生成：提出根据模块是否有输入输出通道来区分节点级和函数级生成。若有输入通道则为节点级，无则为函数级。前端在提供 JSON 时进行区分，生成代码时根据不同的 JSON 走不同通道。也可让用户在生成代码时自行选择生成函数级还是节点级代码。</w:t>
      </w:r>
    </w:p>
    <w:tbl>
      <w:tblPr>
        <w:tblW w:w="0" w:type="auto"/>
        <w:tblInd w:w="907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968"/>
        <w:gridCol w:w="3312"/>
      </w:tblGrid>
      <w:tr>
        <w:tc>
          <w:tcPr>
            <w:tcW w:w="496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空模块处理方案：对于空模块，若没有输入通道，可采用函数级生成方式。一种思路是约定空模块为函数级，自动退到函数级生成；另一种是构建一个类似定时器的节点（Timer 节点），通过定时器触发仿真，但此方案难度较大。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化用户操作方案：考虑在软件上增加下拉按钮让用户选择函数级或节点级生成，但为减少工作量，最终倾向根据空模块直接判断生成类型，空模块走函数级，非空模块走节点级。同时，为避免多节点情况下的复杂判断，可在画布上增加函数级代码生成按钮，让用户明确选择生成类型。</w:t>
            </w:r>
          </w:p>
        </w:tc>
        <w:tc>
          <w:tcPr>
            <w:tcW w:w="331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943100" cy="103822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空模块与函数级流程图（来自共享）</w:t>
              <w:br/>
            </w:r>
          </w:p>
        </w:tc>
      </w:tr>
    </w:tbl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仿真示波器功能调整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功能现状及问题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与函数级绑定问题：目前仿真示波器与函数级生成绑定，在节点级运行时无法看到内容，影响问题定位功能。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输入输出信息查看问题：在节点级运行过程中，用户希望能看到输入和输出信息，但现有方式无法满足。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解决方案确定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功能分离与补全：将仿真示波器的函数级功能补全，在仿真示波器里实现函数级代码生成，节点级保持不变。弘玲和刘洋一起修改代码，刘洋需仔细查看并给弘玲提供意见。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节点级运行查看方案：在节点级运行过程中，若想查看仿真示波器内容，可通过将 log 写入文件的方式显示。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全局参数配置问题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问题提出</w:t>
      </w:r>
      <w:r>
        <w:rPr>
          <w:rFonts w:eastAsia="等线" w:ascii="Arial" w:cs="Arial" w:hAnsi="Arial"/>
          <w:sz w:val="22"/>
        </w:rPr>
        <w:t>：赵煜坤提出全局参数和状态在使用过程中很重要，如 ACC 调参经常用到，若用常量调参较费劲，全设为全局参数测试算法调参更方便，但目前 c - process 没有对应的入口。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解决方案探讨</w:t>
      </w:r>
    </w:p>
    <w:tbl>
      <w:tblPr>
        <w:tblW w:w="0" w:type="auto"/>
        <w:tblInd w:w="907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050"/>
        <w:gridCol w:w="248"/>
        <w:gridCol w:w="2732"/>
        <w:gridCol w:w="248"/>
      </w:tblGrid>
      <w:tr>
        <w:tc>
          <w:tcPr>
            <w:tcW w:w="5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配置位置选择：考虑将全局参数和状态加在空进程。虽然之前加在进程级别是临时处理，且扫描生成时无法将其绑定到对应进程，但代码生成可能无需修改，只是修改 common 下面记录全局变量的 JSON。大家认为加在空进程可行，煜坤也表示只要能用即可。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局部参数替代方案：目前 ACC 模块使用的是局部参数，煜坤可先在 ACC 模块配局部参数，效果与全局参数相同，后续获取时改为获取局部参数。</w:t>
            </w:r>
          </w:p>
        </w:tc>
        <w:tc>
          <w:tcPr>
            <w:tcW w:w="24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3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581150" cy="126682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空进程配置界面（来自共享）</w:t>
              <w:br/>
            </w:r>
          </w:p>
        </w:tc>
        <w:tc>
          <w:tcPr>
            <w:tcW w:w="24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其他问题讨论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core block 处理</w:t>
      </w:r>
      <w:r>
        <w:rPr>
          <w:rFonts w:eastAsia="等线" w:ascii="Arial" w:cs="Arial" w:hAnsi="Arial"/>
          <w:sz w:val="22"/>
        </w:rPr>
        <w:t>：刘洋提到雪建老师要求在 codegen 里加一个 core block 的处理，该类型能配置但不能点开，带有参数，类似原子组件，但之前的 Atomic block 已被使用，目前系统未兼容此类型。潘文彬让刘洋先处理该问题，因其影响赵煜坤使用。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仿真系统说明</w:t>
      </w:r>
      <w:r>
        <w:rPr>
          <w:rFonts w:eastAsia="等线" w:ascii="Arial" w:cs="Arial" w:hAnsi="Arial"/>
          <w:sz w:val="22"/>
        </w:rPr>
        <w:t>：会议介绍了有两套仿真系统，一套是 carla 仿真系统，输入输出对接 carla，是最终目标节点；另一套是针对函数的仿真，可在仿真示波器里查看函数单元测试用例的结果。目前节点级代码生成时，画布里的仿真示波器无法展示内容，后续若有时间可做一个阉割版的示波器，只展示消息和记录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通道配置说明</w:t>
      </w:r>
      <w:r>
        <w:rPr>
          <w:rFonts w:eastAsia="等线" w:ascii="Arial" w:cs="Arial" w:hAnsi="Arial"/>
          <w:sz w:val="22"/>
        </w:rPr>
        <w:t>：潘文彬解释通道是消息中间件，用于节点间通信。目前通道配置一般通过写预置的 PB 消息代码，生成代码后在图形化时勾选，使用时订阅通道，将通道里的字段拖到函数级画布上即可。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版本验证安排</w:t>
      </w:r>
      <w:r>
        <w:rPr>
          <w:rFonts w:eastAsia="等线" w:ascii="Arial" w:cs="Arial" w:hAnsi="Arial"/>
          <w:sz w:val="22"/>
        </w:rPr>
        <w:t>：因当前版本问题较多，潘文彬询问侯伟是否有时间验证该版本。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新 Ubuntu 版本</w:t>
      </w:r>
      <w:r>
        <w:rPr>
          <w:rFonts w:eastAsia="等线" w:ascii="Arial" w:cs="Arial" w:hAnsi="Arial"/>
          <w:sz w:val="22"/>
        </w:rPr>
        <w:t>：刘洋询问宁乐发新 Ubuntu 的时间，潘文彬表示宁乐还在考，文件大小为 15 G，代金龙提醒导入时将名称改成 W6 加下划线及其他内容，避免被识别为镜像快照导致 tag 异常，潘文彬会让宁乐修改。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接口讨论安排</w:t>
      </w:r>
      <w:r>
        <w:rPr>
          <w:rFonts w:eastAsia="等线" w:ascii="Arial" w:cs="Arial" w:hAnsi="Arial"/>
          <w:sz w:val="22"/>
        </w:rPr>
        <w:t>：潘文彬将定腾讯会议，拉李兵讨论接口事宜。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后续工作计划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代码修改</w:t>
      </w:r>
      <w:r>
        <w:rPr>
          <w:rFonts w:eastAsia="等线" w:ascii="Arial" w:cs="Arial" w:hAnsi="Arial"/>
          <w:sz w:val="22"/>
        </w:rPr>
        <w:t>：弘玲和刘洋一起修改仿真示波器代码，补全其函数级功能，刘洋仔细查看并给弘玲提供意见。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core block 处理</w:t>
      </w:r>
      <w:r>
        <w:rPr>
          <w:rFonts w:eastAsia="等线" w:ascii="Arial" w:cs="Arial" w:hAnsi="Arial"/>
          <w:sz w:val="22"/>
        </w:rPr>
        <w:t>：刘洋先处理在 codegen 里加 core block 的问题。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全局参数配置尝试</w:t>
      </w:r>
      <w:r>
        <w:rPr>
          <w:rFonts w:eastAsia="等线" w:ascii="Arial" w:cs="Arial" w:hAnsi="Arial"/>
          <w:sz w:val="22"/>
        </w:rPr>
        <w:t>：尝试将全局参数和状态加在空进程。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版本验证</w:t>
      </w:r>
      <w:r>
        <w:rPr>
          <w:rFonts w:eastAsia="等线" w:ascii="Arial" w:cs="Arial" w:hAnsi="Arial"/>
          <w:sz w:val="22"/>
        </w:rPr>
        <w:t>：询问侯伟是否有时间验证当前版本。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新 Ubuntu 跟进</w:t>
      </w:r>
      <w:r>
        <w:rPr>
          <w:rFonts w:eastAsia="等线" w:ascii="Arial" w:cs="Arial" w:hAnsi="Arial"/>
          <w:sz w:val="22"/>
        </w:rPr>
        <w:t>：潘文彬催宁乐加快考新 Ubuntu 进度，并让其修改名称。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接口讨论</w:t>
      </w:r>
      <w:r>
        <w:rPr>
          <w:rFonts w:eastAsia="等线" w:ascii="Arial" w:cs="Arial" w:hAnsi="Arial"/>
          <w:sz w:val="22"/>
        </w:rPr>
        <w:t>：潘文彬定腾讯会议拉李兵讨论接口事宜。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待办</w:t>
      </w:r>
      <w:bookmarkEnd w:id="1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视频发送：将录制的 ACC 配置过程，包括扫描、点击查看等操作的视频发送给大家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@潘文彬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函数级入口思考：思考是否要增加一个函数级的画布入口，以解决空模块代码生成及函数级代码放置问题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@潘文彬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波器仿真完善：测试在节点级和函数级代码生成模式下，示波器的仿真编译是否可行，将输入换成常量或变量构建数据，参考金龙思路；查看如何在节点级融入仿真示波器，补全函数级功能，今日完成添加；余弘玲和刘洋对齐设置，打包时放入文件（来自潘文彬）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@余弘玲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core block 处理：在 codegen 里添加 core block 类型的处理，确保赵煜坤的测试能够正常进行，因该元件主要用于 API，否则测试无法开展（来自潘文彬）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@刘洋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版本测试询问：询问侯伟是否有时间对当前存在较多问题的版本进行测试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@潘文彬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系统文件催促：催促宁乐发送新的 Ubuntu 系统文件至群里，将文件名称改为 W6_后续随便跟其他，由潘文彬下载至 U 盘，刘洋到门口接收用于代码编译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@潘文彬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接口会议组织：组织腾讯会议，拉上赵煜坤、李兵等人，讨论接口相关事宜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@潘文彬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相关链接</w:t>
      </w:r>
      <w:bookmarkEnd w:id="2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9">
        <w:r>
          <w:rPr>
            <w:rFonts w:eastAsia="等线" w:ascii="Arial" w:cs="Arial" w:hAnsi="Arial"/>
            <w:color w:val="3370ff"/>
            <w:sz w:val="22"/>
          </w:rPr>
          <w:t>潘文彬的视频会议</w:t>
        </w:r>
      </w:hyperlink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图形化工具版本迭代问题协调会 2026年6月24日</w:t>
        </w:r>
      </w:hyperlink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915566">
    <w:lvl>
      <w:numFmt w:val="bullet"/>
      <w:suff w:val="tab"/>
      <w:lvlText w:val="•"/>
      <w:rPr>
        <w:color w:val="3370ff"/>
      </w:rPr>
    </w:lvl>
  </w:abstractNum>
  <w:abstractNum w:abstractNumId="2915567">
    <w:lvl>
      <w:numFmt w:val="bullet"/>
      <w:suff w:val="tab"/>
      <w:lvlText w:val="￮"/>
      <w:rPr>
        <w:color w:val="3370ff"/>
      </w:rPr>
    </w:lvl>
  </w:abstractNum>
  <w:abstractNum w:abstractNumId="2915568">
    <w:lvl>
      <w:numFmt w:val="bullet"/>
      <w:suff w:val="tab"/>
      <w:lvlText w:val="•"/>
      <w:rPr>
        <w:color w:val="3370ff"/>
      </w:rPr>
    </w:lvl>
  </w:abstractNum>
  <w:abstractNum w:abstractNumId="2915569">
    <w:lvl>
      <w:numFmt w:val="bullet"/>
      <w:suff w:val="tab"/>
      <w:lvlText w:val="•"/>
      <w:rPr>
        <w:color w:val="3370ff"/>
      </w:rPr>
    </w:lvl>
  </w:abstractNum>
  <w:abstractNum w:abstractNumId="2915570">
    <w:lvl>
      <w:numFmt w:val="bullet"/>
      <w:suff w:val="tab"/>
      <w:lvlText w:val="￮"/>
      <w:rPr>
        <w:color w:val="3370ff"/>
      </w:rPr>
    </w:lvl>
  </w:abstractNum>
  <w:abstractNum w:abstractNumId="2915571">
    <w:lvl>
      <w:numFmt w:val="bullet"/>
      <w:suff w:val="tab"/>
      <w:lvlText w:val="▪"/>
      <w:rPr>
        <w:color w:val="3370ff"/>
        <w:sz w:val="11"/>
      </w:rPr>
    </w:lvl>
  </w:abstractNum>
  <w:abstractNum w:abstractNumId="2915572">
    <w:lvl>
      <w:numFmt w:val="bullet"/>
      <w:suff w:val="tab"/>
      <w:lvlText w:val="•"/>
      <w:rPr>
        <w:color w:val="3370ff"/>
      </w:rPr>
    </w:lvl>
  </w:abstractNum>
  <w:abstractNum w:abstractNumId="2915573">
    <w:lvl>
      <w:numFmt w:val="bullet"/>
      <w:suff w:val="tab"/>
      <w:lvlText w:val="•"/>
      <w:rPr>
        <w:color w:val="3370ff"/>
      </w:rPr>
    </w:lvl>
  </w:abstractNum>
  <w:abstractNum w:abstractNumId="2915574">
    <w:lvl>
      <w:numFmt w:val="bullet"/>
      <w:suff w:val="tab"/>
      <w:lvlText w:val="•"/>
      <w:rPr>
        <w:color w:val="3370ff"/>
      </w:rPr>
    </w:lvl>
  </w:abstractNum>
  <w:abstractNum w:abstractNumId="2915575">
    <w:lvl>
      <w:numFmt w:val="bullet"/>
      <w:suff w:val="tab"/>
      <w:lvlText w:val="￮"/>
      <w:rPr>
        <w:color w:val="3370ff"/>
      </w:rPr>
    </w:lvl>
  </w:abstractNum>
  <w:abstractNum w:abstractNumId="2915576">
    <w:lvl>
      <w:numFmt w:val="bullet"/>
      <w:suff w:val="tab"/>
      <w:lvlText w:val="▪"/>
      <w:rPr>
        <w:color w:val="3370ff"/>
        <w:sz w:val="11"/>
      </w:rPr>
    </w:lvl>
  </w:abstractNum>
  <w:abstractNum w:abstractNumId="2915577">
    <w:lvl>
      <w:numFmt w:val="bullet"/>
      <w:suff w:val="tab"/>
      <w:lvlText w:val="▪"/>
      <w:rPr>
        <w:color w:val="3370ff"/>
        <w:sz w:val="11"/>
      </w:rPr>
    </w:lvl>
  </w:abstractNum>
  <w:abstractNum w:abstractNumId="2915578">
    <w:lvl>
      <w:numFmt w:val="bullet"/>
      <w:suff w:val="tab"/>
      <w:lvlText w:val="￮"/>
      <w:rPr>
        <w:color w:val="3370ff"/>
      </w:rPr>
    </w:lvl>
  </w:abstractNum>
  <w:abstractNum w:abstractNumId="2915579">
    <w:lvl>
      <w:numFmt w:val="bullet"/>
      <w:suff w:val="tab"/>
      <w:lvlText w:val="▪"/>
      <w:rPr>
        <w:color w:val="3370ff"/>
        <w:sz w:val="11"/>
      </w:rPr>
    </w:lvl>
  </w:abstractNum>
  <w:abstractNum w:abstractNumId="2915580">
    <w:lvl>
      <w:numFmt w:val="bullet"/>
      <w:suff w:val="tab"/>
      <w:lvlText w:val="▪"/>
      <w:rPr>
        <w:color w:val="3370ff"/>
        <w:sz w:val="11"/>
      </w:rPr>
    </w:lvl>
  </w:abstractNum>
  <w:abstractNum w:abstractNumId="2915581">
    <w:lvl>
      <w:numFmt w:val="bullet"/>
      <w:suff w:val="tab"/>
      <w:lvlText w:val="•"/>
      <w:rPr>
        <w:color w:val="3370ff"/>
      </w:rPr>
    </w:lvl>
  </w:abstractNum>
  <w:abstractNum w:abstractNumId="2915582">
    <w:lvl>
      <w:numFmt w:val="bullet"/>
      <w:suff w:val="tab"/>
      <w:lvlText w:val="￮"/>
      <w:rPr>
        <w:color w:val="3370ff"/>
      </w:rPr>
    </w:lvl>
  </w:abstractNum>
  <w:abstractNum w:abstractNumId="2915583">
    <w:lvl>
      <w:numFmt w:val="bullet"/>
      <w:suff w:val="tab"/>
      <w:lvlText w:val="￮"/>
      <w:rPr>
        <w:color w:val="3370ff"/>
      </w:rPr>
    </w:lvl>
  </w:abstractNum>
  <w:abstractNum w:abstractNumId="2915584">
    <w:lvl>
      <w:numFmt w:val="bullet"/>
      <w:suff w:val="tab"/>
      <w:lvlText w:val="•"/>
      <w:rPr>
        <w:color w:val="3370ff"/>
      </w:rPr>
    </w:lvl>
  </w:abstractNum>
  <w:abstractNum w:abstractNumId="2915585">
    <w:lvl>
      <w:numFmt w:val="bullet"/>
      <w:suff w:val="tab"/>
      <w:lvlText w:val="•"/>
      <w:rPr>
        <w:color w:val="3370ff"/>
      </w:rPr>
    </w:lvl>
  </w:abstractNum>
  <w:abstractNum w:abstractNumId="2915586">
    <w:lvl>
      <w:numFmt w:val="bullet"/>
      <w:suff w:val="tab"/>
      <w:lvlText w:val="•"/>
      <w:rPr>
        <w:color w:val="3370ff"/>
      </w:rPr>
    </w:lvl>
  </w:abstractNum>
  <w:abstractNum w:abstractNumId="2915587">
    <w:lvl>
      <w:numFmt w:val="bullet"/>
      <w:suff w:val="tab"/>
      <w:lvlText w:val="￮"/>
      <w:rPr>
        <w:color w:val="3370ff"/>
      </w:rPr>
    </w:lvl>
  </w:abstractNum>
  <w:abstractNum w:abstractNumId="2915588">
    <w:lvl>
      <w:numFmt w:val="bullet"/>
      <w:suff w:val="tab"/>
      <w:lvlText w:val="￮"/>
      <w:rPr>
        <w:color w:val="3370ff"/>
      </w:rPr>
    </w:lvl>
  </w:abstractNum>
  <w:abstractNum w:abstractNumId="2915589">
    <w:lvl>
      <w:numFmt w:val="bullet"/>
      <w:suff w:val="tab"/>
      <w:lvlText w:val="￮"/>
      <w:rPr>
        <w:color w:val="3370ff"/>
      </w:rPr>
    </w:lvl>
  </w:abstractNum>
  <w:abstractNum w:abstractNumId="2915590">
    <w:lvl>
      <w:numFmt w:val="bullet"/>
      <w:suff w:val="tab"/>
      <w:lvlText w:val="￮"/>
      <w:rPr>
        <w:color w:val="3370ff"/>
      </w:rPr>
    </w:lvl>
  </w:abstractNum>
  <w:abstractNum w:abstractNumId="2915591">
    <w:lvl>
      <w:numFmt w:val="bullet"/>
      <w:suff w:val="tab"/>
      <w:lvlText w:val="￮"/>
      <w:rPr>
        <w:color w:val="3370ff"/>
      </w:rPr>
    </w:lvl>
  </w:abstractNum>
  <w:abstractNum w:abstractNumId="2915592">
    <w:lvl>
      <w:numFmt w:val="bullet"/>
      <w:suff w:val="tab"/>
      <w:lvlText w:val="￮"/>
      <w:rPr>
        <w:color w:val="3370ff"/>
      </w:rPr>
    </w:lvl>
  </w:abstractNum>
  <w:abstractNum w:abstractNumId="2915593">
    <w:lvl>
      <w:numFmt w:val="bullet"/>
      <w:suff w:val="tab"/>
      <w:lvlText w:val="•"/>
      <w:rPr>
        <w:color w:val="3370ff"/>
      </w:rPr>
    </w:lvl>
  </w:abstractNum>
  <w:abstractNum w:abstractNumId="2915594">
    <w:lvl>
      <w:numFmt w:val="bullet"/>
      <w:suff w:val="tab"/>
      <w:lvlText w:val="￮"/>
      <w:rPr>
        <w:color w:val="3370ff"/>
      </w:rPr>
    </w:lvl>
  </w:abstractNum>
  <w:abstractNum w:abstractNumId="2915595">
    <w:lvl>
      <w:numFmt w:val="bullet"/>
      <w:suff w:val="tab"/>
      <w:lvlText w:val="￮"/>
      <w:rPr>
        <w:color w:val="3370ff"/>
      </w:rPr>
    </w:lvl>
  </w:abstractNum>
  <w:abstractNum w:abstractNumId="2915596">
    <w:lvl>
      <w:numFmt w:val="bullet"/>
      <w:suff w:val="tab"/>
      <w:lvlText w:val="￮"/>
      <w:rPr>
        <w:color w:val="3370ff"/>
      </w:rPr>
    </w:lvl>
  </w:abstractNum>
  <w:abstractNum w:abstractNumId="2915597">
    <w:lvl>
      <w:numFmt w:val="bullet"/>
      <w:suff w:val="tab"/>
      <w:lvlText w:val="￮"/>
      <w:rPr>
        <w:color w:val="3370ff"/>
      </w:rPr>
    </w:lvl>
  </w:abstractNum>
  <w:abstractNum w:abstractNumId="2915598">
    <w:lvl>
      <w:numFmt w:val="bullet"/>
      <w:suff w:val="tab"/>
      <w:lvlText w:val="￮"/>
      <w:rPr>
        <w:color w:val="3370ff"/>
      </w:rPr>
    </w:lvl>
  </w:abstractNum>
  <w:abstractNum w:abstractNumId="2915599">
    <w:lvl>
      <w:numFmt w:val="bullet"/>
      <w:suff w:val="tab"/>
      <w:lvlText w:val="￮"/>
      <w:rPr>
        <w:color w:val="3370ff"/>
      </w:rPr>
    </w:lvl>
  </w:abstractNum>
  <w:abstractNum w:abstractNumId="2915600">
    <w:lvl>
      <w:numFmt w:val="bullet"/>
      <w:suff w:val="space"/>
      <w:lvlText w:val="□"/>
    </w:lvl>
  </w:abstractNum>
  <w:abstractNum w:abstractNumId="2915601">
    <w:lvl>
      <w:numFmt w:val="bullet"/>
      <w:suff w:val="space"/>
      <w:lvlText w:val="□"/>
    </w:lvl>
  </w:abstractNum>
  <w:abstractNum w:abstractNumId="2915602">
    <w:lvl>
      <w:numFmt w:val="bullet"/>
      <w:suff w:val="space"/>
      <w:lvlText w:val="□"/>
    </w:lvl>
  </w:abstractNum>
  <w:abstractNum w:abstractNumId="2915603">
    <w:lvl>
      <w:numFmt w:val="bullet"/>
      <w:suff w:val="space"/>
      <w:lvlText w:val="□"/>
    </w:lvl>
  </w:abstractNum>
  <w:abstractNum w:abstractNumId="2915604">
    <w:lvl>
      <w:numFmt w:val="bullet"/>
      <w:suff w:val="space"/>
      <w:lvlText w:val="□"/>
    </w:lvl>
  </w:abstractNum>
  <w:abstractNum w:abstractNumId="2915605">
    <w:lvl>
      <w:numFmt w:val="bullet"/>
      <w:suff w:val="space"/>
      <w:lvlText w:val="□"/>
    </w:lvl>
  </w:abstractNum>
  <w:abstractNum w:abstractNumId="2915606">
    <w:lvl>
      <w:numFmt w:val="bullet"/>
      <w:suff w:val="space"/>
      <w:lvlText w:val="□"/>
    </w:lvl>
  </w:abstractNum>
  <w:abstractNum w:abstractNumId="2915607">
    <w:lvl>
      <w:numFmt w:val="bullet"/>
      <w:suff w:val="tab"/>
      <w:lvlText w:val="•"/>
      <w:rPr>
        <w:color w:val="3370ff"/>
      </w:rPr>
    </w:lvl>
  </w:abstractNum>
  <w:abstractNum w:abstractNumId="2915608">
    <w:lvl>
      <w:numFmt w:val="bullet"/>
      <w:suff w:val="tab"/>
      <w:lvlText w:val="•"/>
      <w:rPr>
        <w:color w:val="3370ff"/>
      </w:rPr>
    </w:lvl>
  </w:abstractNum>
  <w:abstractNum w:abstractNumId="2915609">
    <w:lvl>
      <w:numFmt w:val="bullet"/>
      <w:suff w:val="tab"/>
      <w:lvlText w:val="￮"/>
      <w:rPr>
        <w:color w:val="3370ff"/>
      </w:rPr>
    </w:lvl>
  </w:abstractNum>
  <w:num w:numId="1">
    <w:abstractNumId w:val="2915566"/>
  </w:num>
  <w:num w:numId="2">
    <w:abstractNumId w:val="2915567"/>
  </w:num>
  <w:num w:numId="3">
    <w:abstractNumId w:val="2915568"/>
  </w:num>
  <w:num w:numId="4">
    <w:abstractNumId w:val="2915569"/>
  </w:num>
  <w:num w:numId="5">
    <w:abstractNumId w:val="2915570"/>
  </w:num>
  <w:num w:numId="6">
    <w:abstractNumId w:val="2915571"/>
  </w:num>
  <w:num w:numId="7">
    <w:abstractNumId w:val="2915572"/>
  </w:num>
  <w:num w:numId="8">
    <w:abstractNumId w:val="2915573"/>
  </w:num>
  <w:num w:numId="9">
    <w:abstractNumId w:val="2915574"/>
  </w:num>
  <w:num w:numId="10">
    <w:abstractNumId w:val="2915575"/>
  </w:num>
  <w:num w:numId="11">
    <w:abstractNumId w:val="2915576"/>
  </w:num>
  <w:num w:numId="12">
    <w:abstractNumId w:val="2915577"/>
  </w:num>
  <w:num w:numId="13">
    <w:abstractNumId w:val="2915578"/>
  </w:num>
  <w:num w:numId="14">
    <w:abstractNumId w:val="2915579"/>
  </w:num>
  <w:num w:numId="15">
    <w:abstractNumId w:val="2915580"/>
  </w:num>
  <w:num w:numId="16">
    <w:abstractNumId w:val="2915581"/>
  </w:num>
  <w:num w:numId="17">
    <w:abstractNumId w:val="2915582"/>
  </w:num>
  <w:num w:numId="18">
    <w:abstractNumId w:val="2915583"/>
  </w:num>
  <w:num w:numId="19">
    <w:abstractNumId w:val="2915584"/>
  </w:num>
  <w:num w:numId="20">
    <w:abstractNumId w:val="2915585"/>
  </w:num>
  <w:num w:numId="21">
    <w:abstractNumId w:val="2915586"/>
  </w:num>
  <w:num w:numId="22">
    <w:abstractNumId w:val="2915587"/>
  </w:num>
  <w:num w:numId="23">
    <w:abstractNumId w:val="2915588"/>
  </w:num>
  <w:num w:numId="24">
    <w:abstractNumId w:val="2915589"/>
  </w:num>
  <w:num w:numId="25">
    <w:abstractNumId w:val="2915590"/>
  </w:num>
  <w:num w:numId="26">
    <w:abstractNumId w:val="2915591"/>
  </w:num>
  <w:num w:numId="27">
    <w:abstractNumId w:val="2915592"/>
  </w:num>
  <w:num w:numId="28">
    <w:abstractNumId w:val="2915593"/>
  </w:num>
  <w:num w:numId="29">
    <w:abstractNumId w:val="2915594"/>
  </w:num>
  <w:num w:numId="30">
    <w:abstractNumId w:val="2915595"/>
  </w:num>
  <w:num w:numId="31">
    <w:abstractNumId w:val="2915596"/>
  </w:num>
  <w:num w:numId="32">
    <w:abstractNumId w:val="2915597"/>
  </w:num>
  <w:num w:numId="33">
    <w:abstractNumId w:val="2915598"/>
  </w:num>
  <w:num w:numId="34">
    <w:abstractNumId w:val="2915599"/>
  </w:num>
  <w:num w:numId="35">
    <w:abstractNumId w:val="2915600"/>
  </w:num>
  <w:num w:numId="36">
    <w:abstractNumId w:val="2915601"/>
  </w:num>
  <w:num w:numId="37">
    <w:abstractNumId w:val="2915602"/>
  </w:num>
  <w:num w:numId="38">
    <w:abstractNumId w:val="2915603"/>
  </w:num>
  <w:num w:numId="39">
    <w:abstractNumId w:val="2915604"/>
  </w:num>
  <w:num w:numId="40">
    <w:abstractNumId w:val="2915605"/>
  </w:num>
  <w:num w:numId="41">
    <w:abstractNumId w:val="2915606"/>
  </w:num>
  <w:num w:numId="42">
    <w:abstractNumId w:val="2915607"/>
  </w:num>
  <w:num w:numId="43">
    <w:abstractNumId w:val="2915608"/>
  </w:num>
  <w:num w:numId="44">
    <w:abstractNumId w:val="291560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ocn5it96frf6.feishu.cn/docx/HMjjdrkiao6vMtxQfB7c6ADLnof" TargetMode="External" Type="http://schemas.openxmlformats.org/officeDocument/2006/relationships/hyperlink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jpeg" Type="http://schemas.openxmlformats.org/officeDocument/2006/relationships/image"/><Relationship Id="rId7" Target="media/image3.jpeg" Type="http://schemas.openxmlformats.org/officeDocument/2006/relationships/image"/><Relationship Id="rId8" Target="media/image4.jpeg" Type="http://schemas.openxmlformats.org/officeDocument/2006/relationships/image"/><Relationship Id="rId9" Target="https://ocn5it96frf6.feishu.cn/minutes/obcnfe52erie394akkm8sy23?from=ai_minutes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2026-06-24T08:30:30Z</dcterms:created>
  <dc:creator>Apache POI</dc:creator>
</cp:coreProperties>
</file>