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数心智能宠物健康平台（ShuxinPet）产品需求规格说明书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平台运营端（管理后台）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文档项</w:t>
            </w:r>
          </w:p>
        </w:tc>
        <w:tc>
          <w:tcPr>
            <w:tcW w:type="dxa" w:w="475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文档名称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数心智能宠物健康平台产品需求规格说明书（平台运营端）</w:t>
            </w:r>
          </w:p>
        </w:tc>
      </w:tr>
      <w:tr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文档版本</w:t>
            </w:r>
          </w:p>
        </w:tc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V1.0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编制日期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2026-08-24</w:t>
            </w:r>
          </w:p>
        </w:tc>
      </w:tr>
      <w:tr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产品定位</w:t>
            </w:r>
          </w:p>
        </w:tc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面向平台运营人员的宠物健康平台中后台管理控制台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适用端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平台运营端（桌面中后台，Element Plus）</w:t>
            </w:r>
          </w:p>
        </w:tc>
      </w:tr>
      <w:tr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密级</w:t>
            </w:r>
          </w:p>
        </w:tc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内部公开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1. 引言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1.1 目的</w:t>
      </w:r>
    </w:p>
    <w:p>
      <w:r>
        <w:rPr>
          <w:rFonts w:ascii="微软雅黑" w:hAnsi="微软雅黑" w:eastAsia="微软雅黑"/>
          <w:b w:val="0"/>
          <w:i w:val="0"/>
          <w:color w:val="333333"/>
          <w:sz w:val="21"/>
        </w:rPr>
        <w:t>本文档定义数心智能宠物健康平台（ShuxinPet）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平台运营端（管理后台）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的完整产品需求，明确功能范围、业务规则、交互逻辑与数据要求，作为研发、UI 设计、测试与运营验收的统一依据。文档以「分模块、分页面、分用户角色」的粒度描述需求，可直接拆解为开发任务与测试用例。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1.2 范围</w:t>
      </w:r>
    </w:p>
    <w:p>
      <w:r>
        <w:rPr>
          <w:rFonts w:ascii="微软雅黑" w:hAnsi="微软雅黑" w:eastAsia="微软雅黑"/>
          <w:b w:val="0"/>
          <w:i w:val="0"/>
          <w:color w:val="333333"/>
          <w:sz w:val="21"/>
        </w:rPr>
        <w:t>本文档覆盖平台运营端全部功能，包括：账号与登录、整体框架、数据看板、BI 报表、设备管理、用户管理、宠物管理、医生管理、订单管理、订阅管理、系统管理（系统用户 / 角色 / 菜单 / 字典 / 日志 / 终端 / 国际化配置）。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1"/>
        </w:rPr>
        <w:t>本文档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不包含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：宠物主端、宠物医生端的功能需求（另见对应 SRS 文档），以及后端服务、数据库的详细技术实现。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1.3 术语和缩略语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术语 / 缩略语</w:t>
            </w:r>
          </w:p>
        </w:tc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平台运营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Platform Operator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使用平台运营端管理后台的运营 / 管理人员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数据看板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Dashboard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平台核心经营数据的概览页面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BI 报表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Business Intelligence Report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多维度的经营分析报表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设备主档案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Device Master Archive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产线 / 在售 / 已售的全部宠物设备主数据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固件包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Firmware Package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设备固件升级包及其版本管理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激活设备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Activated Device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已完成激活、可投入使用的设备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认证审核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Certification Review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对宠物医生职业资质的审核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RBAC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Role-Based Access Control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基于角色的访问控制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数据字典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Data Dictionary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系统枚举值与字典项的统一定义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终端管理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Terminal Management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各客户端终端（APP / H5 / 小程序 / PC）的版本与下载管理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I18N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Internationalization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中英文词条的在线管理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1.4 参考资料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《数心智能运动健康平台_管理端_SRS_V2.0》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《数心智能宠物健康平台_数据库表设计说明书_V1.1》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《智宠系统需求功能清单》（运营端功能清单）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2. 总体描述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2.1 产品视角</w:t>
      </w:r>
    </w:p>
    <w:p>
      <w:r>
        <w:rPr>
          <w:rFonts w:ascii="微软雅黑" w:hAnsi="微软雅黑" w:eastAsia="微软雅黑"/>
          <w:b w:val="0"/>
          <w:i w:val="0"/>
          <w:color w:val="333333"/>
          <w:sz w:val="21"/>
        </w:rPr>
        <w:t>ShuxinPet 平台运营端是面向平台运营人员的中后台管理控制台，负责平台的经营监控与业务治理，覆盖设备、用户、宠物、医生、订单、订阅等核心业务对象的管理，以及系统级配置（用户 / 角色 / 菜单 / 字典 / 日志 / 终端 / 国际化）。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运营端采用桌面中后台经典左右分栏布局：左侧固定浅米白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#F9FCF7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竖向折叠导航菜单，顶部通栏白色导航条，右侧主内容区统一 8px 圆角白色卡片模块化排版。主题色采用低饱和薄荷绿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#72D1A8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为主色、深森林墨绿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#0F4736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为深色卡片背景、浅青绿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#B3E8CC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做分割装饰线，整体极简扁平、大量留白、高可读性。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2.2 产品功能概述</w:t>
      </w:r>
    </w:p>
    <w:p>
      <w:r>
        <w:rPr>
          <w:rFonts w:ascii="微软雅黑" w:hAnsi="微软雅黑" w:eastAsia="微软雅黑"/>
          <w:b w:val="0"/>
          <w:i w:val="0"/>
          <w:color w:val="333333"/>
          <w:sz w:val="21"/>
        </w:rPr>
        <w:t>平台运营端功能按模块划分如下：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主要页面</w:t>
            </w:r>
          </w:p>
        </w:tc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核心能力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登录、注册、找回密码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管理员登录、账号注册、密码重置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整体框架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侧边栏、顶栏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菜单分组、折叠、语言切换、账号面板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数据看板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看板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欢迎横幅、6 统计卡片、4 图表、业务总览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BI 报表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运营监控、设备报表、宠物监控、宠物医院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多维度 KPI 与图表分析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设备主档案、固件包管理、激活设备管理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设备主数据、固件上传、激活设备监控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用户管理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C 端用户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用户列表与详情、状态管理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宠物档案、健康管理、健康报告、报告详情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宠物档案、健康看板、报告生成与查看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医生管理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医生列表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医生列表与认证审核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订单管理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订单列表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订单筛选与状态管理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订阅管理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套餐管理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套餐价格调整与订阅人数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系统管理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系统用户 / 角色 / 菜单 / 字典 / 日志 / 终端 / 国际化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RBAC 权限、字典、日志、终端、词条管理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2.3 用户特征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用户角色</w:t>
            </w:r>
          </w:p>
        </w:tc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使用场景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平台管理员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拥有全部权限，负责系统级配置与全局治理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系统用户 / 角色 / 菜单 / 字典 / 终端 / 词条管理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运营人员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关注经营数据与业务治理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数据看板、BI 报表、设备 / 用户 / 宠物 / 医生 / 订单 / 订阅管理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审核人员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负责医生资质、报告等审核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医生认证审核、报告查看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i w:val="0"/>
          <w:color w:val="333333"/>
          <w:sz w:val="21"/>
        </w:rPr>
        <w:t>用户特征假设：运营人员以桌面端为主，操作以「查询、筛选、导出、审核」为主；对经营指标与异常数据敏感，需要看板与报表；权限按 RBAC 角色控制，不同角色可见菜单与操作不同。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2.4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75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呈现形态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桌面中后台（PC 端，1920 分辨率基准）</w:t>
            </w:r>
          </w:p>
        </w:tc>
      </w:tr>
      <w:tr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目标浏览器</w:t>
            </w:r>
          </w:p>
        </w:tc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Chrome / Safari / Edge 最新两个大版本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前端技术栈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Vue 3.5 + TypeScript + Vite + Element Plus + Pinia + vue-i18n</w:t>
            </w:r>
          </w:p>
        </w:tc>
      </w:tr>
      <w:tr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图表能力</w:t>
            </w:r>
          </w:p>
        </w:tc>
        <w:tc>
          <w:tcPr>
            <w:tcW w:type="dxa" w:w="475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ECharts 5（收入趋势、设备状态、套餐分布、地图等）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数据来源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前端 mock 层（axios 自定义 adapter + 内存种子数据）模拟，无后端依赖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2.5 约束与假设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约束：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运营端数据来源于平台后端，当前以 mock 层模拟；价格调整、认证审核等变更即时生效于内存数据。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系统管理涉及 RBAC 权限，需保证角色 — 菜单 — 权限的映射完整。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I18N 词条在线编辑后运行时生效，需保证中英文 key 对齐。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假设：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平台管理员默认拥有全部菜单与操作权限。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设备主档案记录产线 / 在售 / 已售全部设备，激活设备为其中已完成激活的子集。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订阅套餐固定为基础 / 专业 / 尊享三档，价格可在线调整。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3. 功能需求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功能编号规则：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FR-OPS-XXX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（XXX 为三位递增序号）。每个功能点按「功能描述 / 前置条件 / 操作流程 / 业务规则 / 异常处理」描述。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 账号与登录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3.1.1 管理员登录（FR-OPS-001）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：平台运营人员通过邮箱账号 + 密码登录管理后台，支持明文切换、回车提交、记住我，展示本端演示账号一键登录。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前置条件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：已创建运营账号。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进入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/admin/login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，输入邮箱账号 + 密码（可切换明文 / 密文）。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回车或点击提交登录。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登录成功写入登录态，跳转数据看板。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：登录校验账号角色为 admin；勾选「记住我」持久化登录态；演示账号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admin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123456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一键填充；角色错配提示「该账号不属于当前入口」。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异常处理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：账号或密码错误提示并保留输入；账号禁用提示联系管理员。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3.1.2 运营账号注册（FR-OPS-002）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：运营账号通过手机号 / 邮箱 + 验证码完成注册。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：联系类型 Tab（手机号 / 邮箱）+ 国际区号；验证码 60s 倒计时；密码 6–20 位须含字母与数字。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3.1.3 找回密码（FR-OPS-003）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：运营人员通过手机号 / 邮箱 + 验证码（scene=reset）重置密码。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：账号不存在拦截；重置成功后跳转登录。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3.2 整体框架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3.2.1 侧边栏菜单（FR-OPS-004）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：左侧竖向折叠导航菜单，菜单分为工作台（数据看板、BI 报表 4 项）、业务管理（设备 / 用户 / 宠物 / 医生 / 订单 / 订阅）、系统管理（系统用户 / 角色 / 菜单 / 字典 / 日志 / 终端 / 国际化）三组。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：一级菜单配线性简约图标 + 文字分组；选中条目淡薄荷绿圆角高亮；菜单按 RBAC 权限动态渲染。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3.2.2 侧边栏折叠与顶栏（FR-OPS-005）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：侧边栏可折叠（224↔64px）；顶栏展示品牌 Logo + 当前页标题 + 语言切换 + 账号头像下拉（退出登录等）。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：折叠后仅展示图标；语言切换中 / 英；头像下拉提供退出登录入口。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3.3 数据看板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3.3.1 欢迎横幅与账号面板（FR-OPS-006）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：看板顶部欢迎横幅展示欢迎语 / 角色 / 在线标签；右上角悬浮账号状态面板展示账号名称 / 绑定邮箱 / 角色 / 安全登录状态。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：欢迎语含管理员名称；账号面板展示当前账号信息与登录安全状态。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3.3.2 统计卡片（FR-OPS-007）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：一行 6 个数据概览卡片：设备总数 / 在线设备数 / 用户总数 / 在线宠物数 / 待审核兽医数 / 本月新增用户。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：卡片顶部细青绿色装饰条；数值实时反映 mock 数据。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3.3.3 ECharts 图表与业务总览（FR-OPS-008）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：4 张图表：营收趋势折线 / 设备状态环形饼图 / 设备激活趋势柱状 / 套餐分布环形饼图；配套业务总览。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：图表数据随时间与业务变更联动；业务总览汇总关键指标。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3.4 BI 报表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3.4.1 运营监控报表（FR-OPS-009）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：运营监控报表展示 KPI 指标卡（日活 / 总用户 / 总宠物 / 累计激活设备 / 活跃设备 / 兽医数 / 合作医院等）+ 图表与告警：用户趋势（双 Y 轴）、设备趋势（双 Y 轴）、各省激活设备地图、用户留存（7 日 / 15 日 / 1 月 / 3 月 / 半年）、健康指标告警轮播、医院问诊排行。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：KPI 带环比增量；双 Y 轴区分指标量级；地图按省份着色；告警按预警 / 危险分级轮播。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3.4.2 设备报表（FR-OPS-010）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：设备报表展示设备总数 / 在线 / 离线 / 本月新增 / 平均使用时长 KPI + 新增设备趋势、在线趋势（双 Y 轴）、异常设备列表。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：异常设备列表展示 SN / 名称 / 宠物名 / 异常类型 / 详情 / 最后同步时间。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3.4.3 宠物监控报表（FR-OPS-011）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：宠物监控报表展示本月新增宠物 / 总数 / 已绑定 / 今日异常 KPI + 物种分布饼图、城市宠物 top10、异常趋势、异常指标排行、每日在线宠物平均体征、运动指标趋势、异常宠物列表。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：物种分布猫 / 狗；城市 top10 排行；异常宠物列表按预警 / 危险分级。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3.4.4 宠物医院报表（FR-OPS-012）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：宠物医院报表展示医院总数 / 在线医生 / 今日问诊 / 逾期未处理 / 平均响应时长 / 本月新增 KPI + 合作方式分布饼图、各省合作医院数、问诊 / 办结 / 响应时长趋势、点赞优秀医院 top10、点赞优秀医生 top10。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：合作方式分布统计；响应时长趋势展示均值变化。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3.5 设备管理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3.5.1 设备主档案列表（FR-OPS-013）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：设备主档案列表支持状态下拉筛选 + 关键字搜索（SN / 资产编号 / 产品名 / 型号）；表格展示 SN / 产品名 / 型号 / 品牌 / 分类 / 状态等。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：状态筛选生效 / 失效；关键字模糊匹配多字段；分页展示。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3.5.2 新增 / 编辑设备（FR-OPS-014）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：设备主档案新增 / 编辑采用四页签表单：基本信息（图片 / 资产编号 / SN / 产品名 / 品牌 / 型号 / 分类联动 / IMEI）、通讯配置（通讯方式多选 / 各方式 Mac / 协议）、版本信息（硬件版本 / 固件版本）、其他（颜色 / 出厂日期 / 注册日期 / IoT 设备 ID / 令牌 / 支持指标）。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：SN / IMEI 唯一；分类一级 / 二级联动；通讯方式多选；支持指标多选。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异常处理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：SN 重复提示；必填项校验。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3.5.3 设备详情与状态切换（FR-OPS-015）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：设备详情弹窗展示 4 组描述列表；支持失效 / 生效状态切换（二次确认）。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：状态切换需二次确认；详情只读展示主数据。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3.5.4 Excel 导入（FR-OPS-016）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：设备主档案支持拖拽上传 .xlsx / .xls + 下载 CSV 导入模板 + 导入（提示条数）。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：支持 .xlsx / .xls；提供 CSV 模板下载；导入后反馈成功 / 失败条数。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异常处理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：文件格式错误提示；导入数据校验失败逐条提示。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3.5.5 固件包管理（FR-OPS-017）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：固件包列表支持状态下拉 + 关键字搜索；表格展示名称 / 版本 / 支持型号 / 支持分类 / 发布日期 / 状态 / 升级设备数。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：状态发布 / 未发布；支持型号多选可自定义。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3.5.6 固件包上传 / 编辑 / 查看（FR-OPS-018）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：上传弹窗填写名称 / 版本 / 支持型号多选可自定义 / 分类 / 发布日期 / 发布状态 / 固件文件拖拽上传；编辑与查看对应操作。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：固件文件拖拽上传；发布状态可切换。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3.5.7 激活设备管理（FR-OPS-019）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：激活设备列表支持状态筛选 + 关键字搜索；表格展示 SN / IMEI / 状态 / 电量进度条（分色）/ 固件 / 激活时间等。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：电量进度条分色（充足 / 偏低 / 低电量）；展示激活时间与绑定信息。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3.6 用户管理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3.6.1 C 端用户列表（FR-OPS-020）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：C 端用户列表支持状态筛选 + 关键字搜索（姓名 / 手机号 / ID）；表格展示用户（头像 + 名 + ID）/ 手机号 / 邮箱 / 宠物数 / 订阅套餐 / 注册时间 / 状态。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：状态筛选正常 / 禁用；关键字匹配多字段；分页展示。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3.6.2 用户详情与状态管理（FR-OPS-021）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：用户详情查看个人资料、名下宠物、订阅信息；支持启用 / 禁用账号。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：禁用后用户无法登录；操作需二次确认。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3.7 宠物管理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3.7.1 宠物档案列表（FR-OPS-022）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：宠物档案列表支持物种筛选 + 搜索；表格展示宠物（头像 + 物种图标 + 名 + 品种）/ 物种 / 年龄 / 性别 / 体重 / 主人 / 设备状态。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：物种筛选犬 / 猫；展示主人与设备绑定状态。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3.7.2 单宠物健康看板（FR-OPS-023）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：宠物健康管理支持宠物可搜索下拉；宠物信息头（含主人 / 设备状态）；三页签：体征监测（最新体征卡 + 趋势）、运动监测、报告。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：切换宠物刷新看板；体征监测展示最新值与趋势曲线。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3.7.3 健康报告列表与生成（FR-OPS-024）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：健康报告列表支持宠物下拉筛选 + 「生成报告」；表格展示宠物 / 主人 / 周期 / 健康分（&lt;85 警告色）/ 评级 / 来源 / 审核状态。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：可手动生成报告；健康分 &lt;85 警告色；展示 AI / 离线来源与医生审核状态。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3.7.4 报告详情（FR-OPS-025）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：报告详情页展示健康分环形图 + 概览标签（异常数 / 评级 A/B/C/D / 来源 / 审核状态）、宠物信息、AI 结论、异常项、医生意见。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：健康分环形图可视化；异常项分级展示；医生意见只读。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3.8 医生管理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3.8.1 医生列表与认证审核（FR-OPS-026）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：医生列表支持认证状态下拉 + 搜索；表格展示医生（头像 + 名 + 职称）/ 医院 / 擅长 / 手机号 / 认证状态；支持认证审核（通过 / 驳回）。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：认证状态待审核 / 已通过 / 已驳回；审核通过后医生可接诊；驳回需填写原因。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3.9 订单管理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3.9.1 订单列表与筛选（FR-OPS-027）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：订单列表支持状态筛选（待支付 / 已支付 / 已退款 / 已过期）+ 搜索（订单号 / 用户）；表格展示订单号 / 用户 / 套餐 / 金额 / 支付方式 / 状态 / 时间。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：状态四态筛选；订单号 / 用户模糊搜索；分页展示。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3.10 订阅管理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3.10.1 套餐管理与价格调整（FR-OPS-028）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：三张套餐卡片（基础 / 专业 / 尊享）展示订阅人数、价格输入框（可编辑），支持实时调整价格。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：价格调整即时生效于内存数据；展示各套餐订阅人数。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3.11 系统管理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3.11.1 系统用户管理（FR-OPS-029）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：系统用户列表支持状态筛选 + 搜索 + 新增用户；表格展示账号 / 姓名 / 角色 / 手机号 / 邮箱 / 状态。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：账号唯一；分配角色；状态启用 / 禁用；新增用户可设初始密码。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3.11.2 角色管理（FR-OPS-030）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：角色列表支持筛选 + 搜索 + 新增角色；表格展示名称 / 标识 / 菜单权限数 / 排序 / 状态；支持权限分配（勾选菜单）。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：角色编码唯一；菜单权限数展示；可配置菜单权限；状态开关。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3.11.3 菜单管理（FR-OPS-031）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：菜单管理采用树表格，支持类型 / 状态筛选 + 搜索 + 刷新 / 新增；树表格展示名称（图标）/ 类型标签（目录 / 菜单 / 按钮）/ 路由 / 权限标识 / 排序 / 状态。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：目录 / 菜单 / 按钮三级类型；层级树形展示；权限标识如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admin:user:add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3.11.4 数据字典（FR-OPS-032）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：数据字典左右双栏：左栏字典类型（搜索 / 表格 / 新增 / 分页）、右栏字典项（标签 / 值 / 扩展值 / 排序 / 状态）。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：先选类型再维护字典项；字典项可增删改；状态启用 / 禁用。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3.11.5 登录日志（FR-OPS-033）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：登录日志支持状态筛选 + 搜索（用户名 / IP / 归属地）+ 刷新 / 清空；表格展示用户名 / IP / 归属地 / 浏览器 / 系统 / 状态 / 消息 / 时间。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：状态成功 / 失败；记录登录来源与设备信息；支持清空日志。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3.11.6 终端管理（FR-OPS-034）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：终端管理维护客户端终端信息：名称 / 标识 / 类型标签（APP / H5 / 小程序 / PC）/ 最新版本 / 下载地址 / 状态。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：终端类型四类；维护最新版本与下载地址；状态启用 / 禁用。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3.11.7 国际化配置 I18N（FR-OPS-035）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：I18N 词条在线管理，支持关键字搜索（key / 中 / 英）+ 刷新 / 新增；展示词条总数 + 覆盖数警示；表格展示 Key / 中文 / 英文 / 是否覆盖。</w:t>
      </w:r>
    </w:p>
    <w:p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：词条中英文 key 对齐；在线增删改后运行时生效；覆盖数不足时警示。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4. 非功能需求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4.1 性能需求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看板与 BI 报表首屏可交互时间目标 ≤ 3s。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列表分页加载，单页 pageSize 10–20 条，大数据量下虚拟滚动或分页优化。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ECharts 图表单图数据点 ≤ 2000，保证渲染流畅。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Excel 导入支持批量数据处理，单次导入建议 ≤ 5000 行。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4.2 安全性需求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登录鉴权：请求携带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Authorization: Bearer &lt;token&gt;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，按 token 解析用户并校验角色为 admin。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密码 BCrypt 等不可逆加密存储；手机号等敏感信息加密存储。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RBAC 权限：菜单与操作按角色权限动态渲染，无权限操作不可见 / 不可执行。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登录日志记录登录来源（IP / 归属地 / 浏览器 / 系统）与成功 / 失败状态，便于安全审计。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4.3 可靠性需求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数据变更（价格调整、认证审核、设备状态切换、系统配置增删改）即时生效并回读校验。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关键操作（失效设备、禁用账号、驳回医生、删除角色 / 菜单 / 字典、清空日志）需二次确认。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网络异常、接口失败提供统一错误提示与重试。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4.4 可用性需求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界面遵循极简扁平中后台规范，主题薄荷绿；表格采用浅薄荷绿表头、浅灰单线边框、hover 高亮、8px 圆角。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支持中英双语切换，词条运行时编辑生效。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列表页统一搜索、筛选、刷新、新增、导出（部分）操作区。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4.5 兼容性需求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兼容 Chrome / Safari / Edge 最新两个大版本，1920 分辨率基准，支持 1440 及以上分辨率自适应。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侧边栏折叠适配窄屏。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4.6 国际化需求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全端中英双语，vue-i18n 管理，词条可在 I18N 模块在线编辑，运行时生效。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5. 接口需求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5.1 用户接口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统一响应包：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{ code, data, message }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code === 0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成功，响应拦截器自动解包。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统一鉴权：请求拦截器附加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Authorization: Bearer &lt;token&gt;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分页接口统一参数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{ page, pageSize, keyword?, status? }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，返回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{ list, total, page, pageSize }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模拟延迟 150–500ms。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5.2 软件接口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ECharts 5：看板与 BI 报表图表（折线 / 饼图 / 柱状 / 地图）。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Element Plus：表格、表单、弹窗、树、上传等组件。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vue-i18n：词条加载与运行时覆盖。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5.3 通信接口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运营端通过平台后端接口管理设备、用户、宠物、医生、订单、订阅等业务对象。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价格调整、认证审核等变更通过接口回写平台数据。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Excel 导入通过文件上传接口批量写入设备主档案。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6. 数据需求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6.1 数据模型概述</w:t>
      </w:r>
    </w:p>
    <w:p>
      <w:r>
        <w:rPr>
          <w:rFonts w:ascii="微软雅黑" w:hAnsi="微软雅黑" w:eastAsia="微软雅黑"/>
          <w:b w:val="0"/>
          <w:i w:val="0"/>
          <w:color w:val="333333"/>
          <w:sz w:val="21"/>
        </w:rPr>
        <w:t>平台运营端核心数据实体：设备主档案（DeviceMaster）、固件包（FirmwarePackage）、激活设备（DeviceInfo）、用户（UserInfo）、宠物（PetInfo）、健康报告（ReportItem）、医生（VetInfo）、订单（OrderItem）、订阅套餐（SubscriptionPlan）、系统用户（SysUser）、角色（SysRole）、菜单（SysMenu）、字典类型（DictType）、字典项（DictItem）、登录日志（LoginLog）、终端（Terminal）、国际化词条（I18nEntry）、BI 报表数据（AdminBiMonitorData / AdminBiDeviceData / AdminBiPetData / AdminBiHospitalData）。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6.2 数据字典</w:t>
      </w:r>
    </w:p>
    <w:p>
      <w:r>
        <w:rPr>
          <w:rFonts w:ascii="微软雅黑" w:hAnsi="微软雅黑" w:eastAsia="微软雅黑"/>
          <w:b w:val="0"/>
          <w:i w:val="0"/>
          <w:color w:val="333333"/>
          <w:sz w:val="21"/>
        </w:rPr>
        <w:t>关键字段定义（详见《数据库表设计说明书 V1.1》）：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实体</w:t>
            </w:r>
          </w:p>
        </w:tc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关键字段</w:t>
            </w:r>
          </w:p>
        </w:tc>
        <w:tc>
          <w:tcPr>
            <w:tcW w:type="dxa" w:w="3173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设备主档案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sn / imei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设备唯一标识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设备主档案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commMethods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通讯方式多选（4g / ble / wifi）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设备主档案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indicators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支持指标多选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设备主档案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status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生效 / 失效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固件包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status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published / unpublished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医生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certStatus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pending / approved / rejected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status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pending / paid / expired / refunded</w:t>
            </w:r>
          </w:p>
        </w:tc>
      </w:tr>
      <w:tr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系统菜单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type</w:t>
            </w:r>
          </w:p>
        </w:tc>
        <w:tc>
          <w:tcPr>
            <w:tcW w:type="dxa" w:w="3173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dir / menu / button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终端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type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app / h5 / mini / pc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6.3 数据存储与保留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登录日志长期保留，支持查询与清空。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业务主数据（设备 / 用户 / 宠物 / 医生 / 订单）长期保留，软删除标记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del_flag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系统配置（角色 / 菜单 / 字典 / 终端 / 词条）即时生效并持久化。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7. 其他需求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7.1 法律与合规需求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用户个人信息（手机号、邮箱）加密存储，权限内最小化可见。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登录日志记录 IP / 归属地用于安全审计，符合数据合规要求。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医生认证审核需校验职业资质，保障医疗内容合规。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7.2 业务规则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角色 — 菜单 — 权限按 RBAC 映射，角色编码唯一。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设备主档案 SN / IMEI 唯一；分类一级 / 二级联动。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健康评分 &lt;85 展示警告色；综合评级 A/B/C/D。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医生认证状态待审核 / 已通过 / 已驳回，通过后方可接诊。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订单状态待支付 / 已支付 / 已退款 / 已过期。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7.3 算法与计算需求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BI 报表 KPI 环比增量：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deltaPct = (当期 - 上期) / 上期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，周期为周 / 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用户留存按 7 日 / 15 日 / 1 月 / 3 月 / 半年口径计算。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设备在线趋势、平均使用时长按日聚合统计。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健康报告综合评级 A/B/C/D 依据《宠物健康数据分析规则体系 v2.1》。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40"/>
        </w:rPr>
        <w:t>8. 附录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8.1 需求追溯矩阵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需求编号</w:t>
            </w:r>
          </w:p>
        </w:tc>
        <w:tc>
          <w:tcPr>
            <w:tcW w:type="dxa" w:w="190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功能名称</w:t>
            </w:r>
          </w:p>
        </w:tc>
        <w:tc>
          <w:tcPr>
            <w:tcW w:type="dxa" w:w="190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所属模块</w:t>
            </w:r>
          </w:p>
        </w:tc>
        <w:tc>
          <w:tcPr>
            <w:tcW w:type="dxa" w:w="190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type="dxa" w:w="190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FR-OPS-001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管理员登录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FR-OPS-004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侧边栏菜单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整体框架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FR-OPS-008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ECharts 图表与业务总览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数据看板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FR-OPS-009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运营监控报表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BI 报表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FR-OPS-013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设备主档案列表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设备管理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FR-OPS-014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新增 / 编辑设备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设备管理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FR-OPS-020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C 端用户列表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用户管理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FR-OPS-026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医生列表与认证审核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医生管理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FR-OPS-028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套餐管理与价格调整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订阅管理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FR-OPS-029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系统用户管理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系统管理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type="dxa" w:w="1904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FR-OPS-035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国际化配置 I18N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系统管理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P1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完整需求项以第 3 章为准，状态以《智宠系统需求功能清单》为准。</w:t>
      </w:r>
    </w:p>
    <w:p>
      <w:pPr>
        <w:spacing w:before="280" w:after="120"/>
        <w:pBdr>
          <w:bottom w:val="single" w:sz="8" w:space="2" w:color="1F4E79"/>
        </w:pBdr>
      </w:pPr>
      <w:r>
        <w:rPr>
          <w:rFonts w:ascii="微软雅黑" w:hAnsi="微软雅黑" w:eastAsia="微软雅黑"/>
          <w:b/>
          <w:i w:val="0"/>
          <w:color w:val="1F4E79"/>
          <w:sz w:val="32"/>
        </w:rPr>
        <w:t>8.2 待确定事项清单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37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待确定事项</w:t>
            </w:r>
          </w:p>
        </w:tc>
        <w:tc>
          <w:tcPr>
            <w:tcW w:type="dxa" w:w="237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影响范围</w:t>
            </w:r>
          </w:p>
        </w:tc>
        <w:tc>
          <w:tcPr>
            <w:tcW w:type="dxa" w:w="237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Excel 导入的真实后端批量处理与去重策略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设备管理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需后端批量接口</w:t>
            </w:r>
          </w:p>
        </w:tc>
      </w:tr>
      <w:tr>
        <w:tc>
          <w:tcPr>
            <w:tcW w:type="dxa" w:w="237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237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订单管理是否支持退款操作（当前仅查看）</w:t>
            </w:r>
          </w:p>
        </w:tc>
        <w:tc>
          <w:tcPr>
            <w:tcW w:type="dxa" w:w="237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订单管理</w:t>
            </w:r>
          </w:p>
        </w:tc>
        <w:tc>
          <w:tcPr>
            <w:tcW w:type="dxa" w:w="237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后续版本补全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BI 报表导出能力（当前仅看板展示）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BI 报表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后续版本补全</w:t>
            </w:r>
          </w:p>
        </w:tc>
      </w:tr>
      <w:tr>
        <w:tc>
          <w:tcPr>
            <w:tcW w:type="dxa" w:w="237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237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运营账号注册权限（是否仅超管可新增）</w:t>
            </w:r>
          </w:p>
        </w:tc>
        <w:tc>
          <w:tcPr>
            <w:tcW w:type="dxa" w:w="237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账号与登录 / 系统管理</w:t>
            </w:r>
          </w:p>
        </w:tc>
        <w:tc>
          <w:tcPr>
            <w:tcW w:type="dxa" w:w="2379"/>
            <w:shd w:val="clear" w:fill="F2F6FB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需权限策略确认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终端管理下载地址与版本推送链路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系统管理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需后端 OTA 对接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