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Hans"/>
        </w:rPr>
        <w:t>知乎的软件架构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微服务架构，知乎从 11 年就开始了微服务的探索，尝试过 protocol buffers</w:t>
      </w:r>
      <w:r>
        <w:rPr>
          <w:rFonts w:ascii="宋体" w:hAnsi="宋体" w:eastAsia="宋体" w:cs="宋体"/>
          <w:b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Avro</w:t>
      </w:r>
      <w:r>
        <w:rPr>
          <w:rFonts w:ascii="宋体" w:hAnsi="宋体" w:eastAsia="宋体" w:cs="宋体"/>
          <w:b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Thrift，最终在 16 年确认使用 Thrift，同时使用 Consul 和 HAProxy 作为注册中心和负载均衡。是在 14 年确认的这套微服务架构</w:t>
      </w:r>
      <w:r>
        <w:rPr>
          <w:rFonts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微服务架构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好处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1.易于开发和维护：一个服务只关注一个特定的业务功能，所以它业务清晰，代码量少。开发和维护单个微服务相当简单。而整个应用是若干个微服务构建而成的，所以整个应用在被维持在一个可控的状态；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2.单个服务启动快：单个服务代码量少，所以启动快；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3.局部修改易部署：单个应用只要有修改，就得重新部署整个应用，微服务解决了这个问题。一般来说，对某个微服务进行修改，只需要重新部署这个服务即可；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4.技术栈不受限：在微服务架构中，可以结合业务和团队的特点,合理选用技术栈。例如有些服务可以使用关系型数据库Mysql，有的服务可以使用非关系型数据库redis。甚至可根据需求，部分服务使用JAVA开发，部分微服务使用Node.js开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5.按需收缩：可根据需求，实现细粒度的扩展。例如，系统中的某个微服务遇到了瓶颈，可以结合微服务的特点，增加内存，升级CPU或增加节点。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缺点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eastAsia="zh-Hans" w:bidi="ar"/>
          <w14:textFill>
            <w14:solidFill>
              <w14:schemeClr w14:val="tx1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运维要求高：更多的服务意味着更多的运维投入。在微服务中，需要保证几十甚至几百个服务器正常运行和协作，这给运维带来了巨大的挑战；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分户式固有的复杂性：使用微服务架构的是分布式系统。对于一个分布式系统，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系统容错，网络延迟都会带来巨大挑战。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Hans" w:bidi="ar"/>
          <w14:textFill>
            <w14:solidFill>
              <w14:schemeClr w14:val="tx1"/>
            </w14:solidFill>
          </w14:textFill>
        </w:rPr>
        <w:t>接口调整成本高：微服务之间通过接口进行通信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B4E2C8"/>
    <w:rsid w:val="3CFE420C"/>
    <w:rsid w:val="5EADCC8D"/>
    <w:rsid w:val="D7B4E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Verdana" w:asciiTheme="minorHAnsi" w:hAnsiTheme="minorHAnsi" w:eastAsiaTheme="minorEastAsia"/>
      <w:color w:val="000000" w:themeColor="text1"/>
      <w:kern w:val="0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2021-04-08T15:17:00Z</dcterms:created>
  <dc:creator>zhanpengfei</dc:creator>
  <cp:lastModifiedBy>zhanpengfei</cp:lastModifiedBy>
  <dcterms:modified xsi:type="dcterms:W3CDTF">2021-04-08T15:38:10Z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