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  <w:t xml:space="preserve">  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</w:rPr>
        <w:drawing>
          <wp:inline distB="0" distT="0" distL="0" distR="0">
            <wp:extent cx="802404" cy="591937"/>
            <wp:effectExtent b="0" l="0" r="0" t="0"/>
            <wp:docPr descr="C:\Users\jey.anandarajan\AppData\Local\Microsoft\Windows\INetCache\Content.MSO\C329C755.tmp" id="3" name="image1.jp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C329C755.tmp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404" cy="5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aettenschweiler" w:cs="Haettenschweiler" w:eastAsia="Haettenschweiler" w:hAnsi="Haettenschweiler"/>
          <w:sz w:val="52"/>
          <w:szCs w:val="52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8"/>
          <w:szCs w:val="48"/>
          <w:rtl w:val="0"/>
        </w:rPr>
        <w:t xml:space="preserve">Final Summative – Battleship Tournament</w:t>
      </w:r>
      <w:r w:rsidDel="00000000" w:rsidR="00000000" w:rsidRPr="00000000">
        <w:rPr>
          <w:rFonts w:ascii="Haettenschweiler" w:cs="Haettenschweiler" w:eastAsia="Haettenschweiler" w:hAnsi="Haettenschweiler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Haettenschweiler" w:cs="Haettenschweiler" w:eastAsia="Haettenschweiler" w:hAnsi="Haettenschweiler"/>
          <w:sz w:val="40"/>
          <w:szCs w:val="40"/>
        </w:rPr>
        <w:drawing>
          <wp:inline distB="0" distT="0" distL="0" distR="0">
            <wp:extent cx="623888" cy="623888"/>
            <wp:effectExtent b="0" l="0" r="0" t="0"/>
            <wp:docPr descr="C:\Users\jey.anandarajan\AppData\Local\Microsoft\Windows\INetCache\Content.MSO\17E8892B.tmp" id="4" name="image2.png"/>
            <a:graphic>
              <a:graphicData uri="http://schemas.openxmlformats.org/drawingml/2006/picture">
                <pic:pic>
                  <pic:nvPicPr>
                    <pic:cNvPr descr="C:\Users\jey.anandarajan\AppData\Local\Microsoft\Windows\INetCache\Content.MSO\17E8892B.tmp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990"/>
        </w:tabs>
        <w:rPr>
          <w:rFonts w:ascii="Haettenschweiler" w:cs="Haettenschweiler" w:eastAsia="Haettenschweiler" w:hAnsi="Haettenschweiler"/>
          <w:sz w:val="36"/>
          <w:szCs w:val="36"/>
        </w:rPr>
      </w:pPr>
      <w:r w:rsidDel="00000000" w:rsidR="00000000" w:rsidRPr="00000000">
        <w:rPr>
          <w:rFonts w:ascii="Haettenschweiler" w:cs="Haettenschweiler" w:eastAsia="Haettenschweiler" w:hAnsi="Haettenschweiler"/>
          <w:sz w:val="36"/>
          <w:szCs w:val="36"/>
          <w:rtl w:val="0"/>
        </w:rPr>
        <w:t xml:space="preserve">Name: Aiden Wang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5"/>
        <w:gridCol w:w="6835"/>
        <w:tblGridChange w:id="0">
          <w:tblGrid>
            <w:gridCol w:w="2515"/>
            <w:gridCol w:w="6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Haettenschweiler" w:cs="Haettenschweiler" w:eastAsia="Haettenschweiler" w:hAnsi="Haettenschweiler"/>
                <w:sz w:val="28"/>
                <w:szCs w:val="28"/>
              </w:rPr>
            </w:pPr>
            <w:r w:rsidDel="00000000" w:rsidR="00000000" w:rsidRPr="00000000">
              <w:rPr>
                <w:rFonts w:ascii="Haettenschweiler" w:cs="Haettenschweiler" w:eastAsia="Haettenschweiler" w:hAnsi="Haettenschweiler"/>
                <w:sz w:val="28"/>
                <w:szCs w:val="28"/>
                <w:rtl w:val="0"/>
              </w:rPr>
              <w:t xml:space="preserve">Tasks/Progress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11, 2022</w:t>
            </w:r>
          </w:p>
        </w:tc>
        <w:tc>
          <w:tcPr/>
          <w:p w:rsidR="00000000" w:rsidDel="00000000" w:rsidP="00000000" w:rsidRDefault="00000000" w:rsidRPr="00000000" w14:paraId="0000000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Project Charter for initiation. </w:t>
            </w:r>
          </w:p>
          <w:p w:rsidR="00000000" w:rsidDel="00000000" w:rsidP="00000000" w:rsidRDefault="00000000" w:rsidRPr="00000000" w14:paraId="0000000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Contributed to algorithm writing. (at least 50% done)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12, 2022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Planning Phase (completed 50%)</w:t>
            </w:r>
          </w:p>
          <w:p w:rsidR="00000000" w:rsidDel="00000000" w:rsidP="00000000" w:rsidRDefault="00000000" w:rsidRPr="00000000" w14:paraId="0000000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(completed 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13, 2022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Completed Planning Documents (Scope, Change Management Steps)</w:t>
            </w:r>
          </w:p>
          <w:p w:rsidR="00000000" w:rsidDel="00000000" w:rsidP="00000000" w:rsidRDefault="00000000" w:rsidRPr="00000000" w14:paraId="0000000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Algorithms (100% complete)</w:t>
            </w:r>
          </w:p>
          <w:p w:rsidR="00000000" w:rsidDel="00000000" w:rsidP="00000000" w:rsidRDefault="00000000" w:rsidRPr="00000000" w14:paraId="0000000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GANTT Chart (100% complete)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14, 2022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Easy AI targeting code (50%)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17, 2022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Started to work on the Expert AI targeting code (20%)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18, 2022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Expert AI targeting code (70%)</w:t>
            </w:r>
          </w:p>
          <w:p w:rsidR="00000000" w:rsidDel="00000000" w:rsidP="00000000" w:rsidRDefault="00000000" w:rsidRPr="00000000" w14:paraId="00000016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Worked on the Easy AI targeting code (90%)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19, 2022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Finished Expert AI Targeting Code (100%)</w:t>
            </w:r>
          </w:p>
          <w:p w:rsidR="00000000" w:rsidDel="00000000" w:rsidP="00000000" w:rsidRDefault="00000000" w:rsidRPr="00000000" w14:paraId="00000019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Finished Easy AI Targeting Code (100%)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20, 2022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Debugging and reviewing the code (looking for potential improvements)</w:t>
            </w:r>
          </w:p>
          <w:p w:rsidR="00000000" w:rsidDel="00000000" w:rsidP="00000000" w:rsidRDefault="00000000" w:rsidRPr="00000000" w14:paraId="0000001C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Improved layout and visual of the game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Jan. 21, 2022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Modified the expert AI targeting code (100% complete)</w:t>
            </w:r>
          </w:p>
          <w:p w:rsidR="00000000" w:rsidDel="00000000" w:rsidP="00000000" w:rsidRDefault="00000000" w:rsidRPr="00000000" w14:paraId="0000001F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  <w:t xml:space="preserve">Discussed this modification with members, recorded in the Changement document</w:t>
            </w:r>
          </w:p>
        </w:tc>
      </w:tr>
    </w:tbl>
    <w:p w:rsidR="00000000" w:rsidDel="00000000" w:rsidP="00000000" w:rsidRDefault="00000000" w:rsidRPr="00000000" w14:paraId="00000020">
      <w:pPr>
        <w:tabs>
          <w:tab w:val="left" w:pos="990"/>
        </w:tabs>
        <w:rPr>
          <w:rFonts w:ascii="Haettenschweiler" w:cs="Haettenschweiler" w:eastAsia="Haettenschweiler" w:hAnsi="Haettenschweiler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0538"/>
  </w:style>
  <w:style w:type="paragraph" w:styleId="Footer">
    <w:name w:val="footer"/>
    <w:basedOn w:val="Normal"/>
    <w:link w:val="FooterChar"/>
    <w:uiPriority w:val="99"/>
    <w:unhideWhenUsed w:val="1"/>
    <w:rsid w:val="00D1053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0538"/>
  </w:style>
  <w:style w:type="character" w:styleId="Hyperlink">
    <w:name w:val="Hyperlink"/>
    <w:basedOn w:val="DefaultParagraphFont"/>
    <w:uiPriority w:val="99"/>
    <w:unhideWhenUsed w:val="1"/>
    <w:rsid w:val="006C211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478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1.0" w:type="dxa"/>
        <w:left w:w="101.0" w:type="dxa"/>
        <w:bottom w:w="101.0" w:type="dxa"/>
        <w:right w:w="10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9BccReVq3EASwKM+ieQVra016A==">AMUW2mVBS8Bn34A8EifbOx/upHafjp76xkfPRSifBQVMSuHvxljO/EGEUHrW9BZVhm4kdwua1k1U8Ee78vO4xgxls50iPKqOiolWVirc32IshH/8qIe1enntNGV3UNOXhfN9wD6HLWww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2022-01-10T18:25:00Z</dcterms:created>
  <dc:creator>Andrighetti, Rita</dc:creator>
</cp:coreProperties>
</file>