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8473"/>
      </w:tblGrid>
      <w:tr>
        <w:trPr/>
        <w:tc>
          <w:tcPr>
            <w:tcW w:w="1412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9"/>
                      <wp:lineTo x="21847" y="21309"/>
                      <wp:lineTo x="21847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3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5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Основы асинхронного программирования на Golang</w:t>
      </w:r>
    </w:p>
    <w:p>
      <w:pPr>
        <w:pStyle w:val="Normal"/>
        <w:ind w:left="142"/>
        <w:rPr>
          <w:sz w:val="32"/>
          <w:u w:val="single"/>
        </w:rPr>
      </w:pPr>
      <w:r>
        <w:rPr/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1"/>
        <w:gridCol w:w="2213"/>
        <w:gridCol w:w="2152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2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1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1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2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1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знакомство с </w:t>
      </w:r>
      <w:r>
        <w:rPr>
          <w:sz w:val="24"/>
        </w:rPr>
        <w:t>асинхронным программированием на golang</w:t>
      </w:r>
      <w:r>
        <w:rPr>
          <w:sz w:val="24"/>
        </w:rPr>
        <w:t xml:space="preserve"> и приобретение базовых навыков для работы с ней.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sz w:val="24"/>
        </w:rPr>
        <w:t>Решить задачи по асинхронному программированию на Golang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Ознакомились с теорией (рис 1)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243580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Решили </w:t>
      </w: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>задачи (рис 2, 3, 4)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0716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7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 2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6108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3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6108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рис </w:t>
      </w:r>
      <w:r>
        <w:rPr>
          <w:sz w:val="20"/>
          <w:szCs w:val="20"/>
        </w:rPr>
        <w:t>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научились работать с асинхронным программированием на </w:t>
      </w:r>
      <w:r>
        <w:rPr>
          <w:b w:val="false"/>
          <w:bCs w:val="false"/>
          <w:i w:val="false"/>
          <w:iCs w:val="false"/>
          <w:sz w:val="28"/>
          <w:szCs w:val="28"/>
        </w:rPr>
        <w:t>golang</w:t>
      </w:r>
      <w:r>
        <w:rPr>
          <w:b w:val="false"/>
          <w:bCs w:val="false"/>
          <w:i w:val="false"/>
          <w:iCs w:val="false"/>
          <w:sz w:val="28"/>
          <w:szCs w:val="28"/>
        </w:rPr>
        <w:t>, приобрели практические навыки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LibreOffice/24.8.3.2$Linux_X86_64 LibreOffice_project/e14c9fdd1f585efcbb2c5363087a99d20928d522</Application>
  <AppVersion>15.0000</AppVersion>
  <Pages>4</Pages>
  <Words>141</Words>
  <Characters>1040</Characters>
  <CharactersWithSpaces>1148</CharactersWithSpaces>
  <Paragraphs>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2024-12-10T01:45:50Z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