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TikTok project proposal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7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TikTok seeks a way to </w:t>
      </w:r>
      <w:r w:rsidDel="00000000" w:rsidR="00000000" w:rsidRPr="00000000">
        <w:rPr>
          <w:rFonts w:ascii="Arial" w:cs="Arial" w:eastAsia="Arial" w:hAnsi="Arial"/>
          <w:rtl w:val="0"/>
        </w:rPr>
        <w:t xml:space="preserve">use machine learning to extract claims or propositions within TikTok videos and comments and classify each data point as a claim or opinion.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305"/>
        <w:gridCol w:w="2160"/>
        <w:gridCol w:w="3240"/>
        <w:tblGridChange w:id="0">
          <w:tblGrid>
            <w:gridCol w:w="960"/>
            <w:gridCol w:w="4305"/>
            <w:gridCol w:w="216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Deliverables/Reports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Relevant Stakeholder (Optional)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d3d3d"/>
                <w:sz w:val="16"/>
                <w:szCs w:val="16"/>
                <w:shd w:fill="e6e6e6" w:val="clear"/>
                <w:rtl w:val="0"/>
              </w:rPr>
              <w:t xml:space="preserve">Establish structure for project workflow (PACE)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bfe0f6"/>
                <w:sz w:val="18"/>
                <w:szCs w:val="18"/>
                <w:shd w:fill="0a53a8" w:val="clear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 w:hanging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Global-level project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Rosie Mae Bradshaw — DS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  <w:rtl w:val="0"/>
              </w:rPr>
              <w:t xml:space="preserve">Write a project proposal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e0f6"/>
                <w:sz w:val="18"/>
                <w:szCs w:val="18"/>
                <w:shd w:fill="0a53a8" w:val="clear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Mary Joanna Rodgers — PM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  <w:rtl w:val="0"/>
              </w:rPr>
              <w:t xml:space="preserve">Compile summary information about the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files ready for EDA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Orion Rainier — 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Begin exploring the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Orion Rainier — 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Data exploration and cleaning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e0f6"/>
                <w:sz w:val="18"/>
                <w:szCs w:val="18"/>
                <w:shd w:fill="0a53a8" w:val="clear"/>
                <w:rtl w:val="0"/>
              </w:rPr>
              <w:t xml:space="preserve">Plan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EDA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Orion Rainier — 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Visualization building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73821"/>
                <w:sz w:val="18"/>
                <w:szCs w:val="18"/>
                <w:shd w:fill="ffe5a0" w:val="clear"/>
                <w:rtl w:val="0"/>
              </w:rPr>
              <w:t xml:space="preserve">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Tableau dashboard/visualizations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Mary Joanna Rodgers — PM Officer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4.863281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Compute descriptive 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Analysis of testing results between two important variables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Willow Jaffey — DS Lead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Conduct hypothesis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73821"/>
                <w:sz w:val="18"/>
                <w:szCs w:val="18"/>
                <w:shd w:fill="ffe5a0" w:val="clear"/>
                <w:rtl w:val="0"/>
              </w:rPr>
              <w:t xml:space="preserve">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Orion Rainier — 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Build a regression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73821"/>
                <w:sz w:val="18"/>
                <w:szCs w:val="18"/>
                <w:shd w:fill="ffe5a0" w:val="clear"/>
                <w:rtl w:val="0"/>
              </w:rPr>
              <w:t xml:space="preserve">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Regression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Willow Jaffey — DS Lead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Evaluate the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4edbc"/>
                <w:sz w:val="18"/>
                <w:szCs w:val="18"/>
                <w:shd w:fill="11734b" w:val="clear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Rosie Mae Bradshaw — DS Manager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Build a machine learning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73821"/>
                <w:sz w:val="18"/>
                <w:szCs w:val="18"/>
                <w:shd w:fill="ffe5a0" w:val="clear"/>
                <w:rtl w:val="0"/>
              </w:rPr>
              <w:t xml:space="preserve">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model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Willow Jaffey — DS Lead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Communicate final insights with stakeholders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4edbc"/>
                <w:sz w:val="18"/>
                <w:szCs w:val="18"/>
                <w:shd w:fill="11734b" w:val="clear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Report to all stakeholders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Willow Jaffey — DS Lead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1fob9te" w:id="2"/>
    <w:bookmarkEnd w:id="2"/>
    <w:p w:rsidR="00000000" w:rsidDel="00000000" w:rsidP="00000000" w:rsidRDefault="00000000" w:rsidRPr="00000000" w14:paraId="00000054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Note: The estimated times for the milestones in the example equate to the length of the courses where you will learn the necessary skills. </w:t>
      </w:r>
      <w:r w:rsidDel="00000000" w:rsidR="00000000" w:rsidRPr="00000000">
        <w:rPr>
          <w:highlight w:val="white"/>
          <w:rtl w:val="0"/>
        </w:rPr>
        <w:t xml:space="preserve">Realistic timelines when working with actual clients and data scientists as a data scientist</w:t>
      </w:r>
      <w:r w:rsidDel="00000000" w:rsidR="00000000" w:rsidRPr="00000000">
        <w:rPr>
          <w:rtl w:val="0"/>
        </w:rPr>
        <w:t xml:space="preserve"> would most likely have tight deadlines, 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1: 1-2 days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2: 2-3 weeks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3: 1 week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4: 1 week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highlight w:val="white"/>
          <w:rtl w:val="0"/>
        </w:rPr>
        <w:t xml:space="preserve">Milestone 5: 1-2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81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ind w:left="450" w:hanging="450"/>
      <w:rPr>
        <w:rFonts w:ascii="Arial" w:cs="Arial" w:eastAsia="Arial" w:hAnsi="Arial"/>
        <w:b w:val="1"/>
        <w:color w:val="1155cc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461963" cy="46196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Course 1: </w:t>
    </w:r>
    <w:r w:rsidDel="00000000" w:rsidR="00000000" w:rsidRPr="00000000">
      <w:rPr>
        <w:rFonts w:ascii="Arial" w:cs="Arial" w:eastAsia="Arial" w:hAnsi="Arial"/>
        <w:b w:val="1"/>
        <w:color w:val="1155cc"/>
        <w:sz w:val="20"/>
        <w:szCs w:val="20"/>
        <w:rtl w:val="0"/>
      </w:rPr>
      <w:t xml:space="preserve">Foundations of Data Science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-523872</wp:posOffset>
          </wp:positionH>
          <wp:positionV relativeFrom="paragraph">
            <wp:posOffset>-285748</wp:posOffset>
          </wp:positionV>
          <wp:extent cx="7784306" cy="9525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611" r="0" t="0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ind w:left="450" w:hanging="450"/>
      <w:rPr>
        <w:rFonts w:ascii="Arial" w:cs="Arial" w:eastAsia="Arial" w:hAnsi="Arial"/>
        <w:b w:val="1"/>
        <w:color w:val="1155cc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haC+2DKHcebzgu+mcmESdX+E1A==">CgMxLjAyCGguZ2pkZ3hzMgloLjMwajB6bGwyCmlkLjFmb2I5dGU4AHIhMWtJWDFtWldOcGNzejZrdzI1R1JFd0szb3NncGplOE0t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