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Pete Larson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Personal Reflection Paper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See my folder for paper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