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List King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Buy groceries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i w:val="1"/>
          <w:rtl w:val="0"/>
        </w:rPr>
        <w:t xml:space="preserve">fresh</w:t>
      </w:r>
      <w:r w:rsidDel="00000000" w:rsidR="00000000" w:rsidRPr="00000000">
        <w:rPr>
          <w:rtl w:val="0"/>
        </w:rPr>
        <w:t xml:space="preserve"> figs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pine nuts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balsamic vinegar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linguine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cream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coconut milk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mushrooms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apples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strawberries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rice crackers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brie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green tea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vine-ripened tomatoes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bananas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red kidney beans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haricot beans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lettuce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organic brown rice vinegar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sushi nori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garlic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ginger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red onions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goat's cheese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baby leaf spinach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coconut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avocado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leeks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carrots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pears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apples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organic free-range eggs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cashew nut butter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lemons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coconut oil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sourdough bread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almond milk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kale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i w:val="1"/>
          <w:rtl w:val="0"/>
        </w:rPr>
        <w:t xml:space="preserve">gluten-free</w:t>
      </w:r>
      <w:r w:rsidDel="00000000" w:rsidR="00000000" w:rsidRPr="00000000">
        <w:rPr>
          <w:rtl w:val="0"/>
        </w:rPr>
        <w:t xml:space="preserve"> soy sauce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quinoa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© ListKing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 ListKing Pro for only $1.99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