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GOLAN BROTHERS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Messages</w:t>
        </w:r>
      </w:hyperlink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Info Page</w:t>
        </w:r>
      </w:hyperlink>
    </w:p>
    <w:p w:rsidR="00000000" w:rsidDel="00000000" w:rsidP="00000000" w:rsidRDefault="00000000" w:rsidRPr="00000000">
      <w:pPr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contextualSpacing w:val="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Calendar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Username: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Password: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Submit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yperlink" Target="http://docs.google.com/Calendar.html" TargetMode="External"/><Relationship Id="rId10" Type="http://schemas.openxmlformats.org/officeDocument/2006/relationships/hyperlink" Target="http://docs.google.com/accordion.html" TargetMode="External"/><Relationship Id="rId9" Type="http://schemas.openxmlformats.org/officeDocument/2006/relationships/hyperlink" Target="http://docs.google.com/accordion.html" TargetMode="External"/><Relationship Id="rId5" Type="http://schemas.openxmlformats.org/officeDocument/2006/relationships/hyperlink" Target="http://docs.google.com/index.html" TargetMode="Externa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message-feed.html" TargetMode="External"/><Relationship Id="rId8" Type="http://schemas.openxmlformats.org/officeDocument/2006/relationships/hyperlink" Target="http://docs.google.com/message-feed.html" TargetMode="External"/></Relationships>
</file>