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The Wahbulance Complainer's Corner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e-mail: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department Pwease select department Wahbulance Transit Wahbulance Counseling Wahbulance Complainer's Corner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Description of Problem: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