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Описание башкирского HunSpell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файле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bash.dic</w:t>
      </w:r>
      <w:r>
        <w:rPr>
          <w:rFonts w:ascii="Times New Roman" w:hAnsi="Times New Roman"/>
          <w:sz w:val="24"/>
          <w:szCs w:val="24"/>
          <w:lang w:val="ru-RU"/>
        </w:rPr>
        <w:t xml:space="preserve"> (в первой половине списка) находятся слова в начальном значении (леммы), помеченные соответствующими флагами: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A01–A16 – имена прилагательные (A);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B01–B16 – послелоги (Po);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C01 – союзы (Conj);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D01–D16 – наречия (Adv);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I01 – междометия (Interj);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L01–L16 – имена числительные (Num);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M01–M16 – местоимения (Pron);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N01–N16 – имена существительные (Noun);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P01 – частицы (Pcle);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S01 – слова, употребляемые в составе сложных слов (не изменяются);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V01–V16 – глаголы (Verb);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Z01 – звукоподражательные слова (Descr);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 xml:space="preserve">Z02 – звательные слова </w:t>
      </w:r>
      <w:r>
        <w:rPr>
          <w:rFonts w:ascii="Times New Roman" w:hAnsi="Times New Roman"/>
          <w:sz w:val="24"/>
          <w:szCs w:val="24"/>
          <w:lang w:val="ru-RU"/>
        </w:rPr>
        <w:t>(Voc)</w:t>
      </w:r>
      <w:r>
        <w:rPr>
          <w:rFonts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Z03 – вводные слова (Ger/Sim);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Z04 – модальные слова (Mod)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удобства слова отсортированы по окончанию слов.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Во второй половине файла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bash.dic</w:t>
      </w:r>
      <w:r>
        <w:rPr>
          <w:rFonts w:ascii="Times New Roman" w:hAnsi="Times New Roman"/>
          <w:sz w:val="24"/>
          <w:szCs w:val="24"/>
          <w:lang w:val="ru-RU"/>
        </w:rPr>
        <w:t xml:space="preserve"> находятся слова помеченные флагами (они тоже отсортированы по окончанию слов):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F1 – фамилии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F2 – имена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F3 – имена из файла man_names.txt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F4 – имена из файла woman-names.txt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F5 – отчества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F6 – неправильные отчества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T1 – топонимы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T2 – топонимы из файла cities.txt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T3 – топонимы из файла mounts.txt (N+Prop);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T4 – топонимы из файла rivers.txt (N+Prop).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Два флага, например, T1N09 означают: топоним T1, изменяется по парадигме имен существительных N01. Через табуляцию в квадратных скобках грамматические теги, обозначающие части речи, которые выводятся при морфоанализе. Если слова не обозначены грамматическими тегами, то они прописаны в файле bash.aff.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файле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bash.aff</w:t>
      </w:r>
      <w:r>
        <w:rPr>
          <w:rFonts w:ascii="Times New Roman" w:hAnsi="Times New Roman"/>
          <w:sz w:val="24"/>
          <w:szCs w:val="24"/>
          <w:lang w:val="ru-RU"/>
        </w:rPr>
        <w:t xml:space="preserve"> приведены парадигмы изменения слов из файла bash.dic, помеченные вышеуказанными флагами, и также: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>для имён существительных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O01, O02 – с какими аффиксами сочетаются аффиксы множественности (Pl);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O03–O11 –  с какими аффиксами сочетаются падежные аффиксы (Gen – генетив, родительный падеж, Dat – датив, дательный падеж, Acc – аккаузатив, винительный падеж, Abl – аблатив, исходный падеж, Loc – локатив, местно-временной падеж);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O12–O20 – с какими аффиксами сочетаются аффиксы сказуемости (Pred1Sg – 1 л. ед.ч., Pred2Sg – 2 л. ед.ч., Pred1Pl – 1 л. мн.ч., Pred2Pl – 2 л. мн.ч.);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O21–O32 – с какими аффиксами сочетаются аффиксы принадлежности (PxSg1 – ед.ч. 1л., PxSg2 – ед.ч. 2 л., PxSg3 – ед.ч. 3 л., PxPl1 – мн.ч. 1 л, PxPl2 – мн.ч. 2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O33–O37 – с какими аффиксами сочетаются аффиксы вопросительности (Q);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O38–O41 – с какими аффиксами сочетаются аффиксы притяжательности (Poss);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O42, O43 – с какими аффиксами сочетаются аффиксы субъективной оценки (Dim);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O44–O47 – с какими аффиксами сочетаются аффиксы уподобления (Der/дай, Der/са);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O48, O49 – с какими аффиксами сочетаются аффиксы усложнённой конструкции -дағы (Der/дағы);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O50–O53 – с какими аффиксами сочетаются обладательные аффиксы (Der/лы);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O54–O57 – с какими аффиксами сочетаются лишительные аффиксы (Abe);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O58, O59 – с какими аффиксами сочетаются аффиксы предельной конструкции (Der/ҡаса).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Другие аффиксы: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Indf – аффикс неопределённости;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Indf – аффикс усиления.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>для глаголов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W01, W02 – с какими аффиксами сочетаются аффиксы категории отрицания (Neg);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W03–W17 – с какими аффиксами сочетаются аффиксы спряжения изъявительного наклонения: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прошедшего определённого времени (Indc+PxSg1 – ед.ч. 1 л., Indc+PxSg2 – ед.ч. 2 л., Indc+PxSg3 – ед.ч. 3 л., Indc+PxPl1 – мн.ч. 1 л., Indc+PxPl2 – мн.ч. 2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прошедшего определённого времени (Past+PxSg1 – ед.ч. 1 л., Past+PxSg2 – ед.ч. 2 л., Past+PxSg3 – ед.ч. 3 л., Past+PxPl1 – мн.ч. 1 л., Past+PxPl2 – мн.ч. 2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предпрошедшего определённого времени (Plu+PxSg1 – ед.ч. 1 л., Plu+PxSg2 – ед.ч. 2 л., Plu+PxSg3 – ед.ч. 3 л., Plu+PxPl1 – мн.ч. 1 л., Plu+PxPl2 – мн.ч. 2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настоящего времени (Pres+PxSg1 – ед.ч. 1 л., Pres+PxSg2 – ед.ч. 2 л., Pres+PxSg3 – ед.ч. 3 л., Pres+PxPl1 – мн.ч. 1 л., Pres+PxPl2 – мн.ч. 2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будущего определённого времени (Fut2+PxSg1 – ед.ч. 1 л., Fut2+PxSg2 – ед.ч. 2 л., Fut2+PxSg3 – ед.ч. 3 л., Fut2+PxPl1 – мн.ч. 1 л., Fut2+PxPl2 – мн.ч. 2 л.)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W18–W23 – с какими аффиксами сочетаются аффиксы спряжения повелительного наклонения (Imp+PxSg3 – ед.ч. 3 л., Imp+PxPl2 – мн.ч. 2 л., Imp+PxPl3 – мн.ч. 3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W24–W31 – с какими аффиксами сочетаются аффиксы спряжения желательного наклонения (Opt+PxSg1 – ед.ч. 1 л., Opt+PxSg2 – ед.ч. 2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W32–W39 – с какими аффиксами сочетаются аффиксы спряжения условного наклонения (Cond+PxSg1 – ед.ч. 1 л., Cond+PxSg2 – ед.ч. 2 л., Cond+PxSg3 – ед.ч. 3 л., Cond+PxPl1 – мн.ч. 1 л., Cond+PxPl2 – мн.ч. 2 л., Cond+PxPl3 – мн.ч. 3 л.);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W40–W43 – с какими аффиксами сочетаются аффиксы деепричастия на -ғас/-гәс/-ҡас/-кәс, -ғанса/-гәнсә/-ҡанса/-кәнсә (GerAfter, GerUntil);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W44, W45 – с какими аффиксами сочетаются аффиксы причастия настоящего времени на -еүсе/-ыусы/-оусы/-өүсе/-усы/-үсе (PrcPot);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W46–W49 – с какими аффиксами сочетаются аффиксы имени действия (Ger);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W50–W62 – с какими аффиксами сочетаются аффиксы спряжения изъявительного наклонения  будущего неопределённого времени (Fut+PxSg1 – ед.ч. 1 л., Fut+PxSg1+Neg – ед.ч. 1 л.+отриц.аф., Fut+PxSg2 – ед.ч. 2 л., Fut+PxSg2+Neg – ед.ч. 2 л.+отриц.аф., Fut+PxSg3 – ед.ч. 3 л., Fut+PxSg3+Neg – ед.ч. 3 л.+отриц.аф., Fut+PxPl1 – мн.ч. 1 л., Fut+PxPl1+Neg – мн.ч. 1 л.+отриц.аф., Fut+PxPl2 – мн.ч. 2 л., Fut+PxPl2+Neg – мн.ч. 2 л.+отриц.аф.);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W63–W70 – с какими аффиксами сочетаются аффиксы спряжения желательного наклонения на -ғы/-ге/-ғо/-гө (Opt2) и -һы/-һе/-һо/-һө (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GerFut3</w:t>
      </w:r>
      <w:r>
        <w:rPr>
          <w:rFonts w:ascii="Times New Roman" w:hAnsi="Times New Roman"/>
          <w:sz w:val="24"/>
          <w:szCs w:val="24"/>
          <w:lang w:val="ru-RU"/>
        </w:rPr>
        <w:t xml:space="preserve">) (Opt2, Opt2+PxSg1 – ед.ч. 1 л., Opt2+PxSg2 – ед.ч. 2 л., Opt2+PxSg3 – ед.ч. 3 л., Opt2+PxPl1 – мн.ч. 1 л.,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Opt2+PxPl2 – мн.ч. 2 л., Opt2+PxPl3 – мн.ч. 3 л., GerFut3, GerFut3+PxSg1 – ед.ч. 1 л., GerFut3+PxPl1 – мн.ч. 1 л., GerFut3+PxPl3 – мн.ч. 3 л.</w:t>
      </w:r>
      <w:r>
        <w:rPr>
          <w:rFonts w:ascii="Times New Roman" w:hAnsi="Times New Roman"/>
          <w:sz w:val="24"/>
          <w:szCs w:val="24"/>
          <w:lang w:val="ru-RU"/>
        </w:rPr>
        <w:t>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W71–W77 – с какими аффиксами сочетаются аффиксы наклонения намерения (FutPlan+PxSg1  – ед.ч. 1 л., FutPlan+PxSg2  – ед.ч. 2 л., FutPlan+PxSg3  – ед.ч. 3 л., FutPlan+PxPl1  – мн.ч. 1 л., FutPlan+PxPl2  – мн.ч. 2 л., FutPlan+PxPl3  – мн.ч. 3 л.,);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W78–W83 – с какими аффиксами сочетаются аффиксы деепричастия на -п/-ғансы (с отрицательной формой на -майынса и -майса) (GerPerf);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W84, W85 – с какими аффиксами сочетаются аффиксы инфинитива утвердительной и отрицательной формы (Inf и Inf+Neg).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Грамматические теги в глаголах, такие как Q, Indf, Clt/сы точно такие же, как в существительных.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>Примечание</w:t>
      </w:r>
      <w:r>
        <w:rPr>
          <w:rFonts w:ascii="Times New Roman" w:hAnsi="Times New Roman"/>
          <w:sz w:val="24"/>
          <w:szCs w:val="24"/>
          <w:lang w:val="ru-RU"/>
        </w:rPr>
        <w:t>: Это такое неполное описание… промежуточного варианта. Кое-что ещё не прописано, кое-что не очень «устаканено» в башкирской грамматике. Например, когда в конструкции +PxSg3+Loc буква «н» между ними появляется: заводында и т. д. Может не только в таких конструкциях? Или где-то ещё. Это только начало большой работы…</w:t>
      </w:r>
    </w:p>
    <w:p>
      <w:pPr>
        <w:pStyle w:val="Normal"/>
        <w:bidi w:val="0"/>
        <w:spacing w:lineRule="auto" w:line="240"/>
        <w:ind w:left="0" w:right="0" w:firstLine="680"/>
        <w:jc w:val="left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Марий</Template>
  <TotalTime>391</TotalTime>
  <Application>LibreOffice_Vanilla/7.2.5.2$MacOSX_AARCH64 LibreOffice_project/499f9727c189e6ef3471021d6132d4c694f357e5</Application>
  <AppVersion>15.0000</AppVersion>
  <Pages>3</Pages>
  <Words>862</Words>
  <Characters>5526</Characters>
  <CharactersWithSpaces>6487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2023-10-12T11:55:47Z</dcterms:created>
  <dc:creator/>
  <dc:description/>
  <dc:language>ru-RU</dc:language>
  <cp:lastModifiedBy/>
  <dcterms:modified xsi:type="dcterms:W3CDTF">2023-10-12T20:12:35Z</dcterms:modified>
  <cp:revision>5</cp:revision>
  <dc:subject/>
  <dc:title>Марий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