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1硬件结构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3040" cy="8724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2配置需求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软件界面上配置对方平台的IP地址和端口号。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3数据传输要求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解调仪有3Hz和100Hz两个类型，按照1Hz的频率传输数据。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协议1</w:t>
      </w:r>
    </w:p>
    <w:p>
      <w:pPr>
        <w:pStyle w:val="5"/>
        <w:numPr>
          <w:ilvl w:val="0"/>
          <w:numId w:val="1"/>
        </w:numPr>
        <w:spacing w:afterLines="50"/>
        <w:ind w:hangingChars="200"/>
        <w:outlineLvl w:val="0"/>
      </w:pPr>
      <w:r>
        <w:rPr>
          <w:rFonts w:hint="eastAsia"/>
        </w:rPr>
        <w:t>接入</w:t>
      </w:r>
      <w:r>
        <w:t>说明</w:t>
      </w:r>
    </w:p>
    <w:p>
      <w:pPr>
        <w:pStyle w:val="5"/>
        <w:numPr>
          <w:ilvl w:val="0"/>
          <w:numId w:val="2"/>
        </w:numPr>
        <w:spacing w:line="360" w:lineRule="auto"/>
        <w:ind w:left="777" w:hanging="357" w:firstLineChars="0"/>
      </w:pPr>
      <w:r>
        <w:rPr>
          <w:rFonts w:hint="eastAsia"/>
        </w:rPr>
        <w:t>数据通信方式</w:t>
      </w:r>
      <w:r>
        <w:t>采集TCP/IP</w:t>
      </w:r>
      <w:r>
        <w:rPr>
          <w:rFonts w:hint="eastAsia"/>
        </w:rPr>
        <w:t>通信，支持TCPClient两种模式。</w:t>
      </w:r>
    </w:p>
    <w:p>
      <w:pPr>
        <w:pStyle w:val="5"/>
        <w:numPr>
          <w:ilvl w:val="0"/>
          <w:numId w:val="1"/>
        </w:numPr>
        <w:spacing w:afterLines="50"/>
        <w:ind w:hangingChars="200"/>
        <w:outlineLvl w:val="0"/>
      </w:pPr>
      <w:r>
        <w:rPr>
          <w:rFonts w:hint="eastAsia"/>
        </w:rPr>
        <w:t>接入规则</w:t>
      </w:r>
    </w:p>
    <w:p>
      <w:pPr>
        <w:pStyle w:val="5"/>
        <w:numPr>
          <w:ilvl w:val="0"/>
          <w:numId w:val="3"/>
        </w:numPr>
        <w:spacing w:afterLines="50"/>
        <w:ind w:left="777" w:hanging="357" w:firstLineChars="0"/>
        <w:outlineLvl w:val="1"/>
        <w:rPr>
          <w:rFonts w:hint="eastAsia"/>
        </w:rPr>
      </w:pPr>
      <w:r>
        <w:rPr>
          <w:rFonts w:hint="eastAsia"/>
        </w:rPr>
        <w:t>设备</w:t>
      </w:r>
      <w:r>
        <w:t>数据</w:t>
      </w:r>
    </w:p>
    <w:tbl>
      <w:tblPr>
        <w:tblStyle w:val="3"/>
        <w:tblW w:w="7565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125"/>
        <w:gridCol w:w="998"/>
        <w:gridCol w:w="870"/>
        <w:gridCol w:w="1807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pStyle w:val="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25" w:type="dxa"/>
          </w:tcPr>
          <w:p>
            <w:pPr>
              <w:pStyle w:val="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998" w:type="dxa"/>
          </w:tcPr>
          <w:p>
            <w:pPr>
              <w:pStyle w:val="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类型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备注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包头</w:t>
            </w:r>
          </w:p>
        </w:tc>
        <w:tc>
          <w:tcPr>
            <w:tcW w:w="1125" w:type="dxa"/>
          </w:tcPr>
          <w:p>
            <w:pPr>
              <w:pStyle w:val="5"/>
              <w:ind w:firstLine="0" w:firstLineChars="0"/>
              <w:rPr>
                <w:rFonts w:hint="eastAsia" w:eastAsiaTheme="minor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包头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uint8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2字节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0xFE0xEC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1125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协议版本</w:t>
            </w:r>
          </w:p>
        </w:tc>
        <w:tc>
          <w:tcPr>
            <w:tcW w:w="998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uint8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1字节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0x10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  <w:rPr>
                <w:rFonts w:hint="eastAsia"/>
                <w:b/>
              </w:rPr>
            </w:pPr>
          </w:p>
        </w:tc>
        <w:tc>
          <w:tcPr>
            <w:tcW w:w="1125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报文类型</w:t>
            </w:r>
          </w:p>
        </w:tc>
        <w:tc>
          <w:tcPr>
            <w:tcW w:w="998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uint8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1字节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0x50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05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设备编码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 w:val="0"/>
                <w:bCs/>
                <w:sz w:val="21"/>
                <w:szCs w:val="21"/>
                <w:lang w:val="en-US"/>
              </w:rPr>
              <w:t>char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8字节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b w:val="0"/>
                <w:bCs/>
                <w:sz w:val="21"/>
                <w:szCs w:val="21"/>
              </w:rPr>
            </w:pP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05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包体长度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uint32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4字节</w:t>
            </w:r>
          </w:p>
        </w:tc>
        <w:tc>
          <w:tcPr>
            <w:tcW w:w="1807" w:type="dxa"/>
            <w:vAlign w:val="top"/>
          </w:tcPr>
          <w:p>
            <w:pPr>
              <w:pStyle w:val="5"/>
              <w:ind w:firstLine="0" w:firstLineChars="0"/>
              <w:rPr>
                <w:rFonts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整包大小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lang w:val="en-US" w:eastAsia="zh-CN"/>
              </w:rPr>
              <w:t>uint64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8字节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自1970年1月1日零时迄今的</w:t>
            </w:r>
            <w:r>
              <w:rPr>
                <w:rFonts w:hint="eastAsia"/>
                <w:lang w:val="en-US" w:eastAsia="zh-CN"/>
              </w:rPr>
              <w:t>毫秒数</w:t>
            </w:r>
            <w:r>
              <w:rPr>
                <w:rFonts w:hint="eastAsia"/>
              </w:rPr>
              <w:t>(北京时间)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lang w:val="en-US" w:eastAsia="zh-CN"/>
              </w:rPr>
              <w:t>采集频率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Uint8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1 - 1Hz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10 - 10Hz</w:t>
            </w:r>
          </w:p>
          <w:p>
            <w:pPr>
              <w:pStyle w:val="5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20 - 20Hz</w:t>
            </w:r>
          </w:p>
          <w:p>
            <w:pPr>
              <w:pStyle w:val="5"/>
              <w:ind w:firstLine="0" w:firstLineChars="0"/>
            </w:pPr>
            <w:r>
              <w:rPr>
                <w:rFonts w:hint="eastAsia"/>
                <w:lang w:val="en-US" w:eastAsia="zh-CN"/>
              </w:rPr>
              <w:t>其他值无效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数据上送的采集频率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传感器编码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char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default"/>
                <w:lang w:val="en-US"/>
              </w:rPr>
              <w:t>6</w:t>
            </w:r>
            <w:r>
              <w:rPr>
                <w:rFonts w:hint="eastAsia"/>
              </w:rPr>
              <w:t>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传感器编码默认传感器参数设置中传感器编号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传感器编码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传感器值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4字节</w:t>
            </w:r>
            <w:r>
              <w:rPr>
                <w:rFonts w:hint="eastAsia"/>
                <w:lang w:val="en-US" w:eastAsia="zh-CN"/>
              </w:rPr>
              <w:t xml:space="preserve"> * 采集频率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值的采集时间（毫秒）=包头采集时间 + （n -1）*1000/采集频率，n代表第n个数据，数据缺失或不够时使用FLT_MAX补偿，该数值无效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传感器值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Merge w:val="continue"/>
          </w:tcPr>
          <w:p>
            <w:pPr>
              <w:pStyle w:val="5"/>
              <w:ind w:firstLine="0" w:firstLineChars="0"/>
            </w:pP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t>…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</w:pP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1807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对编码及值循环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t>C</w:t>
            </w:r>
            <w:r>
              <w:rPr>
                <w:rFonts w:hint="eastAsia"/>
              </w:rPr>
              <w:t>rc校验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/>
                <w:lang w:val="en-US"/>
              </w:rPr>
            </w:pPr>
            <w:r>
              <w:t>Uint</w:t>
            </w:r>
            <w:r>
              <w:rPr>
                <w:rFonts w:hint="default"/>
                <w:lang w:val="en-US"/>
              </w:rPr>
              <w:t>16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  <w:highlight w:val="red"/>
              </w:rPr>
              <w:t>数据区</w:t>
            </w:r>
            <w:r>
              <w:rPr>
                <w:rFonts w:hint="eastAsia"/>
              </w:rPr>
              <w:t>进行crc16校验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vAlign w:val="center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/>
              </w:rPr>
              <w:t>结束符</w:t>
            </w:r>
          </w:p>
        </w:tc>
        <w:tc>
          <w:tcPr>
            <w:tcW w:w="1125" w:type="dxa"/>
            <w:vAlign w:val="center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结束符</w:t>
            </w:r>
          </w:p>
        </w:tc>
        <w:tc>
          <w:tcPr>
            <w:tcW w:w="998" w:type="dxa"/>
            <w:vAlign w:val="center"/>
          </w:tcPr>
          <w:p>
            <w:pPr>
              <w:pStyle w:val="5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Uint8</w:t>
            </w:r>
          </w:p>
        </w:tc>
        <w:tc>
          <w:tcPr>
            <w:tcW w:w="870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1807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0</w:t>
            </w:r>
            <w:r>
              <w:t>D 0A</w:t>
            </w:r>
          </w:p>
        </w:tc>
        <w:tc>
          <w:tcPr>
            <w:tcW w:w="2160" w:type="dxa"/>
            <w:vAlign w:val="top"/>
          </w:tcPr>
          <w:p>
            <w:pPr>
              <w:pStyle w:val="5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</w:t>
            </w:r>
            <w:r>
              <w:t>D 0A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hanging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数据包示例</w:t>
      </w:r>
    </w:p>
    <w:p>
      <w:pPr>
        <w:spacing w:beforeLines="0" w:afterLines="0"/>
        <w:jc w:val="left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/>
          <w:lang w:val="en-US" w:eastAsia="zh-CN"/>
        </w:rPr>
        <w:t>数据：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FE EC 10 50 44 45 4D 4F 00 00 00 00 00 00 00 31 00 00 01 8E 7F 88 5F 9C 01 32 2D 32 00 00 00 92 CD F5 3E 39 2D 31 00 00 00 33 09 B6 40 BF 49 0D 0A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8000"/>
          <w:sz w:val="18"/>
          <w:szCs w:val="24"/>
          <w:lang w:val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包头：FE 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协议版本：10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报文类型：50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设备编码：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44 45 4D 4F 00 00 00 00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 -&gt;  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包体长度：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00 00 00 31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-&gt; 长度49字节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采集时间：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00 00 01 8E 7F 88 5F 9C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-&gt; 时间戳1711536627612 即为2024-03-27 18:50:27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采集频率：01 -&gt; 1Hz传输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数据区：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32 2D 32 00 00 00 92 CD F5 3E 39 2D 31 00 00 00 33 09 B6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32 2D 32 00 00 00 -&gt; 传感器编码2-2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由于是1HZ传输，一个传感器仅一个数据：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92 CD F5 3E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-&gt; 0.48008400201797485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default" w:ascii="宋体" w:hAnsi="宋体"/>
          <w:color w:val="FF0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(实际为: 0x3EF5CD92,已经是小端优先</w:t>
      </w:r>
      <w:bookmarkStart w:id="0" w:name="_GoBack"/>
      <w:bookmarkEnd w:id="0"/>
      <w:r>
        <w:rPr>
          <w:rFonts w:hint="eastAsia" w:ascii="宋体" w:hAnsi="宋体"/>
          <w:color w:val="FF0000"/>
          <w:sz w:val="18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zh-CN"/>
        </w:rPr>
        <w:t>39 2D 31 00 00 00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-&gt; 传感器编码9-1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同上，数据：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33 09 B6 40</w:t>
      </w: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 xml:space="preserve"> -&gt; 5.688622951507568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840" w:firstLineChars="0"/>
        <w:textAlignment w:val="auto"/>
        <w:rPr>
          <w:rFonts w:hint="default" w:ascii="宋体" w:hAnsi="宋体"/>
          <w:color w:val="008000"/>
          <w:sz w:val="18"/>
          <w:szCs w:val="24"/>
          <w:lang w:val="en-US" w:eastAsia="zh-CN"/>
        </w:rPr>
      </w:pPr>
      <w:r>
        <w:drawing>
          <wp:inline distT="0" distB="0" distL="114300" distR="114300">
            <wp:extent cx="5269230" cy="14922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CRC校验：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>BF 49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eastAsia" w:ascii="宋体" w:hAnsi="宋体"/>
          <w:color w:val="008000"/>
          <w:sz w:val="18"/>
          <w:szCs w:val="24"/>
          <w:lang w:val="en-US" w:eastAsia="zh-CN"/>
        </w:rPr>
      </w:pPr>
      <w:r>
        <w:drawing>
          <wp:inline distT="0" distB="0" distL="114300" distR="114300">
            <wp:extent cx="5268595" cy="2076450"/>
            <wp:effectExtent l="0" t="0" r="825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default" w:ascii="宋体" w:hAnsi="宋体"/>
          <w:color w:val="008000"/>
          <w:sz w:val="18"/>
          <w:szCs w:val="24"/>
          <w:lang w:val="en-US" w:eastAsia="zh-CN"/>
        </w:rPr>
      </w:pPr>
      <w:r>
        <w:rPr>
          <w:rFonts w:hint="eastAsia" w:ascii="宋体" w:hAnsi="宋体"/>
          <w:color w:val="008000"/>
          <w:sz w:val="18"/>
          <w:szCs w:val="24"/>
          <w:lang w:val="en-US" w:eastAsia="zh-CN"/>
        </w:rPr>
        <w:t>结束符：</w:t>
      </w:r>
      <w:r>
        <w:rPr>
          <w:rFonts w:hint="eastAsia" w:ascii="宋体" w:hAnsi="宋体"/>
          <w:color w:val="008000"/>
          <w:sz w:val="18"/>
          <w:szCs w:val="24"/>
          <w:lang w:val="zh-CN"/>
        </w:rPr>
        <w:t xml:space="preserve">0D 0A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-200" w:firstLine="420" w:firstLineChars="0"/>
        <w:textAlignment w:val="auto"/>
        <w:rPr>
          <w:rFonts w:hint="default" w:ascii="宋体" w:hAnsi="宋体"/>
          <w:color w:val="008000"/>
          <w:sz w:val="18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62003"/>
    <w:multiLevelType w:val="multilevel"/>
    <w:tmpl w:val="1AE6200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E80ED3"/>
    <w:multiLevelType w:val="multilevel"/>
    <w:tmpl w:val="2CE80ED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877E4E"/>
    <w:multiLevelType w:val="multilevel"/>
    <w:tmpl w:val="5F877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N2IzNjhhNDM0NDUwZDAyYTllNWI1NzgxZjM0MWIifQ=="/>
  </w:docVars>
  <w:rsids>
    <w:rsidRoot w:val="00172A27"/>
    <w:rsid w:val="0542783E"/>
    <w:rsid w:val="53EC31A4"/>
    <w:rsid w:val="557D0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3203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2023-07-20T03:37:00Z</dcterms:created>
  <dc:creator>Administrator</dc:creator>
  <cp:lastModifiedBy>HK</cp:lastModifiedBy>
  <dcterms:modified xsi:type="dcterms:W3CDTF">2024-05-22T06:26:59Z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A66885B184494FF6B71AA1490B674FD0_13</vt:lpwstr>
  </property>
</Properties>
</file>