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41"/>
        <w:spacing w:after="500"/>
      </w:pPr>
      <w:r>
        <w:t xml:space="preserve"> </w:t>
      </w:r>
    </w:p>
    <w:p>
      <w:pPr>
        <w:pStyle w:val="para2"/>
      </w:pPr>
      <w:r>
        <w:t>sticker: emoji//1f4a0</w:t>
      </w:r>
    </w:p>
    <w:p>
      <w:pPr>
        <w:sectPr>
          <w:footnotePr>
            <w:pos w:val="pageBottom"/>
            <w:numFmt w:val="decimal"/>
            <w:numStart w:val="1"/>
            <w:numRestart w:val="continuous"/>
          </w:footnotePr>
          <w:endnotePr>
            <w:pos w:val="docEnd"/>
            <w:numFmt w:val="lowerRoman"/>
            <w:numStart w:val="1"/>
            <w:numRestart w:val="continuous"/>
          </w:endnotePr>
          <w:headerReference w:type="default" r:id="rId8"/>
          <w:footerReference w:type="default" r:id="rId9"/>
          <w:type w:val="continuous"/>
          <w:pgSz w:h="11906" w:w="16838" w:orient="landscape"/>
          <w:pgMar w:left="1134" w:top="1701" w:right="1134" w:bottom="850" w:header="709" w:footer="709"/>
          <w:paperSrc w:first="0" w:other="0" a="0" b="0"/>
          <w:pgNumType w:fmt="decimal"/>
          <w:cols w:num="2" w:equalWidth="1" w:space="420"/>
          <w:tmGutter w:val="3"/>
          <w:mirrorMargins w:val="0"/>
          <w:tmSection w:h="-2">
            <w:tmHeader w:id="0" w:h="0" edge="709" text="0">
              <w:shd w:val="none"/>
            </w:tmHeader>
            <w:tmFooter w:id="0" w:h="0" edge="70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jc w:val="center"/>
      </w:pPr>
      <w:r>
        <w:t>MAGNUM OPUS</w:t>
      </w:r>
    </w:p>
    <w:p>
      <w:pPr>
        <w:sectPr>
          <w:footnotePr>
            <w:pos w:val="pageBottom"/>
            <w:numFmt w:val="decimal"/>
            <w:numStart w:val="1"/>
            <w:numRestart w:val="continuous"/>
          </w:footnotePr>
          <w:endnotePr>
            <w:pos w:val="docEnd"/>
            <w:numFmt w:val="lowerRoman"/>
            <w:numStart w:val="1"/>
            <w:numRestart w:val="continuous"/>
          </w:endnotePr>
          <w:pgSz w:h="11906" w:w="16838" w:orient="landscape"/>
          <w:pgMar w:left="1134" w:top="1701" w:right="1134" w:bottom="850" w:header="709" w:footer="709"/>
          <w:paperSrc w:first="0" w:other="0" a="0" b="0"/>
          <w:pgNumType w:fmt="decimal"/>
          <w:cols w:num="1" w:equalWidth="1" w:space="420"/>
          <w:tmGutter w:val="3"/>
          <w:mirrorMargins w:val="0"/>
          <w:tmSection w:h="-2">
            <w:tmHeader w:id="0" w:h="0" edge="709" text="0">
              <w:shd w:val="none"/>
            </w:tmHeader>
            <w:tmFooter w:id="0" w:h="0" edge="70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2"/>
      </w:pPr>
      <w:r>
        <w:t>Предисловие</w:t>
      </w:r>
    </w:p>
    <w:p>
      <w:pPr>
        <w:ind w:firstLine="0" w:left="0"/>
      </w:pPr>
      <w:r>
        <w:rPr>
          <w:b w:val="0"/>
          <w:i w:val="0"/>
          <w:u w:val="none"/>
        </w:rPr>
        <w:t>Магнум Опус — мир Фрактального Фэнтези, руин цивилизаций вписанных в живописные пейзажи невообразимого наследия древности. Это эпос о последнем вздохе цивилизации, которая отказывается умирать в тишине, и о людях, готовых шагнуть в неизвестность, чтобы вырвать у будущего право на существование.</w:t>
      </w:r>
    </w:p>
    <w:p>
      <w:r>
        <w:rPr>
          <w:b w:val="0"/>
          <w:i w:val="0"/>
          <w:u w:val="none"/>
        </w:rPr>
        <w:t xml:space="preserve">Мир был сломан не тьмой или злом, а гордыней предков. Монументы былому величию всё еще стоят, в своей ослепительной грандиозности. Здесь лестницы уходят в бесконечность, расстояния измеряются вниманием, а не метрами, а пейзажи представляют собой </w:t>
      </w:r>
      <w:hyperlink r:id="rId10">
        <w:r>
          <w:rPr>
            <w:rStyle w:val="char31"/>
          </w:rPr>
          <w:t>полотна Бирштадта</w:t>
        </w:r>
      </w:hyperlink>
      <w:r>
        <w:rPr>
          <w:b w:val="0"/>
          <w:i w:val="0"/>
          <w:u w:val="none"/>
        </w:rPr>
        <w:t>: невероятные высоты, ослепляющий свет, глубокие тени, обжигающий холод. Опасность не прячется в трясине — она сверкает на недосягаемых вершинах, дышит масштабом, перед которым человек лишь песчинка.</w:t>
      </w:r>
    </w:p>
    <w:p>
      <w:r>
        <w:rPr>
          <w:b w:val="0"/>
          <w:i w:val="0"/>
          <w:u w:val="none"/>
        </w:rPr>
        <w:t>Это история о титанизме — о попытке использовать силу предков, не повторив их ошибок самоуничтожения.</w:t>
      </w:r>
    </w:p>
    <w:p>
      <w:r>
        <w:br w:type="column"/>
      </w:r>
    </w:p>
    <w:p>
      <w:pPr>
        <w:ind w:firstLine="0" w:left="0"/>
      </w:pPr>
      <w:r>
        <w:rPr>
          <w:b w:val="0"/>
          <w:i w:val="0"/>
          <w:u w:val="none"/>
        </w:rPr>
        <w:t>О борьбе с собственной смертностью на фоне эпической, безразличной красоты мира. Мира где столкновения, решаются в первый миг, а выживание зависит от умения чувствовать «слепые зоны» реальности и находить пути там, где другие видят только тупик.</w:t>
      </w:r>
    </w:p>
    <w:p>
      <w:pPr>
        <w:spacing w:after="500"/>
      </w:pPr>
      <w:r>
        <w:rPr>
          <w:b w:val="0"/>
          <w:i w:val="0"/>
          <w:u w:val="none"/>
        </w:rPr>
        <w:t>В то же время, в этой истории упор делается не на трагический пафос, а на смекалку, крутизну и нестандартность мышления героев, которые сражаются с обстоятельствами используя все трюки, какие только есть в их арсенале. Здесь нет рыцарей в тяжелых доспехах, которые стоят в строю. Вместо этого люди в плащах, с рюкзаками, запрыгивают на свой меч и скользят на нём по фрактальным кристаллам, уклоняются от удара, который мог бы уничтожить город, и стреляют в ответ из волшебных палочек. И даже чьё-то тело необратимо изменилось, под действием сил обитающих в глубине Кратера, это не повод отбрасывать свою миссию, лишь повод достать одежду попросторней.</w:t>
      </w:r>
    </w:p>
    <w:p>
      <w:pPr>
        <w:sectPr>
          <w:footnotePr>
            <w:pos w:val="pageBottom"/>
            <w:numFmt w:val="decimal"/>
            <w:numStart w:val="1"/>
            <w:numRestart w:val="continuous"/>
          </w:footnotePr>
          <w:endnotePr>
            <w:pos w:val="docEnd"/>
            <w:numFmt w:val="lowerRoman"/>
            <w:numStart w:val="1"/>
            <w:numRestart w:val="continuous"/>
          </w:endnotePr>
          <w:type w:val="continuous"/>
          <w:pgSz w:h="11906" w:w="16838" w:orient="landscape"/>
          <w:pgMar w:left="1134" w:top="1701" w:right="1134" w:bottom="850" w:header="709" w:footer="709"/>
          <w:paperSrc w:first="0" w:other="0" a="0" b="0"/>
          <w:pgNumType w:fmt="decimal"/>
          <w:cols w:num="2" w:equalWidth="1" w:space="420"/>
          <w:tmGutter w:val="3"/>
          <w:mirrorMargins w:val="0"/>
          <w:tmSection w:h="-2">
            <w:tmHeader w:id="0" w:h="0" edge="709" text="0">
              <w:shd w:val="none"/>
            </w:tmHeader>
            <w:tmFooter w:id="0" w:h="0" edge="70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jc w:val="center"/>
      </w:pPr>
      <w:r>
        <w:t>ВВЕДЕНИЕ</w:t>
      </w:r>
    </w:p>
    <w:p>
      <w:pPr>
        <w:sectPr>
          <w:footnotePr>
            <w:pos w:val="pageBottom"/>
            <w:numFmt w:val="decimal"/>
            <w:numStart w:val="1"/>
            <w:numRestart w:val="continuous"/>
          </w:footnotePr>
          <w:endnotePr>
            <w:pos w:val="docEnd"/>
            <w:numFmt w:val="lowerRoman"/>
            <w:numStart w:val="1"/>
            <w:numRestart w:val="continuous"/>
          </w:endnotePr>
          <w:pgSz w:h="11906" w:w="16838" w:orient="landscape"/>
          <w:pgMar w:left="1134" w:top="1701" w:right="1134" w:bottom="850" w:header="709" w:footer="709"/>
          <w:paperSrc w:first="0" w:other="0" a="0" b="0"/>
          <w:pgNumType w:fmt="decimal"/>
          <w:cols w:num="1" w:equalWidth="1" w:space="420"/>
          <w:tmGutter w:val="3"/>
          <w:mirrorMargins w:val="0"/>
          <w:tmSection w:h="-2">
            <w:tmHeader w:id="0" w:h="0" edge="709" text="0">
              <w:shd w:val="none"/>
            </w:tmHeader>
            <w:tmFooter w:id="0" w:h="0" edge="70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ind w:firstLine="0" w:left="0"/>
        <w:spacing w:after="500"/>
      </w:pPr>
      <w:r>
        <w:rPr>
          <w:b w:val="0"/>
          <w:i w:val="0"/>
          <w:u w:val="none"/>
        </w:rPr>
        <w:t>Для вас последняя великая катастрофа, «Катастрофа Кратера» — это одновременно и трагедия, и величайший дар. Ваши деды не смогли завершить проект, но они успели сделать главное: они сделали мир досягаемым. Монолиты древних треснули, алгоритмы утратили мощности, и в этих трещинах появилось место для человека. Вы смотрите на руины богов без священного трепета. Вооружившись прагматизмом, мультикулярами и оружием своих предков, вы шагаете в Кратер не как робкие археологи, а как законные наследники, пришедшие завершить работу тех, кто рискнул взломать законы Вселенной.</w:t>
      </w:r>
    </w:p>
    <w:p>
      <w:pPr>
        <w:pStyle w:val="para2"/>
      </w:pPr>
      <w:r>
        <w:t>Кратер</w:t>
      </w:r>
    </w:p>
    <w:p>
      <w:pPr>
        <w:ind w:firstLine="0" w:left="0"/>
      </w:pPr>
      <w:r>
        <w:rPr>
          <w:b w:val="0"/>
          <w:i w:val="0"/>
          <w:u w:val="none"/>
        </w:rPr>
        <w:t>Метафизическая воронка, в которую превратился мир после катастрофы. Не является огромной дырой, в прямом смысле этого слова, скорее сломанным пространством где расстояния потеряли смысл. Линию не слишком сильно волнует «экология Кратера», поэтому она смотрит сквозь пальцы на вашу деятельность вне Региона где находится сама Линия. За пределами Линии идёт в ход что угодно — непонятные артефакты древних, палочки с порогом силы выше двух тысяч, лишь бы эти вещи оставались подальше от самой Линии и помогли экспедиции (то есть вам) вернуться назад живой. Границы Кратера буквально «огибают» Линию — она одновременно находится на самом его краю и в самом его сердце.</w:t>
      </w:r>
    </w:p>
    <w:p>
      <w:r>
        <w:rPr>
          <w:b w:val="0"/>
          <w:i w:val="0"/>
          <w:u w:val="none"/>
        </w:rPr>
        <w:t>Мир представляет собой несколько материков, разделенных океанами. Здесь существует множество областей, где законы привычной физики нарушены или функционируют в совершенно немыслимом виде — фрактальные лестницы, нелинейные дистанции или жидкости, которые меняют своё поведение прямо на ходу.</w:t>
      </w:r>
    </w:p>
    <w:p>
      <w:pPr>
        <w:spacing w:after="500"/>
      </w:pPr>
      <w:r>
        <w:rPr>
          <w:b w:val="0"/>
          <w:i w:val="0"/>
          <w:u w:val="none"/>
        </w:rPr>
        <w:t>Природа и окружение искажены до неузнаваемости — наследие древних катаклизмов, когда империи древности, одна за другой, ломали и перестраивали регионы мира, в своём высокомерии, гордыне или междоусобных войнах. Привычные животные почти не встречаются, а флора и фауна часто, враждебна к людям. Неизвестно, является ли эта агрессия генетической памятью (за нечто, совершённое людьми в прошлом) или же влиянием экспериментов Древних.</w:t>
      </w:r>
    </w:p>
    <w:p>
      <w:pPr>
        <w:pStyle w:val="para2"/>
      </w:pPr>
      <w:r>
        <w:t>Поселения и Линия</w:t>
      </w:r>
    </w:p>
    <w:p>
      <w:pPr>
        <w:ind w:firstLine="0" w:left="0"/>
        <w:spacing w:after="200"/>
      </w:pPr>
      <w:r>
        <w:rPr>
          <w:b/>
          <w:i w:val="0"/>
          <w:u w:val="none"/>
        </w:rPr>
        <w:t>Поселения</w:t>
      </w:r>
      <w:r>
        <w:rPr>
          <w:b w:val="0"/>
          <w:i w:val="0"/>
          <w:u w:val="none"/>
        </w:rPr>
        <w:t xml:space="preserve"> — собирательное название для деревушек, небольших крепостей и отдельных обителей мистических традиций, которые уцелели после краха империй древности, сохранив крупицы знаний прошедшие сквозь толщину веков.</w:t>
      </w:r>
    </w:p>
    <w:p>
      <w:pPr>
        <w:ind w:firstLine="0" w:left="0"/>
        <w:spacing w:after="500"/>
      </w:pPr>
      <w:r>
        <w:rPr>
          <w:b/>
          <w:i w:val="0"/>
          <w:u w:val="none"/>
        </w:rPr>
        <w:t>Линия</w:t>
      </w:r>
      <w:r>
        <w:rPr>
          <w:b w:val="0"/>
          <w:i w:val="0"/>
          <w:u w:val="none"/>
        </w:rPr>
        <w:t xml:space="preserve"> — последнее известное содружество свободных поселений, сформированное после недавних апокалиптических событий, которые чуть было не истребили местное человечество подчистую. Оплот цивилизации в этих неприветливых землях.</w:t>
      </w:r>
    </w:p>
    <w:p>
      <w:pPr>
        <w:pStyle w:val="para2"/>
      </w:pPr>
      <w:r>
        <w:t>Алабастер и «Магнум Опус»</w:t>
      </w:r>
    </w:p>
    <w:p>
      <w:pPr>
        <w:ind w:firstLine="0" w:left="0"/>
      </w:pPr>
      <w:r>
        <w:rPr>
          <w:b w:val="0"/>
          <w:i w:val="0"/>
          <w:u w:val="none"/>
        </w:rPr>
        <w:t>Пост главного исследователя Линии занимает Алабастер. В недалёком прошлом — исследователь и экспедитор, ныне — он пытается расшифровать древний манускрипт, известный как «Магнум Опус». Считается, что в этом труде заключен секрет, способный привести человечество к спасению от ужасов наследия древних империй и тотального уничтожения угрозами извне.</w:t>
      </w:r>
    </w:p>
    <w:p>
      <w:pPr>
        <w:ind w:firstLine="0"/>
        <w:spacing w:after="500"/>
      </w:pPr>
      <w:r>
        <w:rPr>
          <w:b w:val="0"/>
          <w:i w:val="0"/>
          <w:u w:val="none"/>
        </w:rPr>
        <w:t>К сожалению, ключ к расшифровке документа был утрачен (если когда-либо существовал вовсе) — так что эта работа действительно является трудом всей жизни того, кто за неё возьмётся. Алабастер работает над этим уже более 40 лет — но работе не видно конца и края…</w:t>
      </w:r>
    </w:p>
    <w:p>
      <w:pPr>
        <w:pStyle w:val="para2"/>
      </w:pPr>
      <w:r>
        <w:t>Машина Предсказаний</w:t>
      </w:r>
    </w:p>
    <w:p>
      <w:pPr>
        <w:ind w:firstLine="0" w:left="0"/>
      </w:pPr>
      <w:r>
        <w:rPr>
          <w:b w:val="0"/>
          <w:i w:val="0"/>
          <w:u w:val="none"/>
        </w:rPr>
        <w:t>Устройство, способное предвидеть масштабные катастрофы, угрожающие самому существованию Линии. Машина реагирует лишь на события, способные стереть Линию с лица земли, — мелкие угрозы и гибель отдельных экспедиций она не замечает.</w:t>
      </w:r>
    </w:p>
    <w:p>
      <w:r>
        <w:rPr>
          <w:b w:val="0"/>
          <w:i w:val="0"/>
          <w:u w:val="none"/>
        </w:rPr>
        <w:t>Если машина показывает, что запланированная экспедиция приведёт к уничтожению Линии, её просто не отправляют. Официально, для не-приближённых, мудрецы-представители и глашатаи объявляют, что знамения неблагоприятны или появились более срочные дела. Нарративно экспедиция не происходит.</w:t>
      </w:r>
    </w:p>
    <w:p>
      <w:r>
        <w:rPr>
          <w:b w:val="0"/>
          <w:i w:val="0"/>
          <w:u w:val="none"/>
        </w:rPr>
        <w:t>Машина защищает только Линию как целое. Она не видит опасности для отдельных людей или групп. Это объясняет, почему Линия всё ещё существует, несмотря на постоянные экспедиции в гиблые места.</w:t>
      </w:r>
    </w:p>
    <w:p>
      <w:pPr>
        <w:spacing w:after="500"/>
      </w:pPr>
      <w:r>
        <w:rPr>
          <w:b w:val="0"/>
          <w:i w:val="0"/>
          <w:u w:val="none"/>
        </w:rPr>
        <w:t>Устройство держится в тайне от большинства экспедиторов. Отмена похода выглядит как обычное решение руководства, а не как предупреждение о катастрофе. Это позволяет Линии действовать гибко, не объясняя каждый раз, почему та или иная, казалось бы — перспективная, экспедиция невозможна.</w:t>
      </w:r>
    </w:p>
    <w:p>
      <w:pPr>
        <w:pStyle w:val="para2"/>
      </w:pPr>
      <w:r>
        <w:t>Магия и Технология</w:t>
      </w:r>
    </w:p>
    <w:p>
      <w:pPr>
        <w:ind w:firstLine="0" w:left="0"/>
        <w:spacing w:after="500"/>
      </w:pPr>
      <w:r>
        <w:rPr>
          <w:b w:val="0"/>
          <w:i w:val="0"/>
          <w:u w:val="none"/>
        </w:rPr>
        <w:t>Относительно низкие технологии Линии (включая мистические науки) — это не случайность и не отсутствие инициативы, а, во многом, осознанный шаг, поскольку многие текущие проблемы этого мира были вызваны неконтролируемыми взрывами развития технологий, которые раз за разом оставляли всё лежать в руинах. Одно из направлений исследований которые ведёт Алабастер — попытка найти решение парадокса, позволить людям пользоваться благами цивилизации, но не разрушить то, что удалось восстановить.</w:t>
      </w:r>
    </w:p>
    <w:p>
      <w:pPr>
        <w:pStyle w:val="para2"/>
      </w:pPr>
      <w:r>
        <w:t>Экспедиции</w:t>
      </w:r>
    </w:p>
    <w:p>
      <w:pPr>
        <w:ind w:firstLine="0" w:left="0"/>
      </w:pPr>
      <w:r>
        <w:rPr>
          <w:b w:val="0"/>
          <w:i w:val="0"/>
          <w:u w:val="none"/>
        </w:rPr>
        <w:t>На раздробленном теле мира находится множество мест, хранящих свои секреты — древние крипты, заброшенные города, места силы. Возможно, во времена задолго до нынешних событий те, кто написал «Магнум Опус», были способны свободно путешествовать, оставляя подсказки для последующих поколений — но сейчас, многие регионы ощущаются недостижимыми. Это позволяет лишь гадать о том, каких размеров были империи древности и какими технологиями обладали.</w:t>
      </w:r>
    </w:p>
    <w:p>
      <w:r>
        <w:br w:type="column"/>
      </w:r>
    </w:p>
    <w:p>
      <w:pPr>
        <w:ind w:firstLine="0" w:left="0"/>
      </w:pPr>
      <w:r>
        <w:rPr>
          <w:b w:val="0"/>
          <w:i w:val="0"/>
          <w:u w:val="none"/>
        </w:rPr>
        <w:t>Каждая экспедиция — это группа из смельчаков, готовых отважно шагнуть в неизвестность ради помощи делу Алабастера… и всеобщего уважения, власти и славы, разумеется. Некоторых ведут отнюдь не только гуманистические мотивы — но Линия готова (и даже вынуждена) терпеть подобное, чтобы исследования могли продолжаться.</w:t>
      </w:r>
    </w:p>
    <w:p>
      <w:pPr>
        <w:spacing w:after="500"/>
      </w:pPr>
      <w:r>
        <w:rPr>
          <w:b w:val="0"/>
          <w:i w:val="0"/>
          <w:u w:val="none"/>
        </w:rPr>
        <w:t>Есть, конечно, и те, кто стремятся не просто к власти и уважению среди людей Линии — а к попыткам обуздать могущество секретов угасших империй. Такие личности являются самыми опасными… и в то же время, ценными — позволяя снарядить экспедиции в места, где обычный человек был бы обречён.</w:t>
      </w:r>
    </w:p>
    <w:p>
      <w:pPr>
        <w:sectPr>
          <w:footnotePr>
            <w:pos w:val="pageBottom"/>
            <w:numFmt w:val="decimal"/>
            <w:numStart w:val="1"/>
            <w:numRestart w:val="continuous"/>
          </w:footnotePr>
          <w:endnotePr>
            <w:pos w:val="docEnd"/>
            <w:numFmt w:val="lowerRoman"/>
            <w:numStart w:val="1"/>
            <w:numRestart w:val="continuous"/>
          </w:endnotePr>
          <w:type w:val="continuous"/>
          <w:pgSz w:h="11906" w:w="16838" w:orient="landscape"/>
          <w:pgMar w:left="1134" w:top="1701" w:right="1134" w:bottom="850" w:header="709" w:footer="709"/>
          <w:paperSrc w:first="0" w:other="0" a="0" b="0"/>
          <w:pgNumType w:fmt="decimal"/>
          <w:cols w:num="2" w:equalWidth="1" w:space="420"/>
          <w:tmGutter w:val="3"/>
          <w:mirrorMargins w:val="0"/>
          <w:tmSection w:h="-2">
            <w:tmHeader w:id="0" w:h="0" edge="709" text="0">
              <w:shd w:val="none"/>
            </w:tmHeader>
            <w:tmFooter w:id="0" w:h="0" edge="70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jc w:val="center"/>
      </w:pPr>
      <w:r>
        <w:t>ИГРОВОЙ ПРОЦЕСС</w:t>
      </w:r>
    </w:p>
    <w:p>
      <w:pPr>
        <w:sectPr>
          <w:footnotePr>
            <w:pos w:val="pageBottom"/>
            <w:numFmt w:val="decimal"/>
            <w:numStart w:val="1"/>
            <w:numRestart w:val="continuous"/>
          </w:footnotePr>
          <w:endnotePr>
            <w:pos w:val="docEnd"/>
            <w:numFmt w:val="lowerRoman"/>
            <w:numStart w:val="1"/>
            <w:numRestart w:val="continuous"/>
          </w:endnotePr>
          <w:pgSz w:h="11906" w:w="16838" w:orient="landscape"/>
          <w:pgMar w:left="1134" w:top="1701" w:right="1134" w:bottom="850" w:header="709" w:footer="709"/>
          <w:paperSrc w:first="0" w:other="0" a="0" b="0"/>
          <w:pgNumType w:fmt="decimal"/>
          <w:cols w:num="1" w:equalWidth="1" w:space="420"/>
          <w:tmGutter w:val="3"/>
          <w:mirrorMargins w:val="0"/>
          <w:tmSection w:h="-2">
            <w:tmHeader w:id="0" w:h="0" edge="709" text="0">
              <w:shd w:val="none"/>
            </w:tmHeader>
            <w:tmFooter w:id="0" w:h="0" edge="70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2"/>
      </w:pPr>
      <w:r>
        <w:t>Заряд</w:t>
      </w:r>
    </w:p>
    <w:p>
      <w:pPr>
        <w:ind w:firstLine="0" w:left="0"/>
      </w:pPr>
      <w:r>
        <w:rPr>
          <w:b w:val="0"/>
          <w:i w:val="0"/>
          <w:u w:val="none"/>
        </w:rPr>
        <w:t>Мир пронизан резонансом — метафизическим гулом, наполняющим фрактальные лестницы, базальтовые пики, поля хрустальных цветов и места древних битв.</w:t>
      </w:r>
    </w:p>
    <w:p>
      <w:r>
        <w:rPr>
          <w:b w:val="0"/>
          <w:i w:val="0"/>
          <w:u w:val="none"/>
        </w:rPr>
        <w:t>Каждое место обладает своим Настроением — первобытным ритмом, в котором всё еще звучит эхо оставленное теми, кто искал Первый Аккорд задолго до того, как Люди Логоса произнесли Первое Слово.</w:t>
      </w:r>
    </w:p>
    <w:p>
      <w:r>
        <w:rPr>
          <w:b w:val="0"/>
          <w:i w:val="0"/>
          <w:u w:val="none"/>
        </w:rPr>
        <w:t>Получение Заряда — это акт Вдохновения, которое вы черпаете из пространства вокруг, настраивая своё мироощущение на частоту ландшафта, вбирая вайб окружения. Использование Путей — это Выступление. Вы берете сырой, безразличный шум реальности, пропускаете его через себя и играете своё Соло. Ваша магия — это импровизация, заставляющая сломанный мир двигаться в вашем ритме.</w:t>
      </w:r>
    </w:p>
    <w:p>
      <w:r>
        <w:rPr>
          <w:b w:val="0"/>
          <w:i w:val="0"/>
          <w:u w:val="none"/>
        </w:rPr>
        <w:t xml:space="preserve">Заряд не зависит от того, насколько место «доброе» или «злое» – он зависит от того, насколько оно грандиозное и насыщенное. Например, абсолютно пустая, унылая серая комната не даст экспедитору ни капли </w:t>
      </w:r>
      <w:r>
        <w:rPr>
          <w:b w:val="0"/>
          <w:i/>
          <w:u w:val="none"/>
        </w:rPr>
        <w:t>Эмоционального</w:t>
      </w:r>
      <w:r>
        <w:rPr>
          <w:b w:val="0"/>
          <w:i w:val="0"/>
          <w:u w:val="none"/>
        </w:rPr>
        <w:t xml:space="preserve"> Заряда. Но исполинский храм древности, где по желобам течет кровь тысяч жертв, а по краям возвышаются горы костей, будет «наполнен» Зеленым Зарядом (Жестокость), и из этого чудовищного пейзажа можно будет зачерпнуть колоссальное вдохновение.</w:t>
      </w:r>
    </w:p>
    <w:p>
      <w:pPr>
        <w:pStyle w:val="para52"/>
        <w:pBdr>
          <w:top w:val="nil" w:sz="0" w:space="3" w:color="000000" tmln="20, 20, 20, 0, 60"/>
          <w:left w:val="single" w:sz="48" w:space="9" w:color="FFC369" tmln="120, 20, 20, 0, 180"/>
          <w:bottom w:val="nil" w:sz="0" w:space="3" w:color="000000" tmln="20, 20, 20, 0, 60"/>
          <w:right w:val="nil" w:sz="0" w:space="3" w:color="000000" tmln="20, 20, 20, 0, 60"/>
          <w:between w:val="nil" w:sz="0" w:space="0" w:color="000000" tmln="20, 20, 20, 0, 0"/>
        </w:pBdr>
        <w:shd w:val="solid" w:color="F7F7F7" tmshd="6553856, 16250871, 16777215"/>
        <w:ind w:firstLine="0"/>
      </w:pPr>
      <w:r>
        <w:rPr>
          <w:b w:val="0"/>
          <w:i w:val="0"/>
          <w:u w:val="none"/>
        </w:rPr>
        <w:t>Локация может содержать несколько типов Заряда одновременно. Заряд нельзя собрать в контейнер: только персонаж может вместить в себя до 5 единиц Заряда каждого типа.</w:t>
      </w:r>
    </w:p>
    <w:p>
      <w:pPr>
        <w:pStyle w:val="para52"/>
        <w:pBdr>
          <w:top w:val="nil" w:sz="0" w:space="3" w:color="000000" tmln="20, 20, 20, 0, 60"/>
          <w:left w:val="single" w:sz="48" w:space="9" w:color="FFC369" tmln="120, 20, 20, 0, 180"/>
          <w:bottom w:val="nil" w:sz="0" w:space="3" w:color="000000" tmln="20, 20, 20, 0, 60"/>
          <w:right w:val="nil" w:sz="0" w:space="3" w:color="000000" tmln="20, 20, 20, 0, 60"/>
          <w:between w:val="nil" w:sz="0" w:space="0" w:color="000000" tmln="20, 20, 20, 0, 0"/>
        </w:pBdr>
        <w:shd w:val="solid" w:color="F7F7F7" tmshd="6553856, 16250871, 16777215"/>
        <w:spacing w:after="500"/>
      </w:pPr>
      <w:r>
        <w:rPr>
          <w:b w:val="0"/>
          <w:i w:val="0"/>
          <w:u w:val="none"/>
        </w:rPr>
        <w:t>Расход проверяется через «проверку Заряда»: для этого участник совершает бросок d10 (согласно значению в карточке Особой Силы). Если на нём выпадает 6 или больше — это Успех, и единица Заряда не тратится. В противном случае она расходуется (единица за каждую неудачную проверку). Мастер может потребовать добраться до конкретного места в локации, чтобы получить Заряд.</w:t>
      </w:r>
    </w:p>
    <w:p>
      <w:pPr>
        <w:pStyle w:val="para3"/>
      </w:pPr>
      <w:r>
        <w:t>Типы Заряда</w:t>
      </w:r>
    </w:p>
    <w:p>
      <w:pPr>
        <w:pStyle w:val="para39"/>
        <w:numPr>
          <w:ilvl w:val="0"/>
          <w:numId w:val="2"/>
        </w:numPr>
        <w:ind w:left="425" w:hanging="425"/>
        <w:spacing w:before="80" w:after="80"/>
        <w:tabs defTabSz="708">
          <w:tab w:val="left" w:pos="0" w:leader="none"/>
          <w:tab w:val="left" w:pos="425" w:leader="none"/>
        </w:tabs>
      </w:pPr>
      <w:r>
        <w:rPr>
          <w:b/>
          <w:i w:val="0"/>
          <w:color w:val="92BBFF"/>
          <w:u w:val="none"/>
        </w:rPr>
        <w:t>Синий</w:t>
      </w:r>
      <w:r>
        <w:rPr>
          <w:b/>
          <w:i w:val="0"/>
          <w:u w:val="none"/>
        </w:rPr>
        <w:t>:</w:t>
      </w:r>
      <w:r>
        <w:rPr>
          <w:b w:val="0"/>
          <w:i w:val="0"/>
          <w:u w:val="none"/>
        </w:rPr>
        <w:t xml:space="preserve"> Чистота, вода, молния, пространство.</w:t>
      </w:r>
    </w:p>
    <w:p>
      <w:pPr>
        <w:pStyle w:val="para39"/>
        <w:numPr>
          <w:ilvl w:val="0"/>
          <w:numId w:val="2"/>
        </w:numPr>
        <w:ind w:left="425" w:hanging="425"/>
        <w:spacing w:before="80" w:after="80"/>
        <w:tabs defTabSz="708">
          <w:tab w:val="left" w:pos="0" w:leader="none"/>
          <w:tab w:val="left" w:pos="425" w:leader="none"/>
        </w:tabs>
      </w:pPr>
      <w:r>
        <w:rPr>
          <w:b/>
          <w:i w:val="0"/>
          <w:color w:val="9ECB8B"/>
          <w:u w:val="none"/>
        </w:rPr>
        <w:t>Зелёный</w:t>
      </w:r>
      <w:r>
        <w:rPr>
          <w:b/>
          <w:i w:val="0"/>
          <w:u w:val="none"/>
        </w:rPr>
        <w:t>:</w:t>
      </w:r>
      <w:r>
        <w:rPr>
          <w:b w:val="0"/>
          <w:i w:val="0"/>
          <w:u w:val="none"/>
        </w:rPr>
        <w:t xml:space="preserve"> Доблесть, жестокость, кристаллы, механизмы.</w:t>
      </w:r>
    </w:p>
    <w:p>
      <w:pPr>
        <w:pStyle w:val="para39"/>
        <w:numPr>
          <w:ilvl w:val="0"/>
          <w:numId w:val="2"/>
        </w:numPr>
        <w:ind w:left="425" w:hanging="425"/>
        <w:spacing w:before="80" w:after="80"/>
        <w:tabs defTabSz="708">
          <w:tab w:val="left" w:pos="0" w:leader="none"/>
          <w:tab w:val="left" w:pos="425" w:leader="none"/>
        </w:tabs>
      </w:pPr>
      <w:r>
        <w:rPr>
          <w:b/>
          <w:i w:val="0"/>
          <w:color w:val="FFC589"/>
          <w:u w:val="none"/>
        </w:rPr>
        <w:t>Оранжевый</w:t>
      </w:r>
      <w:r>
        <w:rPr>
          <w:b/>
          <w:i w:val="0"/>
          <w:u w:val="none"/>
        </w:rPr>
        <w:t>:</w:t>
      </w:r>
      <w:r>
        <w:rPr>
          <w:b w:val="0"/>
          <w:i w:val="0"/>
          <w:u w:val="none"/>
        </w:rPr>
        <w:t xml:space="preserve"> Сила, движение, небеса, огонь.</w:t>
      </w:r>
    </w:p>
    <w:p>
      <w:pPr>
        <w:pStyle w:val="para39"/>
        <w:numPr>
          <w:ilvl w:val="0"/>
          <w:numId w:val="2"/>
        </w:numPr>
        <w:ind w:left="425" w:hanging="425"/>
        <w:spacing w:before="80" w:after="500"/>
        <w:tabs defTabSz="708">
          <w:tab w:val="left" w:pos="0" w:leader="none"/>
          <w:tab w:val="left" w:pos="425" w:leader="none"/>
        </w:tabs>
      </w:pPr>
      <w:r>
        <w:rPr>
          <w:b/>
          <w:i w:val="0"/>
          <w:color w:val="D878A7"/>
          <w:u w:val="none"/>
        </w:rPr>
        <w:t>Фиолетовый</w:t>
      </w:r>
      <w:r>
        <w:rPr>
          <w:b/>
          <w:i w:val="0"/>
          <w:u w:val="none"/>
        </w:rPr>
        <w:t>:</w:t>
      </w:r>
      <w:r>
        <w:rPr>
          <w:b w:val="0"/>
          <w:i w:val="0"/>
          <w:u w:val="none"/>
        </w:rPr>
        <w:t xml:space="preserve"> Магия, бездна, пустота, эфемерность.</w:t>
      </w:r>
    </w:p>
    <w:p>
      <w:pPr>
        <w:pStyle w:val="para2"/>
      </w:pPr>
      <w:r>
        <w:t>Эго</w:t>
      </w:r>
    </w:p>
    <w:p>
      <w:pPr>
        <w:ind w:firstLine="0" w:left="0"/>
      </w:pPr>
      <w:r>
        <w:rPr>
          <w:b w:val="0"/>
          <w:i w:val="0"/>
          <w:u w:val="none"/>
        </w:rPr>
        <w:t>Эго — это квинтэссенция самоуверенности, окружающая персонажа подобно незримому щиту. Метафизическая манифестация присутствия существа, действующая как персональное силовое поле. В мире, где сама материя и законы вероятности искажены наследием древних катастроф, Эго служит буфером, принимающим на себя удары, которые в ином случае повредили бы снаряжение или плоть. Это сплав интуитивного управления вероятностями и психической инерции: пока субъект сохраняет абсолютную уверенность в себе и своих достижениях, его личное пространство сопротивляется внешнему давлению. Эго поглощает энергию атак — рассеивая их прежде, чем они достигнут цели. Техника использования Эго уходит корнями в эпоху до становления Линии.</w:t>
      </w:r>
    </w:p>
    <w:p>
      <w:r>
        <w:rPr>
          <w:b w:val="0"/>
          <w:i w:val="0"/>
          <w:u w:val="none"/>
        </w:rPr>
        <w:t>Некоторые опасные противники и реликты угасших империй обладают собственным «весом» в реальности, который приходится преодолевать экспедиторам. В таких столкновениях Эго врага работает как первый эшелон защиты, который необходимо «разрядить» или подавить, прежде чем станет возможным нанести какие-либо повреждения.</w:t>
      </w:r>
    </w:p>
    <w:p>
      <w:pPr>
        <w:pStyle w:val="para52"/>
        <w:pBdr>
          <w:top w:val="nil" w:sz="0" w:space="3" w:color="000000" tmln="20, 20, 20, 0, 60"/>
          <w:left w:val="single" w:sz="48" w:space="9" w:color="FFC369" tmln="120, 20, 20, 0, 180"/>
          <w:bottom w:val="nil" w:sz="0" w:space="3" w:color="000000" tmln="20, 20, 20, 0, 60"/>
          <w:right w:val="nil" w:sz="0" w:space="3" w:color="000000" tmln="20, 20, 20, 0, 60"/>
          <w:between w:val="nil" w:sz="0" w:space="0" w:color="000000" tmln="20, 20, 20, 0, 0"/>
        </w:pBdr>
        <w:shd w:val="solid" w:color="F7F7F7" tmshd="6553856, 16250871, 16777215"/>
        <w:ind w:firstLine="0"/>
      </w:pPr>
      <w:r>
        <w:rPr>
          <w:b w:val="0"/>
          <w:i w:val="0"/>
          <w:u w:val="none"/>
        </w:rPr>
        <w:t>Каждый пункт Эго позволяет гарантированно поглотить единицу Тяжёлого Урона. Пункты одноразовые и не восстанавливаются сами по себе и всегда вычитаются первыми, до брони и снаряжения. Если обладатель Эго не хочет, чтобы удар был поглощён — удар проходит сквозь этот незримый щит.</w:t>
      </w:r>
    </w:p>
    <w:p>
      <w:pPr>
        <w:pStyle w:val="para47"/>
        <w:spacing w:after="0"/>
        <w:ind w:firstLine="0"/>
      </w:pPr>
      <w:r>
        <w:rPr>
          <w:b w:val="0"/>
          <w:i w:val="0"/>
          <w:u w:val="none"/>
        </w:rPr>
        <w:t>Способы получения Эго:</w:t>
      </w:r>
    </w:p>
    <w:p>
      <w:pPr>
        <w:pStyle w:val="para39"/>
        <w:numPr>
          <w:ilvl w:val="0"/>
          <w:numId w:val="2"/>
        </w:numPr>
        <w:ind w:left="425" w:hanging="425"/>
        <w:spacing w:before="80" w:after="80"/>
        <w:tabs defTabSz="708">
          <w:tab w:val="left" w:pos="0" w:leader="none"/>
          <w:tab w:val="left" w:pos="425" w:leader="none"/>
        </w:tabs>
      </w:pPr>
      <w:r>
        <w:rPr>
          <w:b w:val="0"/>
          <w:i/>
          <w:u w:val="none"/>
        </w:rPr>
        <w:t>(основной)</w:t>
      </w:r>
      <w:r>
        <w:rPr>
          <w:b w:val="0"/>
          <w:i w:val="0"/>
          <w:u w:val="none"/>
        </w:rPr>
        <w:t xml:space="preserve"> выполнить условия в описании особой силы, в которой указано получение пунктов Эго;</w:t>
      </w:r>
    </w:p>
    <w:p>
      <w:pPr>
        <w:pStyle w:val="para39"/>
        <w:numPr>
          <w:ilvl w:val="0"/>
          <w:numId w:val="2"/>
        </w:numPr>
        <w:ind w:left="425" w:hanging="425"/>
        <w:spacing w:before="80" w:after="500"/>
        <w:tabs defTabSz="708">
          <w:tab w:val="left" w:pos="0" w:leader="none"/>
          <w:tab w:val="left" w:pos="425" w:leader="none"/>
        </w:tabs>
      </w:pPr>
      <w:r>
        <w:rPr>
          <w:b w:val="0"/>
          <w:i/>
          <w:u w:val="none"/>
        </w:rPr>
        <w:t>(дополнительный)</w:t>
      </w:r>
      <w:r>
        <w:rPr>
          <w:b w:val="0"/>
          <w:i w:val="0"/>
          <w:u w:val="none"/>
        </w:rPr>
        <w:t xml:space="preserve"> по договорённости с Мастером, в качестве награды за особо сложные испытания или экспедиции.</w:t>
      </w:r>
    </w:p>
    <w:p>
      <w:pPr>
        <w:pStyle w:val="para2"/>
      </w:pPr>
      <w:r>
        <w:t>Борьба с Природой</w:t>
      </w:r>
    </w:p>
    <w:p>
      <w:pPr>
        <w:ind w:firstLine="0" w:left="0"/>
      </w:pPr>
      <w:r>
        <w:rPr>
          <w:b w:val="0"/>
          <w:i w:val="0"/>
          <w:u w:val="none"/>
        </w:rPr>
        <w:t>Чтобы преодолеть природные преграды, каждый участник группы проходит проверку в один бросок:</w:t>
      </w:r>
    </w:p>
    <w:p>
      <w:pPr>
        <w:pStyle w:val="para39"/>
        <w:numPr>
          <w:ilvl w:val="0"/>
          <w:numId w:val="2"/>
        </w:numPr>
        <w:ind w:left="425" w:hanging="425"/>
        <w:spacing w:before="80" w:after="80"/>
        <w:tabs defTabSz="708">
          <w:tab w:val="left" w:pos="0" w:leader="none"/>
          <w:tab w:val="left" w:pos="425" w:leader="none"/>
        </w:tabs>
      </w:pPr>
      <w:r>
        <w:rPr>
          <w:b w:val="0"/>
          <w:i w:val="0"/>
          <w:u w:val="none"/>
        </w:rPr>
        <w:t>Стандартный бросок — Стойкость + Выживание против Сложности преграды, но любой член группы может предложить свой вариант, если Мастер сочтёт это допустимым (исходя из типа преграды).</w:t>
      </w:r>
    </w:p>
    <w:p>
      <w:pPr>
        <w:pStyle w:val="para39"/>
        <w:numPr>
          <w:ilvl w:val="0"/>
          <w:numId w:val="2"/>
        </w:numPr>
        <w:ind w:left="425" w:hanging="425"/>
        <w:spacing w:before="80" w:after="80"/>
        <w:tabs defTabSz="708">
          <w:tab w:val="left" w:pos="0" w:leader="none"/>
          <w:tab w:val="left" w:pos="425" w:leader="none"/>
        </w:tabs>
      </w:pPr>
      <w:r>
        <w:rPr>
          <w:b w:val="0"/>
          <w:i w:val="0"/>
          <w:u w:val="none"/>
        </w:rPr>
        <w:t>По умолчанию наносится Тяжёлый урон, если не указано обратного. Чтобы не получить урон совсем, нужно набрать количество успехов равное удвоенной Сложности.</w:t>
      </w:r>
    </w:p>
    <w:p>
      <w:pPr>
        <w:pStyle w:val="para39"/>
        <w:numPr>
          <w:ilvl w:val="0"/>
          <w:numId w:val="2"/>
        </w:numPr>
        <w:ind w:left="425" w:hanging="425"/>
        <w:spacing w:before="80" w:after="80"/>
        <w:tabs defTabSz="708">
          <w:tab w:val="left" w:pos="0" w:leader="none"/>
          <w:tab w:val="left" w:pos="425" w:leader="none"/>
        </w:tabs>
      </w:pPr>
      <w:r>
        <w:rPr>
          <w:b w:val="0"/>
          <w:i w:val="0"/>
          <w:u w:val="none"/>
        </w:rPr>
        <w:t>Если персонаж преодолевает Сложность, но не набирает нужное число успехов для полной отмены урона, он может «расплатиться» любыми подходящими по смыслу предметами (припасы, потеря снаряжения и т. д.) или статусами для персонажа (болезнь, травма от нападения зверей или неудачного падения и т. д.).</w:t>
      </w:r>
    </w:p>
    <w:p>
      <w:pPr>
        <w:pStyle w:val="para39"/>
        <w:numPr>
          <w:ilvl w:val="0"/>
          <w:numId w:val="2"/>
        </w:numPr>
        <w:ind w:left="425" w:hanging="425"/>
        <w:spacing w:before="80" w:after="500"/>
        <w:tabs defTabSz="708">
          <w:tab w:val="left" w:pos="0" w:leader="none"/>
          <w:tab w:val="left" w:pos="425" w:leader="none"/>
        </w:tabs>
      </w:pPr>
      <w:r>
        <w:rPr>
          <w:b w:val="0"/>
          <w:i w:val="0"/>
          <w:u w:val="none"/>
        </w:rPr>
        <w:t>По договоренности урон или «успехи сверх порога» можно передавать между персонажами — это можно делать, только если половина группы или больше успешно преодолела Сложность.</w:t>
      </w:r>
    </w:p>
    <w:p>
      <w:pPr>
        <w:pStyle w:val="para3"/>
      </w:pPr>
      <w:r>
        <w:t>Типы Преград</w:t>
      </w:r>
    </w:p>
    <w:p>
      <w:pPr>
        <w:pStyle w:val="para39"/>
        <w:numPr>
          <w:ilvl w:val="0"/>
          <w:numId w:val="2"/>
        </w:numPr>
        <w:ind w:left="425" w:hanging="425"/>
        <w:spacing w:before="80" w:after="80"/>
        <w:tabs defTabSz="708">
          <w:tab w:val="left" w:pos="0" w:leader="none"/>
          <w:tab w:val="left" w:pos="425" w:leader="none"/>
        </w:tabs>
      </w:pPr>
      <w:r>
        <w:rPr>
          <w:b w:val="0"/>
          <w:i w:val="0"/>
          <w:u w:val="none"/>
        </w:rPr>
        <w:t xml:space="preserve">Непогода </w:t>
      </w:r>
      <w:r>
        <w:rPr>
          <w:b w:val="0"/>
          <w:i/>
          <w:u w:val="none"/>
        </w:rPr>
        <w:t>(Лёгкий урон)</w:t>
      </w:r>
      <w:r>
        <w:rPr>
          <w:b w:val="0"/>
          <w:i w:val="0"/>
          <w:u w:val="none"/>
        </w:rPr>
        <w:t>.</w:t>
      </w:r>
    </w:p>
    <w:p>
      <w:pPr>
        <w:pStyle w:val="para39"/>
        <w:numPr>
          <w:ilvl w:val="0"/>
          <w:numId w:val="2"/>
        </w:numPr>
        <w:ind w:left="425" w:hanging="425"/>
        <w:spacing w:before="80" w:after="80"/>
        <w:tabs defTabSz="708">
          <w:tab w:val="left" w:pos="0" w:leader="none"/>
          <w:tab w:val="left" w:pos="425" w:leader="none"/>
        </w:tabs>
      </w:pPr>
      <w:r>
        <w:rPr>
          <w:b w:val="0"/>
          <w:i w:val="0"/>
          <w:u w:val="none"/>
        </w:rPr>
        <w:t xml:space="preserve">Нашествие насекомых </w:t>
      </w:r>
      <w:r>
        <w:rPr>
          <w:b w:val="0"/>
          <w:i/>
          <w:u w:val="none"/>
        </w:rPr>
        <w:t>(Лёгкий урон)</w:t>
      </w:r>
      <w:r>
        <w:rPr>
          <w:b w:val="0"/>
          <w:i w:val="0"/>
          <w:u w:val="none"/>
        </w:rPr>
        <w:t>.</w:t>
      </w:r>
    </w:p>
    <w:p>
      <w:pPr>
        <w:pStyle w:val="para39"/>
        <w:numPr>
          <w:ilvl w:val="0"/>
          <w:numId w:val="2"/>
        </w:numPr>
        <w:ind w:left="425" w:hanging="425"/>
        <w:spacing w:before="80" w:after="80"/>
        <w:tabs defTabSz="708">
          <w:tab w:val="left" w:pos="0" w:leader="none"/>
          <w:tab w:val="left" w:pos="425" w:leader="none"/>
        </w:tabs>
      </w:pPr>
      <w:r>
        <w:rPr>
          <w:b w:val="0"/>
          <w:i w:val="0"/>
          <w:u w:val="none"/>
        </w:rPr>
        <w:t>Буря / метель / ледяной дождь.</w:t>
      </w:r>
    </w:p>
    <w:p>
      <w:pPr>
        <w:pStyle w:val="para39"/>
        <w:numPr>
          <w:ilvl w:val="0"/>
          <w:numId w:val="2"/>
        </w:numPr>
        <w:ind w:left="425" w:hanging="425"/>
        <w:spacing w:before="80" w:after="80"/>
        <w:tabs defTabSz="708">
          <w:tab w:val="left" w:pos="0" w:leader="none"/>
          <w:tab w:val="left" w:pos="425" w:leader="none"/>
        </w:tabs>
      </w:pPr>
      <w:r>
        <w:rPr>
          <w:b w:val="0"/>
          <w:i w:val="0"/>
          <w:u w:val="none"/>
        </w:rPr>
        <w:t>Трудная местность (пустыни, скалы или болота).</w:t>
      </w:r>
    </w:p>
    <w:p>
      <w:pPr>
        <w:pStyle w:val="para39"/>
        <w:numPr>
          <w:ilvl w:val="0"/>
          <w:numId w:val="2"/>
        </w:numPr>
        <w:ind w:left="425" w:hanging="425"/>
        <w:spacing w:before="80" w:after="80"/>
        <w:tabs defTabSz="708">
          <w:tab w:val="left" w:pos="0" w:leader="none"/>
          <w:tab w:val="left" w:pos="425" w:leader="none"/>
        </w:tabs>
      </w:pPr>
      <w:r>
        <w:rPr>
          <w:b w:val="0"/>
          <w:i w:val="0"/>
          <w:u w:val="none"/>
        </w:rPr>
        <w:t>Нападение дикого зверя.</w:t>
      </w:r>
    </w:p>
    <w:p>
      <w:pPr>
        <w:pStyle w:val="para39"/>
        <w:numPr>
          <w:ilvl w:val="0"/>
          <w:numId w:val="2"/>
        </w:numPr>
        <w:ind w:left="425" w:hanging="425"/>
        <w:spacing w:before="80" w:after="80"/>
        <w:tabs defTabSz="708">
          <w:tab w:val="left" w:pos="0" w:leader="none"/>
          <w:tab w:val="left" w:pos="425" w:leader="none"/>
        </w:tabs>
      </w:pPr>
      <w:r>
        <w:rPr>
          <w:b w:val="0"/>
          <w:i w:val="0"/>
          <w:u w:val="none"/>
        </w:rPr>
        <w:t>Сход лавины / камнепад / оползень.</w:t>
      </w:r>
    </w:p>
    <w:p>
      <w:pPr>
        <w:pStyle w:val="para39"/>
        <w:numPr>
          <w:ilvl w:val="0"/>
          <w:numId w:val="2"/>
        </w:numPr>
        <w:ind w:left="425" w:hanging="425"/>
        <w:spacing w:before="80" w:after="80"/>
        <w:tabs defTabSz="708">
          <w:tab w:val="left" w:pos="0" w:leader="none"/>
          <w:tab w:val="left" w:pos="425" w:leader="none"/>
        </w:tabs>
      </w:pPr>
      <w:r>
        <w:rPr>
          <w:b w:val="0"/>
          <w:i w:val="0"/>
          <w:u w:val="none"/>
        </w:rPr>
        <w:t>Экстремальная температура (холод или жара).</w:t>
      </w:r>
    </w:p>
    <w:p>
      <w:pPr>
        <w:pStyle w:val="para39"/>
        <w:numPr>
          <w:ilvl w:val="0"/>
          <w:numId w:val="2"/>
        </w:numPr>
        <w:ind w:left="425" w:hanging="425"/>
        <w:spacing w:before="80" w:after="80"/>
        <w:tabs defTabSz="708">
          <w:tab w:val="left" w:pos="0" w:leader="none"/>
          <w:tab w:val="left" w:pos="425" w:leader="none"/>
        </w:tabs>
      </w:pPr>
      <w:r>
        <w:rPr>
          <w:b w:val="0"/>
          <w:i w:val="0"/>
          <w:u w:val="none"/>
        </w:rPr>
        <w:t>Сложная переправа / сплав по бурной реке.</w:t>
      </w:r>
    </w:p>
    <w:p>
      <w:pPr>
        <w:pStyle w:val="para39"/>
        <w:numPr>
          <w:ilvl w:val="0"/>
          <w:numId w:val="2"/>
        </w:numPr>
        <w:ind w:left="425" w:hanging="425"/>
        <w:spacing w:before="80" w:after="500"/>
        <w:tabs defTabSz="708">
          <w:tab w:val="left" w:pos="0" w:leader="none"/>
          <w:tab w:val="left" w:pos="425" w:leader="none"/>
        </w:tabs>
      </w:pPr>
      <w:r>
        <w:rPr>
          <w:b w:val="0"/>
          <w:i w:val="0"/>
          <w:u w:val="none"/>
        </w:rPr>
        <w:t xml:space="preserve">Мало дичи в округе / нехватка провизии </w:t>
      </w:r>
      <w:r>
        <w:rPr>
          <w:b w:val="0"/>
          <w:i/>
          <w:u w:val="none"/>
        </w:rPr>
        <w:t>(считается за 2 преграды; +1 к Сложности)</w:t>
      </w:r>
      <w:r>
        <w:rPr>
          <w:b w:val="0"/>
          <w:i w:val="0"/>
          <w:u w:val="none"/>
        </w:rPr>
        <w:t>.</w:t>
      </w:r>
    </w:p>
    <w:p>
      <w:pPr>
        <w:pStyle w:val="para3"/>
      </w:pPr>
      <w:r>
        <w:t>Дополнительно</w:t>
      </w:r>
    </w:p>
    <w:p>
      <w:pPr>
        <w:pStyle w:val="para39"/>
        <w:numPr>
          <w:ilvl w:val="0"/>
          <w:numId w:val="2"/>
        </w:numPr>
        <w:ind w:left="425" w:hanging="425"/>
        <w:spacing w:before="80" w:after="80"/>
        <w:tabs defTabSz="708">
          <w:tab w:val="left" w:pos="0" w:leader="none"/>
          <w:tab w:val="left" w:pos="425" w:leader="none"/>
        </w:tabs>
      </w:pPr>
      <w:r>
        <w:rPr>
          <w:b w:val="0"/>
          <w:i w:val="0"/>
          <w:u w:val="none"/>
        </w:rPr>
        <w:t>Группы НПС (отряды наёмников, орды мелких зверей и т. д.) делают одну проверку на весь отряд.</w:t>
      </w:r>
    </w:p>
    <w:p>
      <w:pPr>
        <w:pStyle w:val="para39"/>
        <w:numPr>
          <w:ilvl w:val="0"/>
          <w:numId w:val="2"/>
        </w:numPr>
        <w:ind w:left="425" w:hanging="425"/>
        <w:spacing w:before="80" w:after="80"/>
        <w:tabs defTabSz="708">
          <w:tab w:val="left" w:pos="0" w:leader="none"/>
          <w:tab w:val="left" w:pos="425" w:leader="none"/>
        </w:tabs>
      </w:pPr>
      <w:r>
        <w:rPr>
          <w:b w:val="0"/>
          <w:i w:val="0"/>
          <w:u w:val="none"/>
        </w:rPr>
        <w:t>Мастер определяет, что будет, если группа не преодолела Сложность (то есть меньше половины преодолели Сложность) — по умолчанию рекомендуется объявить, что группа «плутает», и:</w:t>
      </w:r>
    </w:p>
    <w:p>
      <w:pPr>
        <w:pStyle w:val="para40"/>
        <w:numPr>
          <w:ilvl w:val="0"/>
          <w:numId w:val="18"/>
        </w:numPr>
        <w:ind w:left="850" w:hanging="360"/>
        <w:tabs defTabSz="708">
          <w:tab w:val="left" w:pos="0" w:leader="none"/>
          <w:tab w:val="left" w:pos="425" w:leader="none"/>
          <w:tab w:val="left" w:pos="1020" w:leader="none"/>
        </w:tabs>
      </w:pPr>
      <w:r>
        <w:rPr>
          <w:b w:val="0"/>
          <w:i w:val="0"/>
          <w:u w:val="none"/>
        </w:rPr>
        <w:t>либо нанести дополнительный урон;</w:t>
      </w:r>
    </w:p>
    <w:p>
      <w:pPr>
        <w:pStyle w:val="para40"/>
        <w:numPr>
          <w:ilvl w:val="0"/>
          <w:numId w:val="18"/>
        </w:numPr>
        <w:ind w:left="850" w:hanging="360"/>
        <w:tabs defTabSz="708">
          <w:tab w:val="left" w:pos="0" w:leader="none"/>
          <w:tab w:val="left" w:pos="425" w:leader="none"/>
          <w:tab w:val="left" w:pos="1020" w:leader="none"/>
        </w:tabs>
        <w:spacing w:after="500"/>
      </w:pPr>
      <w:r>
        <w:rPr>
          <w:b w:val="0"/>
          <w:i w:val="0"/>
          <w:u w:val="none"/>
        </w:rPr>
        <w:t>либо ввести заранее заготовленное осложнение (нападение бандитов, столкновение с ковеном ведьм и т. д.).</w:t>
      </w:r>
    </w:p>
    <w:p>
      <w:pPr>
        <w:pStyle w:val="para3"/>
      </w:pPr>
      <w:r>
        <w:t>Назначение Сложности</w:t>
      </w:r>
    </w:p>
    <w:tbl>
      <w:tblPr>
        <w:tblpPr w:leftFromText="0" w:rightFromText="0" w:vertAnchor="text" w:horzAnchor="margin"/>
        <w:tblW w:type="dxa" w:w="7075"/>
        <w:tblLayout w:type="fixed"/>
        <w:tblLook w:firstColumn="1" w:firstRow="1" w:lastColumn="0" w:lastRow="0" w:noHBand="0" w:noVBand="1" w:val="04A0"/>
      </w:tblPr>
      <w:tblGrid>
        <w:gridCol w:w="1981"/>
        <w:gridCol w:w="5094"/>
      </w:tblGrid>
      <w:tr>
        <w:trPr>
          <w:tblHeader w:val="1"/>
          <w:cantSplit/>
        </w:trPr>
        <w:tc>
          <w:tcPr>
            <w:tcW w:type="dxa" w:w="1981"/>
            <w:tcBorders>
              <w:top w:val="nil"/>
              <w:left w:val="nil"/>
              <w:bottom w:val="nil" w:sz="8" w:color="8A8A8A"/>
              <w:right w:val="nil" w:sz="4" w:color="E7E7F7"/>
            </w:tcBorders>
            <w:tcMar>
              <w:top w:w="90" w:type="dxa"/>
              <w:start w:w="110" w:type="dxa"/>
              <w:bottom w:w="90" w:type="dxa"/>
              <w:end w:w="110" w:type="dxa"/>
            </w:tcMar>
            <w:shd w:val="clear" w:color="auto" w:fill="FFFFFF"/>
          </w:tcPr>
          <w:p>
            <w:pPr>
              <w:pStyle w:val="para49"/>
              <w:spacing w:after="0" w:before="0"/>
              <w:keepLines w:val="1"/>
              <w:keepNext w:val="1"/>
            </w:pPr>
            <w:r>
              <w:rPr>
                <w:b/>
                <w:i w:val="0"/>
                <w:u w:val="none"/>
              </w:rPr>
              <w:t>Сложность</w:t>
            </w:r>
          </w:p>
        </w:tc>
        <w:tc>
          <w:tcPr>
            <w:tcW w:type="dxa" w:w="5094"/>
            <w:tcBorders>
              <w:top w:val="nil"/>
              <w:left w:val="nil"/>
              <w:bottom w:val="nil" w:sz="8" w:color="8A8A8A"/>
              <w:right w:val="nil"/>
            </w:tcBorders>
            <w:tcMar>
              <w:top w:w="90" w:type="dxa"/>
              <w:start w:w="110" w:type="dxa"/>
              <w:bottom w:w="90" w:type="dxa"/>
              <w:end w:w="110" w:type="dxa"/>
            </w:tcMar>
            <w:shd w:val="clear" w:color="auto" w:fill="FFFFFF"/>
          </w:tcPr>
          <w:p>
            <w:pPr>
              <w:pStyle w:val="para49"/>
              <w:spacing w:after="0" w:before="0"/>
              <w:keepLines w:val="1"/>
              <w:keepNext w:val="1"/>
            </w:pPr>
            <w:r>
              <w:rPr>
                <w:b/>
                <w:i w:val="0"/>
                <w:u w:val="none"/>
              </w:rPr>
              <w:t>Тип преграды</w:t>
            </w:r>
          </w:p>
        </w:tc>
      </w:tr>
      <w:tr>
        <w:tc>
          <w:tcPr>
            <w:tcW w:type="dxa" w:w="1981"/>
            <w:tcBorders>
              <w:top w:val="single" w:sz="1" w:color="666666"/>
              <w:left w:val="nil"/>
              <w:bottom w:val="nil"/>
              <w:right w:val="nil" w:sz="4" w:color="E7E7F7"/>
            </w:tcBorders>
            <w:tcMar>
              <w:top w:w="90" w:type="dxa"/>
              <w:start w:w="110" w:type="dxa"/>
              <w:bottom w:w="90" w:type="dxa"/>
              <w:end w:w="110" w:type="dxa"/>
            </w:tcMar>
            <w:shd w:val="clear" w:color="auto" w:fill="FFFFFF"/>
          </w:tcPr>
          <w:p>
            <w:pPr>
              <w:pStyle w:val="para50"/>
              <w:spacing w:after="0" w:before="0"/>
              <w:keepLines w:val="1"/>
              <w:keepNext w:val="1"/>
            </w:pPr>
            <w:r>
              <w:rPr>
                <w:b w:val="0"/>
                <w:i w:val="0"/>
                <w:u w:val="none"/>
              </w:rPr>
              <w:t>1–2</w:t>
            </w:r>
          </w:p>
        </w:tc>
        <w:tc>
          <w:tcPr>
            <w:tcW w:type="dxa" w:w="5094"/>
            <w:tcBorders>
              <w:top w:val="single" w:sz="1" w:color="666666"/>
              <w:left w:val="nil"/>
              <w:bottom w:val="nil"/>
              <w:right w:val="nil"/>
            </w:tcBorders>
            <w:tcMar>
              <w:top w:w="90" w:type="dxa"/>
              <w:start w:w="110" w:type="dxa"/>
              <w:bottom w:w="90" w:type="dxa"/>
              <w:end w:w="110" w:type="dxa"/>
            </w:tcMar>
            <w:shd w:val="clear" w:color="auto" w:fill="FFFFFF"/>
          </w:tcPr>
          <w:p>
            <w:pPr>
              <w:pStyle w:val="para50"/>
              <w:spacing w:after="0" w:before="0"/>
              <w:keepLines w:val="1"/>
              <w:keepNext w:val="1"/>
            </w:pPr>
            <w:r>
              <w:rPr>
                <w:b w:val="0"/>
                <w:i w:val="0"/>
                <w:u w:val="none"/>
              </w:rPr>
              <w:t>Препятствие, представляющее угрозу для путника-одиночки или неподготовленной к выживанию группы.</w:t>
            </w:r>
          </w:p>
        </w:tc>
        <w:trPr>
          <w:cantSplit/>
        </w:trPr>
      </w:tr>
      <w:tr>
        <w:tc>
          <w:tcPr>
            <w:tcW w:type="dxa" w:w="1981"/>
            <w:tcBorders>
              <w:top w:val="nil"/>
              <w:left w:val="single" w:sz="1" w:color="EBF6FF"/>
              <w:bottom w:val="nil"/>
              <w:right w:val="nil" w:sz="4" w:color="E7E7F7"/>
            </w:tcBorders>
            <w:tcMar>
              <w:top w:w="90" w:type="dxa"/>
              <w:start w:w="110" w:type="dxa"/>
              <w:bottom w:w="90" w:type="dxa"/>
              <w:end w:w="110" w:type="dxa"/>
            </w:tcMar>
            <w:shd w:val="clear" w:color="auto" w:fill="EEF4F8"/>
          </w:tcPr>
          <w:p>
            <w:pPr>
              <w:pStyle w:val="para50"/>
              <w:spacing w:after="0" w:before="0"/>
              <w:keepLines w:val="1"/>
              <w:keepNext w:val="1"/>
            </w:pPr>
            <w:r>
              <w:rPr>
                <w:b w:val="0"/>
                <w:i w:val="0"/>
                <w:u w:val="none"/>
              </w:rPr>
              <w:t>3</w:t>
            </w:r>
          </w:p>
        </w:tc>
        <w:tc>
          <w:tcPr>
            <w:tcW w:type="dxa" w:w="5094"/>
            <w:tcBorders>
              <w:top w:val="nil"/>
              <w:left w:val="single" w:sz="1" w:color="EBF6FF"/>
              <w:bottom w:val="nil"/>
              <w:right w:val="nil"/>
            </w:tcBorders>
            <w:tcMar>
              <w:top w:w="90" w:type="dxa"/>
              <w:start w:w="110" w:type="dxa"/>
              <w:bottom w:w="90" w:type="dxa"/>
              <w:end w:w="110" w:type="dxa"/>
            </w:tcMar>
            <w:shd w:val="clear" w:color="auto" w:fill="EEF4F8"/>
          </w:tcPr>
          <w:p>
            <w:pPr>
              <w:pStyle w:val="para50"/>
              <w:spacing w:after="0" w:before="0"/>
              <w:keepLines w:val="1"/>
              <w:keepNext w:val="1"/>
            </w:pPr>
            <w:r>
              <w:rPr>
                <w:b w:val="0"/>
                <w:i w:val="0"/>
                <w:u w:val="none"/>
              </w:rPr>
              <w:t>Серьёзные преграды, требующие слаженных действий для выживания.</w:t>
            </w:r>
          </w:p>
        </w:tc>
        <w:trPr>
          <w:cantSplit/>
        </w:trPr>
      </w:tr>
      <w:tr>
        <w:tc>
          <w:tcPr>
            <w:tcW w:type="dxa" w:w="1981"/>
            <w:tcBorders>
              <w:top w:val="nil"/>
              <w:left w:val="nil"/>
              <w:bottom w:val="nil"/>
              <w:right w:val="nil" w:sz="4" w:color="E7E7F7"/>
            </w:tcBorders>
            <w:tcMar>
              <w:top w:w="90" w:type="dxa"/>
              <w:start w:w="110" w:type="dxa"/>
              <w:bottom w:w="90" w:type="dxa"/>
              <w:end w:w="110" w:type="dxa"/>
            </w:tcMar>
            <w:shd w:val="clear" w:color="auto" w:fill="FFFFFF"/>
          </w:tcPr>
          <w:p>
            <w:pPr>
              <w:pStyle w:val="para50"/>
              <w:spacing w:after="0" w:before="0"/>
              <w:keepLines w:val="1"/>
              <w:keepNext w:val="1"/>
            </w:pPr>
            <w:r>
              <w:rPr>
                <w:b w:val="0"/>
                <w:i w:val="0"/>
                <w:u w:val="none"/>
              </w:rPr>
              <w:t>4</w:t>
            </w:r>
          </w:p>
        </w:tc>
        <w:tc>
          <w:tcPr>
            <w:tcW w:type="dxa" w:w="5094"/>
            <w:tcBorders>
              <w:top w:val="nil"/>
              <w:left w:val="nil"/>
              <w:bottom w:val="nil"/>
              <w:right w:val="nil"/>
            </w:tcBorders>
            <w:tcMar>
              <w:top w:w="90" w:type="dxa"/>
              <w:start w:w="110" w:type="dxa"/>
              <w:bottom w:w="90" w:type="dxa"/>
              <w:end w:w="110" w:type="dxa"/>
            </w:tcMar>
            <w:shd w:val="clear" w:color="auto" w:fill="FFFFFF"/>
          </w:tcPr>
          <w:p>
            <w:pPr>
              <w:pStyle w:val="para50"/>
              <w:spacing w:after="0" w:before="0"/>
              <w:keepLines w:val="1"/>
              <w:keepNext w:val="1"/>
            </w:pPr>
            <w:r>
              <w:rPr>
                <w:b w:val="0"/>
                <w:i w:val="0"/>
                <w:u w:val="none"/>
              </w:rPr>
              <w:t>Экстремальные условия, аналог подъема на Эверест (с наличием необходимой экипировки).</w:t>
            </w:r>
          </w:p>
        </w:tc>
        <w:trPr>
          <w:cantSplit/>
        </w:trPr>
      </w:tr>
      <w:tr>
        <w:tc>
          <w:tcPr>
            <w:tcW w:type="dxa" w:w="1981"/>
            <w:tcBorders>
              <w:top w:val="nil"/>
              <w:left w:val="single" w:sz="1" w:color="EBF6FF"/>
              <w:bottom w:val="nil"/>
              <w:right w:val="nil" w:sz="4" w:color="E7E7F7"/>
            </w:tcBorders>
            <w:tcMar>
              <w:top w:w="90" w:type="dxa"/>
              <w:start w:w="110" w:type="dxa"/>
              <w:bottom w:w="90" w:type="dxa"/>
              <w:end w:w="110" w:type="dxa"/>
            </w:tcMar>
            <w:shd w:val="clear" w:color="auto" w:fill="EEF4F8"/>
          </w:tcPr>
          <w:p>
            <w:pPr>
              <w:pStyle w:val="para50"/>
              <w:spacing w:after="0" w:before="0"/>
              <w:keepLines w:val="1"/>
              <w:keepNext w:val="1"/>
            </w:pPr>
            <w:r>
              <w:rPr>
                <w:b w:val="0"/>
                <w:i w:val="0"/>
                <w:u w:val="none"/>
              </w:rPr>
              <w:t>5+</w:t>
            </w:r>
          </w:p>
        </w:tc>
        <w:tc>
          <w:tcPr>
            <w:tcW w:type="dxa" w:w="5094"/>
            <w:tcBorders>
              <w:top w:val="nil"/>
              <w:left w:val="single" w:sz="1" w:color="EBF6FF"/>
              <w:bottom w:val="nil"/>
              <w:right w:val="nil"/>
            </w:tcBorders>
            <w:tcMar>
              <w:top w:w="90" w:type="dxa"/>
              <w:start w:w="110" w:type="dxa"/>
              <w:bottom w:w="90" w:type="dxa"/>
              <w:end w:w="110" w:type="dxa"/>
            </w:tcMar>
            <w:shd w:val="clear" w:color="auto" w:fill="EEF4F8"/>
          </w:tcPr>
          <w:p>
            <w:pPr>
              <w:pStyle w:val="para50"/>
              <w:spacing w:after="0" w:before="0"/>
              <w:keepLines w:val="1"/>
              <w:keepNext w:val="1"/>
            </w:pPr>
            <w:r>
              <w:rPr>
                <w:b w:val="0"/>
                <w:i w:val="0"/>
                <w:u w:val="none"/>
              </w:rPr>
              <w:t>Парадоксальные преграды, выходящие за рамки физических законов или активно изменяющие их прямо в процессе.</w:t>
            </w:r>
          </w:p>
        </w:tc>
        <w:trPr>
          <w:cantSplit/>
        </w:trPr>
      </w:tr>
      <w:tr>
        <w:trPr>
          <w:trHeight w:val="600" w:hRule="exact"/>
          <w:cantSplit/>
        </w:trPr>
        <w:tc>
          <w:tcPr>
            <w:tcW w:type="dxa" w:w="1981"/>
          </w:tcPr>
          <w:p>
            <w:pPr>
              <w:keepLines w:val="1"/>
            </w:pPr>
          </w:p>
        </w:tc>
        <w:tc>
          <w:tcPr>
            <w:tcW w:type="dxa" w:w="5094"/>
          </w:tcPr>
          <w:p>
            <w:pPr>
              <w:keepLines w:val="1"/>
            </w:pPr>
          </w:p>
        </w:tc>
      </w:tr>
    </w:tbl>
    <w:p>
      <w:pPr>
        <w:pStyle w:val="para2"/>
        <w:spacing w:before="500"/>
      </w:pPr>
      <w:r>
        <w:t>Окружение как Персонаж в Повествовании</w:t>
      </w:r>
    </w:p>
    <w:p>
      <w:pPr>
        <w:ind w:firstLine="0" w:left="0"/>
        <w:spacing w:after="300"/>
      </w:pPr>
      <w:r>
        <w:rPr>
          <w:b w:val="0"/>
          <w:i w:val="0"/>
          <w:u w:val="none"/>
        </w:rPr>
        <w:t>Так как, в большинстве своём, экспедиции отправляются в далёкие места, где не не так часто встречаются миролюбивые торговцы — это создаёт для организатора истории дополнительные испытания при подготовке небоевых Сцен без классических разговорных взаимодействий. Вот два принципа, на которых базируется  этот подход для сеттинга:</w:t>
      </w:r>
    </w:p>
    <w:p>
      <w:pPr>
        <w:ind w:firstLine="0" w:left="0"/>
      </w:pPr>
      <w:r>
        <w:rPr>
          <w:b/>
          <w:i w:val="0"/>
          <w:u w:val="none"/>
        </w:rPr>
        <w:t>◼ Принцип №1 «Каждая область имеет доминанту»</w:t>
      </w:r>
    </w:p>
    <w:p>
      <w:pPr>
        <w:pStyle w:val="para47"/>
        <w:spacing w:after="0"/>
        <w:ind w:firstLine="0"/>
      </w:pPr>
      <w:r>
        <w:rPr>
          <w:b w:val="0"/>
          <w:i w:val="0"/>
          <w:u w:val="none"/>
        </w:rPr>
        <w:t>В любом регионе должен быть визуальный элемент, который определяет его облик и служит точкой привязки для игроков.</w:t>
      </w:r>
    </w:p>
    <w:p>
      <w:pPr>
        <w:pStyle w:val="para47"/>
        <w:spacing w:after="0"/>
      </w:pPr>
      <w:r>
        <w:rPr>
          <w:b w:val="0"/>
          <w:i w:val="0"/>
          <w:u w:val="none"/>
        </w:rPr>
        <w:t>Доминанта отвечает на три вопроса:</w:t>
      </w:r>
    </w:p>
    <w:p>
      <w:pPr>
        <w:pStyle w:val="para39"/>
        <w:numPr>
          <w:ilvl w:val="0"/>
          <w:numId w:val="2"/>
        </w:numPr>
        <w:ind w:left="425" w:hanging="425"/>
        <w:spacing w:before="80" w:after="80"/>
        <w:tabs defTabSz="708">
          <w:tab w:val="left" w:pos="0" w:leader="none"/>
          <w:tab w:val="left" w:pos="425" w:leader="none"/>
        </w:tabs>
      </w:pPr>
      <w:r>
        <w:rPr>
          <w:b/>
          <w:i w:val="0"/>
          <w:u w:val="none"/>
        </w:rPr>
        <w:t>Что делает эту область запоминающейся?</w:t>
      </w:r>
      <w:r>
        <w:rPr>
          <w:b w:val="0"/>
          <w:i w:val="0"/>
          <w:u w:val="none"/>
        </w:rPr>
        <w:t xml:space="preserve"> Игроки должны описать регион одним образом, а не списком деталей.</w:t>
      </w:r>
    </w:p>
    <w:p>
      <w:pPr>
        <w:pStyle w:val="para39"/>
        <w:numPr>
          <w:ilvl w:val="0"/>
          <w:numId w:val="2"/>
        </w:numPr>
        <w:ind w:left="425" w:hanging="425"/>
        <w:spacing w:before="80" w:after="80"/>
        <w:tabs defTabSz="708">
          <w:tab w:val="left" w:pos="0" w:leader="none"/>
          <w:tab w:val="left" w:pos="425" w:leader="none"/>
        </w:tabs>
      </w:pPr>
      <w:r>
        <w:rPr>
          <w:b/>
          <w:i w:val="0"/>
          <w:u w:val="none"/>
        </w:rPr>
        <w:t>Как она помогает ориентироваться?</w:t>
      </w:r>
      <w:r>
        <w:rPr>
          <w:b w:val="0"/>
          <w:i w:val="0"/>
          <w:u w:val="none"/>
        </w:rPr>
        <w:t xml:space="preserve"> В мире с нелинейными расстояниями визуальный ориентир — единственный надёжный способ навигации.</w:t>
      </w:r>
    </w:p>
    <w:p>
      <w:pPr>
        <w:pStyle w:val="para39"/>
        <w:numPr>
          <w:ilvl w:val="0"/>
          <w:numId w:val="2"/>
        </w:numPr>
        <w:ind w:left="425" w:hanging="425"/>
        <w:spacing w:before="80" w:after="100"/>
        <w:tabs defTabSz="708">
          <w:tab w:val="left" w:pos="0" w:leader="none"/>
          <w:tab w:val="left" w:pos="425" w:leader="none"/>
        </w:tabs>
      </w:pPr>
      <w:r>
        <w:rPr>
          <w:b/>
          <w:i w:val="0"/>
          <w:u w:val="none"/>
        </w:rPr>
        <w:t>Как она связана с наследием региона?</w:t>
      </w:r>
      <w:r>
        <w:rPr>
          <w:b w:val="0"/>
          <w:i w:val="0"/>
          <w:u w:val="none"/>
        </w:rPr>
        <w:t xml:space="preserve"> Доминанта не случайна, она отражает природу древней цивилизации (или нескольких), оставившей здесь след.</w:t>
      </w:r>
    </w:p>
    <w:p>
      <w:pPr>
        <w:ind w:firstLine="0" w:left="0"/>
      </w:pPr>
      <w:r>
        <w:rPr>
          <w:b/>
          <w:i w:val="0"/>
          <w:u w:val="none"/>
        </w:rPr>
        <w:t>Практика применения:</w:t>
      </w:r>
    </w:p>
    <w:p>
      <w:pPr>
        <w:pStyle w:val="para47"/>
        <w:spacing w:after="0"/>
        <w:ind w:firstLine="0"/>
      </w:pPr>
      <w:r>
        <w:rPr>
          <w:b w:val="0"/>
          <w:i w:val="0"/>
          <w:u w:val="none"/>
        </w:rPr>
        <w:t>Игроки входят в новый регион. Первое, что они видят — шпиль из прозрачного камня, пронзающий облака. Это доминанта:</w:t>
      </w:r>
    </w:p>
    <w:p>
      <w:pPr>
        <w:pStyle w:val="para39"/>
        <w:numPr>
          <w:ilvl w:val="0"/>
          <w:numId w:val="2"/>
        </w:numPr>
        <w:ind w:left="425" w:hanging="425"/>
        <w:spacing w:before="80" w:after="80"/>
        <w:tabs defTabSz="708">
          <w:tab w:val="left" w:pos="0" w:leader="none"/>
          <w:tab w:val="left" w:pos="425" w:leader="none"/>
        </w:tabs>
      </w:pPr>
      <w:r>
        <w:rPr>
          <w:b w:val="0"/>
          <w:i w:val="0"/>
          <w:u w:val="none"/>
        </w:rPr>
        <w:t>Она видна из любой точки области.</w:t>
      </w:r>
    </w:p>
    <w:p>
      <w:pPr>
        <w:pStyle w:val="para39"/>
        <w:numPr>
          <w:ilvl w:val="0"/>
          <w:numId w:val="2"/>
        </w:numPr>
        <w:ind w:left="425" w:hanging="425"/>
        <w:spacing w:before="80" w:after="80"/>
        <w:tabs defTabSz="708">
          <w:tab w:val="left" w:pos="0" w:leader="none"/>
          <w:tab w:val="left" w:pos="425" w:leader="none"/>
        </w:tabs>
      </w:pPr>
      <w:r>
        <w:rPr>
          <w:b w:val="0"/>
          <w:i w:val="0"/>
          <w:u w:val="none"/>
        </w:rPr>
        <w:t>Она помогает понять, где они находятся относительно входа и выхода.</w:t>
      </w:r>
    </w:p>
    <w:p>
      <w:pPr>
        <w:pStyle w:val="para39"/>
        <w:numPr>
          <w:ilvl w:val="0"/>
          <w:numId w:val="2"/>
        </w:numPr>
        <w:ind w:left="425" w:hanging="425"/>
        <w:spacing w:before="80" w:after="100"/>
        <w:tabs defTabSz="708">
          <w:tab w:val="left" w:pos="0" w:leader="none"/>
          <w:tab w:val="left" w:pos="425" w:leader="none"/>
        </w:tabs>
      </w:pPr>
      <w:r>
        <w:rPr>
          <w:b w:val="0"/>
          <w:i w:val="0"/>
          <w:u w:val="none"/>
        </w:rPr>
        <w:t>Она намекает на то, что древние здесь строили вверх — к чему-то или от чего-то. Скорее всего, вокруг будет множество подобных построек.</w:t>
      </w:r>
      <w:r>
        <w:rPr>
          <w:b w:val="0"/>
          <w:i w:val="0"/>
          <w:u w:val="none"/>
        </w:rPr>
        <w:t>Игроки должны всегда иметь точку отсчёта. Мир может быть искажён, расстояния могут врать, но доминанта — это якорь, который держит их в реальности.</w:t>
      </w:r>
    </w:p>
    <w:p>
      <w:pPr>
        <w:ind w:firstLine="0" w:left="0"/>
      </w:pPr>
      <w:r>
        <w:rPr>
          <w:b/>
          <w:i w:val="0"/>
          <w:u w:val="none"/>
        </w:rPr>
        <w:t>◼ Принцип №2 «Нет пассивных чудес»</w:t>
      </w:r>
    </w:p>
    <w:p>
      <w:pPr>
        <w:pStyle w:val="para47"/>
        <w:spacing w:after="0"/>
        <w:ind w:firstLine="0"/>
      </w:pPr>
      <w:r>
        <w:rPr>
          <w:b w:val="0"/>
          <w:i w:val="0"/>
          <w:u w:val="none"/>
        </w:rPr>
        <w:t>Любой визуально необычный элемент ландшафта — не декорация, а игровая механика.</w:t>
      </w:r>
    </w:p>
    <w:p>
      <w:pPr>
        <w:pStyle w:val="para47"/>
        <w:spacing w:after="0"/>
      </w:pPr>
      <w:r>
        <w:rPr>
          <w:b w:val="0"/>
          <w:i w:val="0"/>
          <w:u w:val="none"/>
        </w:rPr>
        <w:t>Каждая аномалия должна отвечать на три вопроса:</w:t>
      </w:r>
    </w:p>
    <w:p>
      <w:pPr>
        <w:pStyle w:val="para39"/>
        <w:numPr>
          <w:ilvl w:val="0"/>
          <w:numId w:val="2"/>
        </w:numPr>
        <w:ind w:left="425" w:hanging="425"/>
        <w:spacing w:before="80" w:after="80"/>
        <w:tabs defTabSz="708">
          <w:tab w:val="left" w:pos="0" w:leader="none"/>
          <w:tab w:val="left" w:pos="425" w:leader="none"/>
        </w:tabs>
      </w:pPr>
      <w:r>
        <w:rPr>
          <w:b/>
          <w:i w:val="0"/>
          <w:u w:val="none"/>
        </w:rPr>
        <w:t>Как с ней взаимодействовать?</w:t>
      </w:r>
      <w:r>
        <w:rPr>
          <w:b w:val="0"/>
          <w:i w:val="0"/>
          <w:u w:val="none"/>
        </w:rPr>
        <w:t xml:space="preserve"> Что игроки могут сделать: пройти сквозь, подняться, использовать как укрытие, активировать?</w:t>
      </w:r>
    </w:p>
    <w:p>
      <w:pPr>
        <w:pStyle w:val="para39"/>
        <w:numPr>
          <w:ilvl w:val="0"/>
          <w:numId w:val="2"/>
        </w:numPr>
        <w:ind w:left="425" w:hanging="425"/>
        <w:spacing w:before="80" w:after="80"/>
        <w:tabs defTabSz="708">
          <w:tab w:val="left" w:pos="0" w:leader="none"/>
          <w:tab w:val="left" w:pos="425" w:leader="none"/>
        </w:tabs>
      </w:pPr>
      <w:r>
        <w:rPr>
          <w:b/>
          <w:i w:val="0"/>
          <w:u w:val="none"/>
        </w:rPr>
        <w:t>Какой она несёт риск?</w:t>
      </w:r>
      <w:r>
        <w:rPr>
          <w:b w:val="0"/>
          <w:i w:val="0"/>
          <w:u w:val="none"/>
        </w:rPr>
        <w:t xml:space="preserve"> Цена ошибки или цена использования: травма, потеря снаряжения, привлечение внимания.</w:t>
      </w:r>
    </w:p>
    <w:p>
      <w:pPr>
        <w:pStyle w:val="para39"/>
        <w:numPr>
          <w:ilvl w:val="0"/>
          <w:numId w:val="2"/>
        </w:numPr>
        <w:ind w:left="425" w:hanging="425"/>
        <w:spacing w:before="80" w:after="100"/>
        <w:tabs defTabSz="708">
          <w:tab w:val="left" w:pos="0" w:leader="none"/>
          <w:tab w:val="left" w:pos="425" w:leader="none"/>
        </w:tabs>
      </w:pPr>
      <w:r>
        <w:rPr>
          <w:b/>
          <w:i w:val="0"/>
          <w:u w:val="none"/>
        </w:rPr>
        <w:t>Какую она даёт возможность?</w:t>
      </w:r>
      <w:r>
        <w:rPr>
          <w:b w:val="0"/>
          <w:i w:val="0"/>
          <w:u w:val="none"/>
        </w:rPr>
        <w:t xml:space="preserve"> Преимущество при правильном подходе: короткий путь, защита, информация, боевой потенциал.</w:t>
      </w:r>
    </w:p>
    <w:p>
      <w:pPr>
        <w:ind w:firstLine="0" w:left="0"/>
      </w:pPr>
      <w:r>
        <w:rPr>
          <w:b/>
          <w:i w:val="0"/>
          <w:u w:val="none"/>
        </w:rPr>
        <w:t>Практика применения:</w:t>
      </w:r>
    </w:p>
    <w:p>
      <w:pPr>
        <w:pStyle w:val="para39"/>
        <w:numPr>
          <w:ilvl w:val="0"/>
          <w:numId w:val="2"/>
        </w:numPr>
        <w:ind w:left="425" w:hanging="425"/>
        <w:spacing w:before="80" w:after="80"/>
        <w:tabs defTabSz="708">
          <w:tab w:val="left" w:pos="0" w:leader="none"/>
          <w:tab w:val="left" w:pos="425" w:leader="none"/>
        </w:tabs>
      </w:pPr>
      <w:r>
        <w:rPr>
          <w:b/>
          <w:i w:val="0"/>
          <w:u w:val="none"/>
        </w:rPr>
        <w:t>Водопад, падающий вверх,</w:t>
      </w:r>
      <w:r>
        <w:rPr>
          <w:b w:val="0"/>
          <w:i w:val="0"/>
          <w:u w:val="none"/>
        </w:rPr>
        <w:t xml:space="preserve"> — не фон. Это путь наверх для тех, кто умеет им управлять, и ловушка для тех, кто подошёл слишком близко без подготовки.</w:t>
      </w:r>
    </w:p>
    <w:p>
      <w:pPr>
        <w:pStyle w:val="para39"/>
        <w:numPr>
          <w:ilvl w:val="0"/>
          <w:numId w:val="2"/>
        </w:numPr>
        <w:ind w:left="425" w:hanging="425"/>
        <w:spacing w:before="80" w:after="80"/>
        <w:tabs defTabSz="708">
          <w:tab w:val="left" w:pos="0" w:leader="none"/>
          <w:tab w:val="left" w:pos="425" w:leader="none"/>
        </w:tabs>
      </w:pPr>
      <w:r>
        <w:rPr>
          <w:b/>
          <w:i w:val="0"/>
          <w:u w:val="none"/>
        </w:rPr>
        <w:t>Летающий остров</w:t>
      </w:r>
      <w:r>
        <w:rPr>
          <w:b w:val="0"/>
          <w:i w:val="0"/>
          <w:u w:val="none"/>
        </w:rPr>
        <w:t xml:space="preserve"> — не картинка. Это цель экспедиции, база противника или хранилище древних знаний, к которому нужно найти способ добраться.</w:t>
      </w:r>
    </w:p>
    <w:p>
      <w:pPr>
        <w:pStyle w:val="para39"/>
        <w:numPr>
          <w:ilvl w:val="0"/>
          <w:numId w:val="2"/>
        </w:numPr>
        <w:ind w:left="425" w:hanging="425"/>
        <w:spacing w:before="80" w:after="100"/>
        <w:tabs defTabSz="708">
          <w:tab w:val="left" w:pos="0" w:leader="none"/>
          <w:tab w:val="left" w:pos="425" w:leader="none"/>
        </w:tabs>
      </w:pPr>
      <w:r>
        <w:rPr>
          <w:b/>
          <w:i w:val="0"/>
          <w:u w:val="none"/>
        </w:rPr>
        <w:t>Озеро с осколками неба</w:t>
      </w:r>
      <w:r>
        <w:rPr>
          <w:b w:val="0"/>
          <w:i w:val="0"/>
          <w:u w:val="none"/>
        </w:rPr>
        <w:t xml:space="preserve"> — не украшение. Это дверь в другой регион, работающая в обе стороны, но без гарантии, куда именно попадёшь.</w:t>
      </w:r>
    </w:p>
    <w:p>
      <w:pPr>
        <w:ind w:firstLine="0" w:left="0"/>
        <w:spacing w:after="300"/>
      </w:pPr>
      <w:r>
        <w:rPr>
          <w:b w:val="0"/>
          <w:i w:val="0"/>
          <w:u w:val="none"/>
        </w:rPr>
        <w:t>Игроки должны смотреть на странности мира и думать не «красиво», а «как я могу это использовать и чем рискну».</w:t>
      </w:r>
    </w:p>
    <w:p>
      <w:pPr>
        <w:ind w:firstLine="0" w:left="0"/>
      </w:pPr>
      <w:r>
        <w:rPr>
          <w:b/>
          <w:i w:val="0"/>
          <w:u w:val="none"/>
        </w:rPr>
        <w:t>Типы доминант:</w:t>
      </w:r>
    </w:p>
    <w:p>
      <w:pPr>
        <w:pStyle w:val="para39"/>
        <w:numPr>
          <w:ilvl w:val="0"/>
          <w:numId w:val="2"/>
        </w:numPr>
        <w:ind w:left="425" w:hanging="425"/>
        <w:spacing w:before="80" w:after="80"/>
        <w:tabs defTabSz="708">
          <w:tab w:val="left" w:pos="0" w:leader="none"/>
          <w:tab w:val="left" w:pos="425" w:leader="none"/>
        </w:tabs>
      </w:pPr>
      <w:r>
        <w:rPr>
          <w:b w:val="0"/>
          <w:i w:val="0"/>
          <w:u w:val="none"/>
        </w:rPr>
        <w:t>Башни, колонны; деревья невероятной высоты; разломы, уходящие в бесконечность</w:t>
      </w:r>
    </w:p>
    <w:p>
      <w:pPr>
        <w:pStyle w:val="para39"/>
        <w:numPr>
          <w:ilvl w:val="0"/>
          <w:numId w:val="2"/>
        </w:numPr>
        <w:ind w:left="425" w:hanging="425"/>
        <w:spacing w:before="80" w:after="80"/>
        <w:tabs defTabSz="708">
          <w:tab w:val="left" w:pos="0" w:leader="none"/>
          <w:tab w:val="left" w:pos="425" w:leader="none"/>
        </w:tabs>
      </w:pPr>
      <w:r>
        <w:rPr>
          <w:b w:val="0"/>
          <w:i w:val="0"/>
          <w:u w:val="none"/>
        </w:rPr>
        <w:t>Горизонтальные мосты; стены, реки из необычного вещества; линии света на земле</w:t>
      </w:r>
    </w:p>
    <w:p>
      <w:pPr>
        <w:pStyle w:val="para39"/>
        <w:numPr>
          <w:ilvl w:val="0"/>
          <w:numId w:val="2"/>
        </w:numPr>
        <w:ind w:left="425" w:hanging="425"/>
        <w:spacing w:before="80" w:after="80"/>
        <w:tabs defTabSz="708">
          <w:tab w:val="left" w:pos="0" w:leader="none"/>
          <w:tab w:val="left" w:pos="425" w:leader="none"/>
        </w:tabs>
      </w:pPr>
      <w:r>
        <w:rPr>
          <w:b w:val="0"/>
          <w:i w:val="0"/>
          <w:u w:val="none"/>
        </w:rPr>
        <w:t>Световые столбы пламени; сияющие сферы; постоянные молнии; небо, которое не меняет цвет</w:t>
      </w:r>
    </w:p>
    <w:p>
      <w:pPr>
        <w:pStyle w:val="para39"/>
        <w:numPr>
          <w:ilvl w:val="0"/>
          <w:numId w:val="2"/>
        </w:numPr>
        <w:ind w:left="425" w:hanging="425"/>
        <w:spacing w:before="80" w:after="500"/>
        <w:tabs defTabSz="708">
          <w:tab w:val="left" w:pos="0" w:leader="none"/>
          <w:tab w:val="left" w:pos="425" w:leader="none"/>
        </w:tabs>
      </w:pPr>
      <w:r>
        <w:rPr>
          <w:b w:val="0"/>
          <w:i w:val="0"/>
          <w:u w:val="none"/>
        </w:rPr>
        <w:t>Низкий гул; акустические тени; колокольный звон, который слышен за километры, или зона абсолютной тишины</w:t>
      </w:r>
    </w:p>
    <w:p>
      <w:pPr>
        <w:pStyle w:val="para2"/>
      </w:pPr>
      <w:r>
        <w:t>Экспедиция как Структура Повествования</w:t>
      </w:r>
    </w:p>
    <w:p>
      <w:pPr>
        <w:ind w:firstLine="0" w:left="0"/>
      </w:pPr>
      <w:r>
        <w:rPr>
          <w:b w:val="0"/>
          <w:i w:val="0"/>
          <w:u w:val="none"/>
        </w:rPr>
        <w:t>Каждая экспедиция — это отдельное камерное роуд-муви — история, в которой у группы есть чётко обозначенные ключевые точки, которых потребуется достичь. Каждая экспедиция так или иначе приближает завершение глобальной цели — раскрытие тайн Вселенной, разгадки которых затеряны среди руин наследия древности — потому как с падением империй были утрачены и их архивы.</w:t>
      </w:r>
    </w:p>
    <w:p>
      <w:r>
        <w:rPr>
          <w:b w:val="0"/>
          <w:i w:val="0"/>
          <w:u w:val="none"/>
        </w:rPr>
        <w:t>Это позволяет ощущать прогресс даже в случае, если конкретная экспедиция понесла серьёзные потери — гибель конкретных персонажей неприятна, но обратима (в той или иной степени). Это также позволяет создавать преграды, преодолеть которые «с наскоку» экспедициям часто оказывается не по силам — вынуждая исследователей отступить, чтобы вновь вернуться позднее.</w:t>
      </w:r>
    </w:p>
    <w:p>
      <w:r>
        <w:rPr>
          <w:b w:val="0"/>
          <w:i w:val="0"/>
          <w:u w:val="none"/>
        </w:rPr>
        <w:t>Для коротких экспедиций в Регионы неподалёку от Линии может быть использована классическая структура «Западного Марша», в то время как более длительные экспедиции могут иметь структуру коротких законченных Хроник.</w:t>
      </w:r>
    </w:p>
    <w:p>
      <w:pPr>
        <w:ind w:firstLine="0" w:left="0"/>
        <w:spacing w:after="500"/>
      </w:pPr>
      <w:r>
        <w:rPr>
          <w:b/>
          <w:i w:val="0"/>
          <w:u w:val="none"/>
        </w:rPr>
        <w:t>◼ Снаряжение Экспедиции</w:t>
      </w:r>
    </w:p>
    <w:p>
      <w:pPr>
        <w:pStyle w:val="para2"/>
      </w:pPr>
      <w:r>
        <w:t>Привал</w:t>
      </w:r>
    </w:p>
    <w:p>
      <w:pPr>
        <w:ind w:firstLine="0" w:left="0"/>
      </w:pPr>
      <w:r>
        <w:rPr>
          <w:b w:val="0"/>
          <w:i w:val="0"/>
          <w:u w:val="none"/>
        </w:rPr>
        <w:t>Экспедиции могут длиться долго… очень долго. В этих странствиях, продираясь сквозь искажённую природу, ужасы прошлого и ловушки предшественников, любой может свалиться без сил. Привал позволяет группе перевести дух.</w:t>
      </w:r>
    </w:p>
    <w:p>
      <w:pPr>
        <w:pStyle w:val="para47"/>
        <w:spacing w:after="100"/>
        <w:ind w:firstLine="0"/>
      </w:pPr>
      <w:r>
        <w:rPr>
          <w:b w:val="0"/>
          <w:i w:val="0"/>
          <w:u w:val="none"/>
        </w:rPr>
        <w:t>Процесс проходит в три этапа:</w:t>
      </w:r>
    </w:p>
    <w:p>
      <w:pPr>
        <w:ind w:firstLine="0" w:left="0"/>
        <w:spacing w:after="100"/>
      </w:pPr>
      <w:r>
        <w:rPr>
          <w:b/>
          <w:i w:val="0"/>
          <w:u w:val="none"/>
        </w:rPr>
        <w:t>1. Поиск места:</w:t>
      </w:r>
      <w:r>
        <w:rPr>
          <w:b w:val="0"/>
          <w:i w:val="0"/>
          <w:u w:val="none"/>
        </w:rPr>
        <w:t xml:space="preserve"> Группе нужно найти спокойное и безопасное место. В качестве критерия старайтесь исходить из собственного восприятия «спокойствия» — места, где вы лично могли бы уснуть после изматывающего дня.</w:t>
      </w:r>
    </w:p>
    <w:p>
      <w:pPr>
        <w:ind w:firstLine="0" w:left="0"/>
        <w:spacing w:after="100"/>
      </w:pPr>
      <w:r>
        <w:rPr>
          <w:b/>
          <w:i w:val="0"/>
          <w:u w:val="none"/>
        </w:rPr>
        <w:t>2. Лагерь и припасы</w:t>
      </w:r>
      <w:r>
        <w:rPr>
          <w:b w:val="0"/>
          <w:i w:val="0"/>
          <w:u w:val="none"/>
        </w:rPr>
        <w:t xml:space="preserve">: Как только место найдено, нужно развести костёр и приготовить еду. Механически это всегда требует траты </w:t>
      </w:r>
      <w:r>
        <w:rPr>
          <w:b/>
          <w:i w:val="0"/>
          <w:u w:val="none"/>
        </w:rPr>
        <w:t>единицы Провизии</w:t>
      </w:r>
      <w:r>
        <w:rPr>
          <w:b w:val="0"/>
          <w:i w:val="0"/>
          <w:u w:val="none"/>
        </w:rPr>
        <w:t>. Если у группы нет припасов, считается, что персонажи лишь недолго перевели дух и не получили полноценного отдыха.</w:t>
      </w:r>
    </w:p>
    <w:p>
      <w:pPr>
        <w:ind w:firstLine="0" w:left="0"/>
      </w:pPr>
      <w:r>
        <w:rPr>
          <w:b/>
          <w:i w:val="0"/>
          <w:u w:val="none"/>
        </w:rPr>
        <w:t>3. Отдых и восстановление:</w:t>
      </w:r>
      <w:r>
        <w:rPr>
          <w:b w:val="0"/>
          <w:i w:val="0"/>
          <w:u w:val="none"/>
        </w:rPr>
        <w:t xml:space="preserve"> Во время привала происходят следующие события:</w:t>
      </w:r>
    </w:p>
    <w:p>
      <w:pPr>
        <w:pStyle w:val="para39"/>
        <w:numPr>
          <w:ilvl w:val="0"/>
          <w:numId w:val="2"/>
        </w:numPr>
        <w:ind w:left="425" w:hanging="425"/>
        <w:spacing w:before="80" w:after="80"/>
        <w:tabs defTabSz="708">
          <w:tab w:val="left" w:pos="0" w:leader="none"/>
          <w:tab w:val="left" w:pos="425" w:leader="none"/>
        </w:tabs>
      </w:pPr>
      <w:r>
        <w:rPr>
          <w:b/>
          <w:i w:val="0"/>
          <w:u w:val="none"/>
        </w:rPr>
        <w:t>Исцеление:</w:t>
      </w:r>
      <w:r>
        <w:rPr>
          <w:b w:val="0"/>
          <w:i w:val="0"/>
          <w:u w:val="none"/>
        </w:rPr>
        <w:t xml:space="preserve"> Весь Лёгкий Урон списывается (подразумевается, что группа отдыхает минимум 8 часов в спокойной обстановке). Если член группы получил квалифицированную медицинскую помощь в ходе отдыха, урон также будет списан. Обратите внимание, что стандартные правила отдыха по завершении сессий в экспедициях не применяются.</w:t>
      </w:r>
    </w:p>
    <w:p>
      <w:pPr>
        <w:pStyle w:val="para39"/>
        <w:numPr>
          <w:ilvl w:val="0"/>
          <w:numId w:val="2"/>
        </w:numPr>
        <w:ind w:left="425" w:hanging="425"/>
        <w:spacing w:before="80" w:after="80"/>
        <w:tabs defTabSz="708">
          <w:tab w:val="left" w:pos="0" w:leader="none"/>
          <w:tab w:val="left" w:pos="425" w:leader="none"/>
        </w:tabs>
      </w:pPr>
      <w:r>
        <w:rPr>
          <w:b/>
          <w:i w:val="0"/>
          <w:u w:val="none"/>
        </w:rPr>
        <w:t>Уникальные действия:</w:t>
      </w:r>
      <w:r>
        <w:rPr>
          <w:b w:val="0"/>
          <w:i w:val="0"/>
          <w:u w:val="none"/>
        </w:rPr>
        <w:t xml:space="preserve"> Каждый член группы может использовать особые способности или предметы, доступные только на привале (это обычно указывается в их описании).</w:t>
      </w:r>
    </w:p>
    <w:p>
      <w:pPr>
        <w:pStyle w:val="para39"/>
        <w:numPr>
          <w:ilvl w:val="0"/>
          <w:numId w:val="2"/>
        </w:numPr>
        <w:ind w:left="425" w:hanging="425"/>
        <w:spacing w:before="80" w:after="80"/>
        <w:tabs defTabSz="708">
          <w:tab w:val="left" w:pos="0" w:leader="none"/>
          <w:tab w:val="left" w:pos="425" w:leader="none"/>
        </w:tabs>
      </w:pPr>
      <w:r>
        <w:rPr>
          <w:b/>
          <w:i w:val="0"/>
          <w:u w:val="none"/>
        </w:rPr>
        <w:t>Заготовка успехов:</w:t>
      </w:r>
      <w:r>
        <w:rPr>
          <w:b w:val="0"/>
          <w:i w:val="0"/>
          <w:u w:val="none"/>
        </w:rPr>
        <w:t xml:space="preserve"> Каждый участник может «заготовить» до двух проверок, описав, чем именно занят его персонаж.</w:t>
      </w:r>
    </w:p>
    <w:p>
      <w:pPr>
        <w:pStyle w:val="para40"/>
        <w:numPr>
          <w:ilvl w:val="0"/>
          <w:numId w:val="18"/>
        </w:numPr>
        <w:ind w:left="850" w:hanging="360"/>
        <w:tabs defTabSz="708">
          <w:tab w:val="left" w:pos="0" w:leader="none"/>
          <w:tab w:val="left" w:pos="425" w:leader="none"/>
          <w:tab w:val="left" w:pos="1020" w:leader="none"/>
        </w:tabs>
      </w:pPr>
      <w:r>
        <w:rPr>
          <w:b w:val="0"/>
          <w:i w:val="0"/>
          <w:u w:val="none"/>
        </w:rPr>
        <w:t xml:space="preserve">Для этого совершается бросок d10, используя </w:t>
      </w:r>
      <w:r>
        <w:rPr>
          <w:b/>
          <w:i w:val="0"/>
          <w:u w:val="none"/>
        </w:rPr>
        <w:t>самый сильный пул</w:t>
      </w:r>
      <w:r>
        <w:rPr>
          <w:b w:val="0"/>
          <w:i w:val="0"/>
          <w:u w:val="none"/>
        </w:rPr>
        <w:t xml:space="preserve"> персонажа.</w:t>
      </w:r>
    </w:p>
    <w:p>
      <w:pPr>
        <w:pStyle w:val="para40"/>
        <w:numPr>
          <w:ilvl w:val="0"/>
          <w:numId w:val="18"/>
        </w:numPr>
        <w:ind w:left="850" w:hanging="360"/>
        <w:tabs defTabSz="708">
          <w:tab w:val="left" w:pos="0" w:leader="none"/>
          <w:tab w:val="left" w:pos="425" w:leader="none"/>
          <w:tab w:val="left" w:pos="1020" w:leader="none"/>
        </w:tabs>
        <w:spacing w:after="100"/>
      </w:pPr>
      <w:r>
        <w:rPr>
          <w:b w:val="0"/>
          <w:i w:val="0"/>
          <w:u w:val="none"/>
        </w:rPr>
        <w:t xml:space="preserve">Заготовленные результаты можно использовать в любой момент до следующего привала, чтобы заменить ими результат любой подходящей проверки (даже после траты </w:t>
      </w:r>
      <w:r>
        <w:rPr>
          <w:b/>
          <w:i w:val="0"/>
          <w:u w:val="none"/>
        </w:rPr>
        <w:t>Силы воли</w:t>
      </w:r>
      <w:r>
        <w:rPr>
          <w:b w:val="0"/>
          <w:i w:val="0"/>
          <w:u w:val="none"/>
        </w:rPr>
        <w:t>).</w:t>
      </w:r>
    </w:p>
    <w:p>
      <w:pPr>
        <w:ind w:firstLine="0" w:left="0"/>
      </w:pPr>
      <w:r>
        <w:rPr>
          <w:b/>
          <w:i w:val="0"/>
          <w:u w:val="none"/>
        </w:rPr>
        <w:t>Пример использования:</w:t>
      </w:r>
    </w:p>
    <w:p>
      <w:pPr>
        <w:pStyle w:val="para43"/>
        <w:ind w:left="295" w:firstLine="0"/>
        <w:spacing w:before="113" w:after="113"/>
        <w:contextualSpacing/>
        <w:suppressLineNumbers/>
        <w:keepLines/>
        <w:pBdr>
          <w:top w:val="nil" w:sz="0" w:space="3" w:color="000000" tmln="20, 20, 20, 0, 60"/>
          <w:left w:val="single" w:sz="48" w:space="9" w:color="5B9BD5" tmln="120, 20, 20, 0, 180"/>
          <w:bottom w:val="nil" w:sz="0" w:space="3" w:color="000000" tmln="20, 20, 20, 0, 60"/>
          <w:right w:val="nil" w:sz="0" w:space="3" w:color="000000" tmln="20, 20, 20, 0, 60"/>
          <w:between w:val="nil" w:sz="0" w:space="0" w:color="000000" tmln="20, 20, 20, 0, 0"/>
        </w:pBdr>
        <w:shd w:val="solid" w:color="F7F7F7" tmshd="6553856, 16250871, 16777215"/>
      </w:pPr>
      <w:r>
        <w:rPr>
          <w:b w:val="0"/>
          <w:i/>
          <w:u w:val="none"/>
        </w:rPr>
        <w:t>Участник заявляет, что его персонаж «разминается у костра, чтобы привести себя в тонус». Он делает два броска, используя свой лучший запас кубов (Стойкость + Атлетика), и получает 5 успехов в первой попытке и 9 успехов во второй.</w:t>
      </w:r>
    </w:p>
    <w:p>
      <w:pPr>
        <w:pStyle w:val="para43"/>
        <w:ind w:left="295" w:firstLine="283"/>
        <w:spacing w:before="113" w:after="113"/>
        <w:contextualSpacing/>
        <w:suppressLineNumbers/>
        <w:keepLines/>
        <w:pBdr>
          <w:top w:val="nil" w:sz="0" w:space="3" w:color="000000" tmln="20, 20, 20, 0, 60"/>
          <w:left w:val="single" w:sz="48" w:space="9" w:color="5B9BD5" tmln="120, 20, 20, 0, 180"/>
          <w:bottom w:val="nil" w:sz="0" w:space="3" w:color="000000" tmln="20, 20, 20, 0, 60"/>
          <w:right w:val="nil" w:sz="0" w:space="3" w:color="000000" tmln="20, 20, 20, 0, 60"/>
          <w:between w:val="nil" w:sz="0" w:space="0" w:color="000000" tmln="20, 20, 20, 0, 0"/>
        </w:pBdr>
        <w:shd w:val="solid" w:color="F7F7F7" tmshd="6553856, 16250871, 16777215"/>
      </w:pPr>
      <w:r>
        <w:rPr>
          <w:b w:val="0"/>
          <w:i/>
          <w:u w:val="none"/>
        </w:rPr>
        <w:t>Чуть позднее персонаж оказывается на древней стене, которая готова рухнуть. Мастер назначает проверку (Ловкость + Атлетика) со Сложностью 5. Это слабый навык персонажа, и на кубах выпадает всего 1 успех. Трата Силы воли не спасает положение (итого 3 успеха против 5 нужных). Участник решает потратить заготовленный результат (9 успехов) и преодолевает препятствие. Вместе с Мастером они описывают, как персонаж в последний момент совершает отчаянный прыжок, пока стена за его спиной уходит в бездну.</w:t>
      </w:r>
    </w:p>
    <w:p>
      <w:pPr>
        <w:ind w:firstLine="0" w:left="0"/>
        <w:spacing w:after="500"/>
      </w:pPr>
      <w:r>
        <w:rPr>
          <w:b/>
          <w:i w:val="0"/>
          <w:u w:val="none"/>
        </w:rPr>
        <w:t>Дополнительно:</w:t>
      </w:r>
      <w:r>
        <w:rPr>
          <w:b w:val="0"/>
          <w:i w:val="0"/>
          <w:u w:val="none"/>
        </w:rPr>
        <w:t xml:space="preserve"> На усмотрение Мастера, если группа останавливается в поселении и местные готовы помочь с едой, Привал можно объявить без траты Провизии. Чтобы сохранять темп повествования, рекомендуется позволять такие «бесплатные» привалы лишь один раз за посещение конкретной локации.</w:t>
      </w:r>
    </w:p>
    <w:p>
      <w:pPr>
        <w:pStyle w:val="para2"/>
      </w:pPr>
      <w:r>
        <w:t>Глобальная Карта</w:t>
      </w:r>
    </w:p>
    <w:p>
      <w:pPr>
        <w:ind w:firstLine="0" w:left="0"/>
      </w:pPr>
      <w:r>
        <w:rPr>
          <w:b/>
          <w:i w:val="0"/>
          <w:u w:val="none"/>
        </w:rPr>
        <w:t>◼ Регион</w:t>
      </w:r>
    </w:p>
    <w:p>
      <w:pPr>
        <w:ind w:firstLine="0" w:left="0"/>
      </w:pPr>
      <w:r>
        <w:rPr>
          <w:b/>
          <w:i w:val="0"/>
          <w:u w:val="none"/>
        </w:rPr>
        <w:t>◼ Входы, Выходы и Переходы</w:t>
      </w:r>
    </w:p>
    <w:p>
      <w:pPr>
        <w:ind w:firstLine="0" w:left="0"/>
        <w:spacing w:after="500"/>
      </w:pPr>
      <w:r>
        <w:rPr>
          <w:b/>
          <w:i w:val="0"/>
          <w:u w:val="none"/>
        </w:rPr>
        <w:t>◼ Доминанта (Центр Сил Региона)</w:t>
      </w:r>
    </w:p>
    <w:p>
      <w:pPr>
        <w:pStyle w:val="para2"/>
      </w:pPr>
      <w:r>
        <w:t>Создание Персонажа</w:t>
      </w:r>
    </w:p>
    <w:p>
      <w:pPr>
        <w:ind w:firstLine="0" w:left="0"/>
      </w:pPr>
      <w:r>
        <w:rPr>
          <w:b w:val="0"/>
          <w:i w:val="0"/>
          <w:u w:val="none"/>
        </w:rPr>
        <w:t>Персонаж создаётся по следующим правилам:</w:t>
      </w:r>
    </w:p>
    <w:p>
      <w:pPr>
        <w:pStyle w:val="para39"/>
        <w:numPr>
          <w:ilvl w:val="0"/>
          <w:numId w:val="2"/>
        </w:numPr>
        <w:ind w:left="425" w:hanging="425"/>
        <w:spacing w:before="80" w:after="80"/>
        <w:tabs defTabSz="708">
          <w:tab w:val="left" w:pos="0" w:leader="none"/>
          <w:tab w:val="left" w:pos="425" w:leader="none"/>
        </w:tabs>
      </w:pPr>
      <w:r>
        <w:rPr>
          <w:b/>
          <w:i w:val="0"/>
          <w:u w:val="none"/>
        </w:rPr>
        <w:t>Этап</w:t>
      </w:r>
      <w:r>
        <w:rPr>
          <w:b w:val="0"/>
          <w:i w:val="0"/>
          <w:u w:val="none"/>
        </w:rPr>
        <w:t xml:space="preserve"> 1 — по стандартным правилам (Концепт образа не может быть хуже, чем «антигерой»);</w:t>
      </w:r>
    </w:p>
    <w:p>
      <w:pPr>
        <w:pStyle w:val="para39"/>
        <w:numPr>
          <w:ilvl w:val="0"/>
          <w:numId w:val="2"/>
        </w:numPr>
        <w:ind w:left="425" w:hanging="425"/>
        <w:spacing w:before="80" w:after="80"/>
        <w:tabs defTabSz="708">
          <w:tab w:val="left" w:pos="0" w:leader="none"/>
          <w:tab w:val="left" w:pos="425" w:leader="none"/>
        </w:tabs>
      </w:pPr>
      <w:r>
        <w:rPr>
          <w:b/>
          <w:i w:val="0"/>
          <w:u w:val="none"/>
        </w:rPr>
        <w:t>Этап</w:t>
      </w:r>
      <w:r>
        <w:rPr>
          <w:b w:val="0"/>
          <w:i w:val="0"/>
          <w:u w:val="none"/>
        </w:rPr>
        <w:t xml:space="preserve"> 2 — по стандартным правилам (</w:t>
      </w:r>
      <w:hyperlink r:id="rId11">
        <w:r>
          <w:rPr>
            <w:rStyle w:val="char31"/>
            <w:b/>
          </w:rPr>
          <w:t>link</w:t>
        </w:r>
      </w:hyperlink>
      <w:r>
        <w:rPr>
          <w:b w:val="0"/>
          <w:i w:val="0"/>
          <w:u w:val="none"/>
        </w:rPr>
        <w:t xml:space="preserve">; </w:t>
      </w:r>
      <w:r>
        <w:rPr>
          <w:b w:val="0"/>
          <w:i/>
          <w:u w:val="none"/>
        </w:rPr>
        <w:t>прямая ссылка</w:t>
      </w:r>
      <w:r>
        <w:rPr>
          <w:b w:val="0"/>
          <w:i w:val="0"/>
          <w:u w:val="none"/>
        </w:rPr>
        <w:t>);</w:t>
      </w:r>
    </w:p>
    <w:p>
      <w:pPr>
        <w:pStyle w:val="para39"/>
        <w:numPr>
          <w:ilvl w:val="0"/>
          <w:numId w:val="2"/>
        </w:numPr>
        <w:ind w:left="425" w:hanging="425"/>
        <w:spacing w:before="80" w:after="80"/>
        <w:tabs defTabSz="708">
          <w:tab w:val="left" w:pos="0" w:leader="none"/>
          <w:tab w:val="left" w:pos="425" w:leader="none"/>
        </w:tabs>
      </w:pPr>
      <w:r>
        <w:rPr>
          <w:b/>
          <w:i w:val="0"/>
          <w:u w:val="none"/>
        </w:rPr>
        <w:t>Этап</w:t>
      </w:r>
      <w:r>
        <w:rPr>
          <w:b w:val="0"/>
          <w:i w:val="0"/>
          <w:u w:val="none"/>
        </w:rPr>
        <w:t xml:space="preserve"> 3 — персонаж получает Особые Силы:</w:t>
      </w:r>
    </w:p>
    <w:p>
      <w:pPr>
        <w:pStyle w:val="para40"/>
        <w:numPr>
          <w:ilvl w:val="0"/>
          <w:numId w:val="18"/>
        </w:numPr>
        <w:ind w:left="850" w:hanging="360"/>
        <w:tabs defTabSz="708">
          <w:tab w:val="left" w:pos="0" w:leader="none"/>
          <w:tab w:val="left" w:pos="425" w:leader="none"/>
          <w:tab w:val="left" w:pos="1020" w:leader="none"/>
        </w:tabs>
      </w:pPr>
      <w:r>
        <w:rPr>
          <w:b w:val="0"/>
          <w:i w:val="0"/>
          <w:u w:val="none"/>
        </w:rPr>
        <w:t>каждая Особая Сила приобретается за Дневники (см. подробнее «Дневники»);</w:t>
      </w:r>
    </w:p>
    <w:p>
      <w:pPr>
        <w:pStyle w:val="para40"/>
        <w:numPr>
          <w:ilvl w:val="0"/>
          <w:numId w:val="18"/>
        </w:numPr>
        <w:ind w:left="850" w:hanging="360"/>
        <w:tabs defTabSz="708">
          <w:tab w:val="left" w:pos="0" w:leader="none"/>
          <w:tab w:val="left" w:pos="425" w:leader="none"/>
          <w:tab w:val="left" w:pos="1020" w:leader="none"/>
        </w:tabs>
      </w:pPr>
      <w:r>
        <w:rPr>
          <w:b w:val="0"/>
          <w:i w:val="0"/>
          <w:u w:val="none"/>
        </w:rPr>
        <w:t>персонаж начинает с «очками» Дневников (см. подробнее вкладку «Особые Способности»);</w:t>
      </w:r>
    </w:p>
    <w:p>
      <w:pPr>
        <w:pStyle w:val="para39"/>
        <w:numPr>
          <w:ilvl w:val="0"/>
          <w:numId w:val="2"/>
        </w:numPr>
        <w:ind w:left="425" w:hanging="425"/>
        <w:spacing w:before="80" w:after="80"/>
        <w:tabs defTabSz="708">
          <w:tab w:val="left" w:pos="0" w:leader="none"/>
          <w:tab w:val="left" w:pos="425" w:leader="none"/>
        </w:tabs>
      </w:pPr>
      <w:r>
        <w:rPr>
          <w:b/>
          <w:i w:val="0"/>
          <w:u w:val="none"/>
        </w:rPr>
        <w:t>Этап</w:t>
      </w:r>
      <w:r>
        <w:rPr>
          <w:b w:val="0"/>
          <w:i w:val="0"/>
          <w:u w:val="none"/>
        </w:rPr>
        <w:t xml:space="preserve"> 4</w:t>
      </w:r>
    </w:p>
    <w:p>
      <w:pPr>
        <w:pStyle w:val="para40"/>
        <w:numPr>
          <w:ilvl w:val="0"/>
          <w:numId w:val="18"/>
        </w:numPr>
        <w:ind w:left="850" w:hanging="360"/>
        <w:tabs defTabSz="708">
          <w:tab w:val="left" w:pos="0" w:leader="none"/>
          <w:tab w:val="left" w:pos="425" w:leader="none"/>
          <w:tab w:val="left" w:pos="1020" w:leader="none"/>
        </w:tabs>
      </w:pPr>
      <w:r>
        <w:rPr>
          <w:b w:val="0"/>
          <w:i w:val="0"/>
          <w:u w:val="none"/>
        </w:rPr>
        <w:t>системы «Дополнения» или «Черты Предыстории» НЕ используются;</w:t>
      </w:r>
    </w:p>
    <w:p>
      <w:pPr>
        <w:pStyle w:val="para40"/>
        <w:numPr>
          <w:ilvl w:val="0"/>
          <w:numId w:val="18"/>
        </w:numPr>
        <w:ind w:left="850" w:hanging="360"/>
        <w:tabs defTabSz="708">
          <w:tab w:val="left" w:pos="0" w:leader="none"/>
          <w:tab w:val="left" w:pos="425" w:leader="none"/>
          <w:tab w:val="left" w:pos="1020" w:leader="none"/>
        </w:tabs>
      </w:pPr>
      <w:r>
        <w:rPr>
          <w:b w:val="0"/>
          <w:i w:val="0"/>
          <w:u w:val="none"/>
        </w:rPr>
        <w:t xml:space="preserve">персонаж получает предмет «Спальный мешок» </w:t>
      </w:r>
      <w:r>
        <w:rPr>
          <w:b w:val="0"/>
          <w:i/>
          <w:u w:val="none"/>
        </w:rPr>
        <w:t>(имеет нарративный эффект)</w:t>
      </w:r>
      <w:r>
        <w:rPr>
          <w:b w:val="0"/>
          <w:i w:val="0"/>
          <w:u w:val="none"/>
        </w:rPr>
        <w:t>;</w:t>
      </w:r>
    </w:p>
    <w:p>
      <w:pPr>
        <w:pStyle w:val="para40"/>
        <w:numPr>
          <w:ilvl w:val="0"/>
          <w:numId w:val="18"/>
        </w:numPr>
        <w:ind w:left="850" w:hanging="360"/>
        <w:tabs defTabSz="708">
          <w:tab w:val="left" w:pos="0" w:leader="none"/>
          <w:tab w:val="left" w:pos="425" w:leader="none"/>
          <w:tab w:val="left" w:pos="1020" w:leader="none"/>
        </w:tabs>
      </w:pPr>
      <w:r>
        <w:rPr>
          <w:b w:val="0"/>
          <w:i w:val="0"/>
          <w:u w:val="none"/>
        </w:rPr>
        <w:t xml:space="preserve">персонаж получает 1 прикладной предмет на выбор и 1 предмет с тегом </w:t>
      </w:r>
      <w:r>
        <w:rPr>
          <w:b/>
          <w:i/>
          <w:u w:val="none"/>
        </w:rPr>
        <w:t>Сумка</w:t>
      </w:r>
      <w:r>
        <w:rPr>
          <w:b w:val="0"/>
          <w:i w:val="0"/>
          <w:u w:val="none"/>
        </w:rPr>
        <w:t xml:space="preserve"> (см. подробнее «Дополнительные материалы. Инструменты»);</w:t>
      </w:r>
    </w:p>
    <w:p>
      <w:pPr>
        <w:pStyle w:val="para40"/>
        <w:numPr>
          <w:ilvl w:val="0"/>
          <w:numId w:val="18"/>
        </w:numPr>
        <w:ind w:left="850" w:hanging="360"/>
        <w:tabs defTabSz="708">
          <w:tab w:val="left" w:pos="0" w:leader="none"/>
          <w:tab w:val="left" w:pos="425" w:leader="none"/>
          <w:tab w:val="left" w:pos="1020" w:leader="none"/>
        </w:tabs>
      </w:pPr>
      <w:r>
        <w:rPr>
          <w:b w:val="0"/>
          <w:i w:val="0"/>
          <w:u w:val="none"/>
        </w:rPr>
        <w:t>персонаж получает 1 предмет-палочку на выбор (см. подробнее вкладку «Особое Снаряжение»).</w:t>
      </w:r>
    </w:p>
    <w:p>
      <w:pPr>
        <w:pStyle w:val="para39"/>
        <w:numPr>
          <w:ilvl w:val="0"/>
          <w:numId w:val="2"/>
        </w:numPr>
        <w:ind w:left="425" w:hanging="425"/>
        <w:spacing w:before="80" w:after="500"/>
        <w:tabs defTabSz="708">
          <w:tab w:val="left" w:pos="0" w:leader="none"/>
          <w:tab w:val="left" w:pos="425" w:leader="none"/>
        </w:tabs>
      </w:pPr>
      <w:r>
        <w:rPr>
          <w:b w:val="0"/>
          <w:i w:val="0"/>
          <w:u w:val="none"/>
        </w:rPr>
        <w:t>Персонаж получает 9 очков на Пути, Особенности и Родословные, а также одну Палочку на старте.</w:t>
      </w:r>
    </w:p>
    <w:p>
      <w:pPr>
        <w:pStyle w:val="para2"/>
      </w:pPr>
      <w:r>
        <w:t>Прогрессия Персонажа</w:t>
      </w:r>
    </w:p>
    <w:p>
      <w:pPr>
        <w:pStyle w:val="para3"/>
      </w:pPr>
      <w:r>
        <w:t>Дневники</w:t>
      </w:r>
    </w:p>
    <w:p>
      <w:pPr>
        <w:ind w:firstLine="0" w:left="0"/>
        <w:spacing w:after="500"/>
      </w:pPr>
      <w:r>
        <w:rPr>
          <w:b w:val="0"/>
          <w:i w:val="0"/>
          <w:u w:val="none"/>
        </w:rPr>
        <w:t>То за чем вы отправляетесь в Кратер это не золото и не загадочные артефакты. В первую очередь это знания. У Линии есть собственный арсенал разрушительного оружия, часть из которого выдаётся участникам экспедиции. Поэтому еще одна палочка принесённая в её пределы не сделает погоды, а возможно лишь добавит проблем. Другое дело — записи которые продвигают прикладные исследования, позволяя производить более предсказуемые устройства и приближающие день когда «Магнум Опус» наконец поддастся попыткам его разгадать.</w:t>
      </w:r>
    </w:p>
    <w:p>
      <w:pPr>
        <w:sectPr>
          <w:footnotePr>
            <w:pos w:val="pageBottom"/>
            <w:numFmt w:val="decimal"/>
            <w:numStart w:val="1"/>
            <w:numRestart w:val="continuous"/>
          </w:footnotePr>
          <w:endnotePr>
            <w:pos w:val="docEnd"/>
            <w:numFmt w:val="lowerRoman"/>
            <w:numStart w:val="1"/>
            <w:numRestart w:val="continuous"/>
          </w:endnotePr>
          <w:type w:val="continuous"/>
          <w:pgSz w:h="11906" w:w="16838" w:orient="landscape"/>
          <w:pgMar w:left="1134" w:top="1701" w:right="1134" w:bottom="850" w:header="709" w:footer="709"/>
          <w:paperSrc w:first="0" w:other="0" a="0" b="0"/>
          <w:pgNumType w:fmt="decimal"/>
          <w:cols w:num="2" w:equalWidth="1" w:space="420"/>
          <w:tmGutter w:val="3"/>
          <w:mirrorMargins w:val="0"/>
          <w:tmSection w:h="-2">
            <w:tmHeader w:id="0" w:h="0" edge="709" text="0">
              <w:shd w:val="none"/>
            </w:tmHeader>
            <w:tmFooter w:id="0" w:h="0" edge="70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jc w:val="center"/>
      </w:pPr>
      <w:r>
        <w:t>ДОПОЛНИТЕЛЬНЫЕ МАТЕРИАЛЫ</w:t>
      </w:r>
    </w:p>
    <w:p>
      <w:pPr>
        <w:sectPr>
          <w:footnotePr>
            <w:pos w:val="pageBottom"/>
            <w:numFmt w:val="decimal"/>
            <w:numStart w:val="1"/>
            <w:numRestart w:val="continuous"/>
          </w:footnotePr>
          <w:endnotePr>
            <w:pos w:val="docEnd"/>
            <w:numFmt w:val="lowerRoman"/>
            <w:numStart w:val="1"/>
            <w:numRestart w:val="continuous"/>
          </w:endnotePr>
          <w:pgSz w:h="11906" w:w="16838" w:orient="landscape"/>
          <w:pgMar w:left="1134" w:top="1701" w:right="1134" w:bottom="850" w:header="709" w:footer="709"/>
          <w:paperSrc w:first="0" w:other="0" a="0" b="0"/>
          <w:pgNumType w:fmt="decimal"/>
          <w:cols w:num="1" w:equalWidth="1" w:space="420"/>
          <w:tmGutter w:val="3"/>
          <w:mirrorMargins w:val="0"/>
          <w:tmSection w:h="-2">
            <w:tmHeader w:id="0" w:h="0" edge="709" text="0">
              <w:shd w:val="none"/>
            </w:tmHeader>
            <w:tmFooter w:id="0" w:h="0" edge="70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2"/>
      </w:pPr>
      <w:r>
        <w:t>Волшебные Палочки</w:t>
      </w:r>
    </w:p>
    <w:p>
      <w:pPr>
        <w:ind w:firstLine="0" w:left="0"/>
      </w:pPr>
      <w:r>
        <w:rPr>
          <w:b w:val="0"/>
          <w:i w:val="0"/>
          <w:u w:val="none"/>
        </w:rPr>
        <w:t>Называемые сокращённо «Палочки» — это наследие Цивилизации Кратера, исчезнувшей в единственной ослепительной вспышке… оставив лишь эти артефакты невиданной силы. Каждая палочка представляет собой ядро искажения реальности, заключённое в компактный носитель. Линия выдаёт их экспедициям из ограниченного числа относительно безопасных образцов, хотя запасы позволяют снабжать отряды щедро.</w:t>
      </w:r>
    </w:p>
    <w:p>
      <w:r>
        <w:rPr>
          <w:b w:val="0"/>
          <w:i w:val="0"/>
          <w:u w:val="none"/>
        </w:rPr>
        <w:t>Их природа капризна — чем мощнее палочка, тем выше риск непредвиденных побочных эффектов, способных навредить владельцу или привлечь внимание чуждых сил. В руинах сохранились так называемые «Наковальни» — остатки мастерских создавшей эти магические предметы цивилизации, где палочки можно подвергнуть модификации, превратив в инструменты, способные переломить исход столкновения, но необратимо и непредсказуемо изменив их свойства.</w:t>
      </w:r>
    </w:p>
    <w:p>
      <w:pPr>
        <w:spacing w:after="500"/>
      </w:pPr>
      <w:r>
        <w:rPr>
          <w:b w:val="0"/>
          <w:i w:val="0"/>
          <w:u w:val="none"/>
        </w:rPr>
        <w:t>Палочки — это инструмент прагматиков, вместивший в себя гнев цивилизации, которой довелось существовать в мире, жестоко и беспощадно душившем любые её начинания.</w:t>
      </w:r>
    </w:p>
    <w:p>
      <w:pPr>
        <w:pStyle w:val="para2"/>
      </w:pPr>
      <w:r>
        <w:t>Наковальни</w:t>
      </w:r>
    </w:p>
    <w:p>
      <w:pPr>
        <w:ind w:firstLine="0" w:left="0"/>
      </w:pPr>
      <w:r>
        <w:rPr>
          <w:b w:val="0"/>
          <w:i w:val="0"/>
          <w:u w:val="none"/>
        </w:rPr>
        <w:t xml:space="preserve">Палочки могут неограниченно накапливать мощь в результате модификаций на Наковальнях Кратера. Вполне вероятно, что не так давно, по меркам истории этого мира, </w:t>
      </w:r>
      <w:r>
        <w:rPr>
          <w:b/>
          <w:i w:val="0"/>
          <w:u w:val="none"/>
        </w:rPr>
        <w:t>всего одна</w:t>
      </w:r>
      <w:r>
        <w:rPr>
          <w:b w:val="0"/>
          <w:i w:val="0"/>
          <w:u w:val="none"/>
        </w:rPr>
        <w:t xml:space="preserve"> такая палочка свернула весь мир во фрактал.</w:t>
      </w:r>
    </w:p>
    <w:p>
      <w:pPr>
        <w:spacing w:after="500"/>
      </w:pPr>
      <w:r>
        <w:rPr>
          <w:b w:val="0"/>
          <w:i w:val="0"/>
          <w:u w:val="none"/>
        </w:rPr>
        <w:t>В эпоху Линии этот метод превратился в смертельно опасную лотерею: современные исследователи способны наращивать мощь своих палочек до титанического уровня, но в отсутствие оригинальных диагностических систем каждый такой «разгон» рискует превратить портативный инструмент в эпицентр нового локального апокалипсиса, пресечь который способна лишь Машина Предсказаний.</w:t>
      </w:r>
    </w:p>
    <w:p>
      <w:pPr>
        <w:pStyle w:val="para2"/>
      </w:pPr>
      <w:r>
        <w:t>Силометры</w:t>
      </w:r>
    </w:p>
    <w:p>
      <w:pPr>
        <w:ind w:firstLine="0" w:left="0"/>
        <w:spacing w:after="500"/>
      </w:pPr>
      <w:r>
        <w:rPr>
          <w:b w:val="0"/>
          <w:i w:val="0"/>
          <w:u w:val="none"/>
        </w:rPr>
        <w:t>Силометры – это наследие Империи Исполнителей, цивилизации древних автоматонов и строгих алгоритмов безопасности. В отличие от других империй, использовавших магию как поэзию или музыку, представители этой цивилизации были прагматичными бюрократами. Им требовалась точная оценка угрозы для выбора протокола реакции. Именно поэтому Силометр говорит на языке сухих цифр, а не абстрактных метафор.</w:t>
      </w:r>
    </w:p>
    <w:p>
      <w:pPr>
        <w:pStyle w:val="para2"/>
      </w:pPr>
      <w:r>
        <w:t>Синтезаторы</w:t>
      </w:r>
    </w:p>
    <w:p>
      <w:pPr>
        <w:ind w:firstLine="0" w:left="0"/>
      </w:pPr>
      <w:r>
        <w:rPr>
          <w:b w:val="0"/>
          <w:i w:val="0"/>
          <w:u w:val="none"/>
        </w:rPr>
        <w:t>Наследие Архитекторов Звука – техно-мистические устройства, предназначенные для управления резонансом. В отличие от Палочек или Книг, Синтезатор – это активный инструмент требующий мастерства.</w:t>
      </w:r>
    </w:p>
    <w:p>
      <w:r>
        <w:rPr>
          <w:b w:val="0"/>
          <w:i w:val="0"/>
          <w:u w:val="none"/>
        </w:rPr>
        <w:t>Синтезатор выступает мощным усилителем для мистических Путей. Он позволяет преобразовывать фоновый шум реальности и синтезировать из него чистую, направленную мелодию.</w:t>
      </w:r>
    </w:p>
    <w:p>
      <w:pPr>
        <w:spacing w:after="500"/>
      </w:pPr>
      <w:r>
        <w:rPr>
          <w:b w:val="0"/>
          <w:i w:val="0"/>
          <w:u w:val="none"/>
        </w:rPr>
        <w:t>Синтезаторы могут выглядеть как тяжелые металлические деки оплетённые узорами и кабелями, хрустальные грифы с мерцающими серебряными струнами, или покрытые затейливым узором портативные клавишные из неизвестного металла, со вспыхивающими в такт нажатию кристаллами и электронными лампами. В Линии есть лишь записи о подобных артефактах (некоторые из них были представлены в музеях Цивилизации Кратера до произошедшей катастрофы).</w:t>
      </w:r>
    </w:p>
    <w:p>
      <w:pPr>
        <w:pStyle w:val="para2"/>
      </w:pPr>
      <w:r>
        <w:t>Книги</w:t>
      </w:r>
    </w:p>
    <w:p>
      <w:pPr>
        <w:ind w:firstLine="0" w:left="0"/>
      </w:pPr>
      <w:r>
        <w:rPr>
          <w:b w:val="0"/>
          <w:i w:val="0"/>
          <w:u w:val="none"/>
        </w:rPr>
        <w:t>Древние таблички, с высеченным на них загадочным текстом. Секрет их производства утерян, непонятно кто именно их создал, но одно можно сказать наверняка — эти таблички являются одними из самых древних артефактов, какие только существуют.</w:t>
      </w:r>
    </w:p>
    <w:p>
      <w:r>
        <w:rPr>
          <w:b w:val="0"/>
          <w:i w:val="0"/>
          <w:u w:val="none"/>
        </w:rPr>
        <w:t>Чтобы активировать книгу, нужно обладать достаточным временем и определёнными знаниями — это кропотливый процесс, который не терпит спешки. К счастью, исследователям Линии удалось по крупицам восстановить этот процесс из археологических записей других, менее древних угасших империй. Если все действия были правильными — тускло горящие насечки ярко вспыхивают, высвобождая заключенные в книге знания прямо в мозг того, кто держит её. В следующее мгновенье после этого, книга стремительно съёживается и исчезает в яркой вспышке, уничтожая крошечный кусочек пространства там, где она «схлопнулась».</w:t>
      </w:r>
    </w:p>
    <w:p>
      <w:pPr>
        <w:spacing w:after="200"/>
      </w:pPr>
      <w:r>
        <w:rPr>
          <w:b w:val="0"/>
          <w:i w:val="0"/>
          <w:u w:val="none"/>
        </w:rPr>
        <w:t>Другая, менее изящная, методика заключается в том, чтобы высвобождать энергию постепенно — знания будут безвозвратно уничтожены, но книга послужит отличным источником тепла и света для непродолжительной стоянки.</w:t>
      </w:r>
    </w:p>
    <w:p>
      <w:pPr>
        <w:ind w:firstLine="0" w:left="0"/>
      </w:pPr>
      <w:r>
        <w:rPr>
          <w:b/>
          <w:i/>
          <w:u w:val="none"/>
        </w:rPr>
        <w:t>Так что же такого ценного в этих книгах?</w:t>
      </w:r>
    </w:p>
    <w:p>
      <w:pPr>
        <w:spacing w:after="500"/>
      </w:pPr>
      <w:r>
        <w:rPr>
          <w:b w:val="0"/>
          <w:i w:val="0"/>
          <w:u w:val="none"/>
        </w:rPr>
        <w:t>Знания, заключённые в них, не просто раскрывают какие-то рутинные аспекты — они наделяют обладателя врождёнными магическими способностями. Это похоже на то, как если бы у человека была «вшитая» в руку палочка… или он сам был бы палочкой. Эти знания также содержат и то, как пользоваться новообретённой силой, называемой «заклинание» — для одних достаточно произнести пылкую речь, в то время как другие требуют кровавых ритуалов или иных опасных действий.</w:t>
      </w:r>
    </w:p>
    <w:p>
      <w:pPr>
        <w:pStyle w:val="para2"/>
      </w:pPr>
      <w:r>
        <w:t>Опасность</w:t>
      </w:r>
    </w:p>
    <w:p>
      <w:pPr>
        <w:ind w:firstLine="0" w:left="0"/>
      </w:pPr>
      <w:r>
        <w:rPr>
          <w:b/>
          <w:i w:val="0"/>
          <w:u w:val="none"/>
        </w:rPr>
        <w:t>Опасность</w:t>
      </w:r>
      <w:r>
        <w:rPr>
          <w:b w:val="0"/>
          <w:i w:val="0"/>
          <w:u w:val="none"/>
        </w:rPr>
        <w:t xml:space="preserve"> отражает общий уровень опасности ситуации, принимая значения от 1 до 5. Мастер, обычно, сначала приводит нарративное описание происходящего, сразу после этого сообщая участникам (вне роли) фактическое значение.</w:t>
      </w:r>
    </w:p>
    <w:p>
      <w:pPr>
        <w:spacing w:after="500"/>
      </w:pPr>
      <w:r>
        <w:rPr>
          <w:b w:val="0"/>
          <w:i w:val="0"/>
          <w:u w:val="none"/>
        </w:rPr>
        <w:t>Уровень Опасности может снижаться, если группа получает возможность отдохнуть, восстановить Здоровье, Силу Воли, или провести иные действия (например залечь на дно).</w:t>
      </w:r>
    </w:p>
    <w:p>
      <w:pPr>
        <w:pStyle w:val="para2"/>
      </w:pPr>
      <w:r>
        <w:t>Рейтинг Силы</w:t>
      </w:r>
    </w:p>
    <w:p>
      <w:pPr>
        <w:ind w:firstLine="0" w:left="0"/>
      </w:pPr>
      <w:r>
        <w:rPr>
          <w:b/>
          <w:i w:val="0"/>
          <w:u w:val="none"/>
        </w:rPr>
        <w:t>[</w:t>
      </w:r>
      <w:r>
        <w:rPr>
          <w:b/>
          <w:i w:val="0"/>
          <w:u w:val="none"/>
        </w:rPr>
        <w:t xml:space="preserve"> 0 – 1000 ] ВЫЧИСЛЯЕМЫЕ</w:t>
      </w:r>
      <w:r>
        <w:rPr>
          <w:b w:val="0"/>
          <w:i w:val="0"/>
          <w:u w:val="none"/>
        </w:rPr>
        <w:t xml:space="preserve"> — Обычные существа в рамках стандартной физики (звери, бандиты, рядовые монстры).</w:t>
      </w:r>
    </w:p>
    <w:p>
      <w:pPr>
        <w:ind w:firstLine="0" w:left="0"/>
      </w:pPr>
      <w:r>
        <w:rPr>
          <w:b/>
          <w:i w:val="0"/>
          <w:u w:val="none"/>
        </w:rPr>
        <w:t>[</w:t>
      </w:r>
      <w:r>
        <w:rPr>
          <w:b/>
          <w:i w:val="0"/>
          <w:u w:val="none"/>
        </w:rPr>
        <w:t xml:space="preserve"> 1000 – 2000 ] ПЕРЕМЕННЫЕ</w:t>
      </w:r>
      <w:r>
        <w:rPr>
          <w:b w:val="0"/>
          <w:i w:val="0"/>
          <w:u w:val="none"/>
        </w:rPr>
        <w:t xml:space="preserve"> — Экспедиторы и их аналоги. Смертные существа, научившиеся «взламывать» реальность.</w:t>
      </w:r>
    </w:p>
    <w:p>
      <w:pPr>
        <w:ind w:firstLine="0" w:left="0"/>
        <w:spacing w:after="500"/>
      </w:pPr>
      <w:r>
        <w:rPr>
          <w:b/>
          <w:i w:val="0"/>
          <w:u w:val="none"/>
        </w:rPr>
        <w:t>[</w:t>
      </w:r>
      <w:r>
        <w:rPr>
          <w:b/>
          <w:i w:val="0"/>
          <w:u w:val="none"/>
        </w:rPr>
        <w:t xml:space="preserve"> 2000 – 3000 ] АНОМАЛИИ</w:t>
      </w:r>
      <w:r>
        <w:rPr>
          <w:b w:val="0"/>
          <w:i w:val="0"/>
          <w:u w:val="none"/>
        </w:rPr>
        <w:t xml:space="preserve"> — Реликты древности. Грубо нарушают законы физики.</w:t>
      </w:r>
    </w:p>
    <w:p>
      <w:pPr>
        <w:sectPr>
          <w:footnotePr>
            <w:pos w:val="pageBottom"/>
            <w:numFmt w:val="decimal"/>
            <w:numStart w:val="1"/>
            <w:numRestart w:val="continuous"/>
          </w:footnotePr>
          <w:endnotePr>
            <w:pos w:val="docEnd"/>
            <w:numFmt w:val="lowerRoman"/>
            <w:numStart w:val="1"/>
            <w:numRestart w:val="continuous"/>
          </w:endnotePr>
          <w:type w:val="continuous"/>
          <w:pgSz w:h="11906" w:w="16838" w:orient="landscape"/>
          <w:pgMar w:left="1134" w:top="1701" w:right="1134" w:bottom="850" w:header="709" w:footer="709"/>
          <w:paperSrc w:first="0" w:other="0" a="0" b="0"/>
          <w:pgNumType w:fmt="decimal"/>
          <w:cols w:num="2" w:equalWidth="1" w:space="420"/>
          <w:tmGutter w:val="3"/>
          <w:mirrorMargins w:val="0"/>
          <w:tmSection w:h="-2">
            <w:tmHeader w:id="0" w:h="0" edge="709" text="0">
              <w:shd w:val="none"/>
            </w:tmHeader>
            <w:tmFooter w:id="0" w:h="0" edge="70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jc w:val="center"/>
      </w:pPr>
      <w:r>
        <w:t>ОСОБЫЕ СПОСОБНОСТИ</w:t>
      </w:r>
    </w:p>
    <w:p>
      <w:pPr>
        <w:sectPr>
          <w:footnotePr>
            <w:pos w:val="pageBottom"/>
            <w:numFmt w:val="decimal"/>
            <w:numStart w:val="1"/>
            <w:numRestart w:val="continuous"/>
          </w:footnotePr>
          <w:endnotePr>
            <w:pos w:val="docEnd"/>
            <w:numFmt w:val="lowerRoman"/>
            <w:numStart w:val="1"/>
            <w:numRestart w:val="continuous"/>
          </w:endnotePr>
          <w:pgSz w:h="11906" w:w="16838" w:orient="landscape"/>
          <w:pgMar w:left="1134" w:top="1701" w:right="1134" w:bottom="850" w:header="709" w:footer="709"/>
          <w:paperSrc w:first="0" w:other="0" a="0" b="0"/>
          <w:pgNumType w:fmt="decimal"/>
          <w:cols w:num="1" w:equalWidth="1" w:space="420"/>
          <w:tmGutter w:val="3"/>
          <w:mirrorMargins w:val="0"/>
          <w:tmSection w:h="-2">
            <w:tmHeader w:id="0" w:h="0" edge="709" text="0">
              <w:shd w:val="none"/>
            </w:tmHeader>
            <w:tmFooter w:id="0" w:h="0" edge="70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2"/>
      </w:pPr>
      <w:r>
        <w:t>Виды способностей</w:t>
      </w:r>
    </w:p>
    <w:p>
      <w:pPr>
        <w:pStyle w:val="para39"/>
        <w:numPr>
          <w:ilvl w:val="0"/>
          <w:numId w:val="2"/>
        </w:numPr>
        <w:ind w:left="425" w:hanging="425"/>
        <w:spacing w:before="80" w:after="80"/>
        <w:tabs defTabSz="708">
          <w:tab w:val="left" w:pos="0" w:leader="none"/>
          <w:tab w:val="left" w:pos="425" w:leader="none"/>
        </w:tabs>
      </w:pPr>
      <w:r>
        <w:rPr>
          <w:b/>
          <w:i w:val="0"/>
          <w:u w:val="none"/>
        </w:rPr>
        <w:t>Путь</w:t>
      </w:r>
      <w:r>
        <w:rPr>
          <w:b w:val="0"/>
          <w:i w:val="0"/>
          <w:u w:val="none"/>
        </w:rPr>
        <w:t xml:space="preserve"> — это набор особых сил, объединённых общей темой. Каждый Путь состоит из нескольких точек и становится тем сильнее, чем более высокой точкой обладает персонаж. Чтобы приобрести новую точку, нужно уже владеть предыдущей. Если не указано обратного, персонаж может приобретать альтернативные точки Путей (то есть, если у Пути есть две разные способности на 3 точку, можно взять обе). Применение точек Путей или Особенностей считается полным действием, если не сказано обратного.</w:t>
      </w:r>
    </w:p>
    <w:p>
      <w:pPr>
        <w:pStyle w:val="para39"/>
        <w:numPr>
          <w:ilvl w:val="0"/>
          <w:numId w:val="2"/>
        </w:numPr>
        <w:ind w:left="425" w:hanging="425"/>
        <w:spacing w:before="80" w:after="80"/>
        <w:tabs defTabSz="708">
          <w:tab w:val="left" w:pos="0" w:leader="none"/>
          <w:tab w:val="left" w:pos="425" w:leader="none"/>
        </w:tabs>
      </w:pPr>
      <w:r>
        <w:rPr>
          <w:b/>
          <w:i w:val="0"/>
          <w:u w:val="none"/>
        </w:rPr>
        <w:t>Особенности</w:t>
      </w:r>
      <w:r>
        <w:rPr>
          <w:b w:val="0"/>
          <w:i w:val="0"/>
          <w:u w:val="none"/>
        </w:rPr>
        <w:t xml:space="preserve"> представляют собой узконаправленные силы, во многом похожие по принципу на Пути. В отличие от Путей, Особенности изначально заметно сильнее, но не улучшаются со временем.</w:t>
      </w:r>
    </w:p>
    <w:p>
      <w:pPr>
        <w:pStyle w:val="para39"/>
        <w:numPr>
          <w:ilvl w:val="0"/>
          <w:numId w:val="2"/>
        </w:numPr>
        <w:ind w:left="425" w:hanging="425"/>
        <w:spacing w:before="80" w:after="500"/>
        <w:tabs defTabSz="708">
          <w:tab w:val="left" w:pos="0" w:leader="none"/>
          <w:tab w:val="left" w:pos="425" w:leader="none"/>
        </w:tabs>
      </w:pPr>
      <w:r>
        <w:rPr>
          <w:b/>
          <w:i w:val="0"/>
          <w:u w:val="none"/>
        </w:rPr>
        <w:t>Родословная</w:t>
      </w:r>
      <w:r>
        <w:rPr>
          <w:b w:val="0"/>
          <w:i w:val="0"/>
          <w:u w:val="none"/>
        </w:rPr>
        <w:t xml:space="preserve"> — это то, чем персонаж обладает по праву рождения и что заключено в самой его крови, в отличие от Путей и Особенностей, которым нужно прилежно учиться. Родословные обычно дают широкий и разноплановый набор усилений. Один персонаж не может иметь больше одной Родословной. Изменить выбор Родословной после приобретения уже нельзя.</w:t>
      </w:r>
    </w:p>
    <w:p>
      <w:pPr>
        <w:pStyle w:val="para2"/>
      </w:pPr>
      <w:r>
        <w:t>Пути</w:t>
      </w:r>
    </w:p>
    <w:p>
      <w:pPr>
        <w:pStyle w:val="para3"/>
      </w:pPr>
      <w:r>
        <w:t>Путь Искр</w:t>
      </w:r>
    </w:p>
    <w:p>
      <w:pPr>
        <w:ind w:firstLine="0" w:left="0"/>
        <w:spacing w:after="300"/>
      </w:pPr>
      <w:r>
        <w:rPr>
          <w:b w:val="0"/>
          <w:i/>
          <w:u w:val="none"/>
        </w:rPr>
        <w:t>Технологии древних не были магией в привычном смысле — они были поэзией, высеченной в металле и кристаллах. Путь Искр позволяет слышать рифму этих спящих механизмов, пробуждая жизнь в мертвых контурах силой своей воли и подбором правильного резонанса.</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Запасные Части</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Палочка не требует ни вдохновения, ни величия. Достаточно, чтобы она была исправна.</w:t>
      </w:r>
    </w:p>
    <w:p>
      <w:pPr>
        <w:pStyle w:val="para41"/>
      </w:pPr>
      <w:r>
        <w:t xml:space="preserve"> </w:t>
      </w:r>
    </w:p>
    <w:p>
      <w:pPr>
        <w:ind w:firstLine="0" w:left="0"/>
        <w:spacing w:after="300"/>
      </w:pPr>
      <w:r>
        <w:rPr>
          <w:b w:val="0"/>
          <w:i w:val="0"/>
          <w:u w:val="none"/>
        </w:rPr>
        <w:t>Персонаж может починить сломанную стартовую палочку любого члена группы. Починка требует 1 пункт Инструментов и занимает 1 Привал.</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Ремонт Древности</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Лишь тонкий вкус позволит вернуть к жизни высказывание древнего мастера.</w:t>
      </w:r>
    </w:p>
    <w:p>
      <w:pPr>
        <w:pStyle w:val="para41"/>
      </w:pPr>
      <w:r>
        <w:t xml:space="preserve"> </w:t>
      </w:r>
    </w:p>
    <w:p>
      <w:pPr>
        <w:ind w:firstLine="0" w:left="0"/>
        <w:spacing w:after="300"/>
      </w:pPr>
      <w:r>
        <w:rPr>
          <w:b w:val="0"/>
          <w:i w:val="0"/>
          <w:u w:val="none"/>
        </w:rPr>
        <w:t>Персонаж может починить сломанный артефакт угасших цивилизаций (включая найденные палочки). Починка требует 2 пункта Инструментов и занимает 1 Привал.</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Активация</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Древние машины не мертвы — они ждут, что кто-то заговорит с ними на правильном языке.</w:t>
      </w:r>
    </w:p>
    <w:p>
      <w:pPr>
        <w:pStyle w:val="para41"/>
      </w:pPr>
      <w:r>
        <w:t xml:space="preserve"> </w:t>
      </w:r>
    </w:p>
    <w:p>
      <w:pPr>
        <w:ind w:firstLine="0" w:left="0"/>
      </w:pPr>
      <w:r>
        <w:rPr>
          <w:b w:val="0"/>
          <w:i w:val="0"/>
          <w:u w:val="none"/>
        </w:rPr>
        <w:t>Персонаж может включить механизмы древних империй, интуитивно понимая их устройство. Для особенно сложных и комплексных устройств всё ещё потребуется Тест (Интеллект + Технологии, Сложность 5).</w:t>
      </w:r>
    </w:p>
    <w:p>
      <w:pPr>
        <w:spacing w:after="300"/>
      </w:pPr>
      <w:r>
        <w:rPr>
          <w:b w:val="0"/>
          <w:i w:val="0"/>
          <w:u w:val="none"/>
        </w:rPr>
        <w:t>Устройства должны быть в таком состоянии, чтобы они могли быть активированы в принципе (сломанные потребуется починить).</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Чуткий Палец</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Знающему человеку достаточно одного прикосновения, чтобы понять: держит ли он в руках инструмент, оружие или собственную погибель.</w:t>
      </w:r>
    </w:p>
    <w:p>
      <w:pPr>
        <w:pStyle w:val="para41"/>
      </w:pPr>
      <w:r>
        <w:t xml:space="preserve"> </w:t>
      </w:r>
    </w:p>
    <w:p>
      <w:pPr>
        <w:ind w:firstLine="0" w:left="0"/>
        <w:spacing w:after="500"/>
      </w:pPr>
      <w:r>
        <w:rPr>
          <w:b w:val="0"/>
          <w:i w:val="0"/>
          <w:u w:val="none"/>
        </w:rPr>
        <w:t>Персонаж определяет безопасность палочки просто подержав её в своих руках (Тест не требуется). Аналогичным образом может определять опасность артефактов других цивилизаций (Интеллект + Технологии, Сложность 5).</w:t>
      </w:r>
    </w:p>
    <w:p>
      <w:pPr>
        <w:pStyle w:val="para3"/>
      </w:pPr>
      <w:r>
        <w:t>Путь Знамений</w:t>
      </w:r>
    </w:p>
    <w:p>
      <w:pPr>
        <w:ind w:firstLine="0" w:left="0"/>
        <w:spacing w:after="300"/>
      </w:pPr>
      <w:r>
        <w:rPr>
          <w:b w:val="0"/>
          <w:i/>
          <w:u w:val="none"/>
        </w:rPr>
        <w:t>Небо над миром — не просто купол, а сложная сеть зашифрованных сигналов. Стоит поднять взгляд чуть выше облаков, и за ослепительным светом проступают контуры грядущих штормов и узлы незримых энергий. Умение читать эти знаки превращает хаос в маршрут, а неизвестность — в предсказуемую последовательность событий.</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Небесный Якорь</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 этом сломанном мире верные тропы проложены лишь в небесах. Владеющий небесной навигацией, всегда найдет путь, даже если земля под ногами давно сошла с ума.</w:t>
      </w:r>
    </w:p>
    <w:p>
      <w:pPr>
        <w:pStyle w:val="para41"/>
      </w:pPr>
      <w:r>
        <w:t xml:space="preserve"> </w:t>
      </w:r>
    </w:p>
    <w:p>
      <w:pPr>
        <w:ind w:firstLine="0" w:left="0"/>
        <w:spacing w:after="300"/>
      </w:pPr>
      <w:r>
        <w:rPr>
          <w:b w:val="0"/>
          <w:i w:val="0"/>
          <w:u w:val="none"/>
        </w:rPr>
        <w:t>Персонаж всегда может определить направление к самому мощному источнику энергий в регионе.</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Чтение Неба</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D5A7BE"/>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rPr>
          <w:cantSplit/>
        </w:trPr>
      </w:tr>
    </w:tbl>
    <w:p>
      <w:pPr>
        <w:ind w:firstLine="0" w:left="0"/>
      </w:pPr>
      <w:r>
        <w:rPr>
          <w:b w:val="0"/>
          <w:i/>
          <w:u w:val="none"/>
        </w:rPr>
        <w:t>Знаки написанные на небосводе, всегда предупредят вас о грядущих штормах.</w:t>
      </w:r>
    </w:p>
    <w:p>
      <w:pPr>
        <w:pStyle w:val="para41"/>
      </w:pPr>
      <w:r>
        <w:t xml:space="preserve"> </w:t>
      </w:r>
    </w:p>
    <w:p>
      <w:pPr>
        <w:ind w:firstLine="0" w:left="0"/>
        <w:spacing w:after="300"/>
      </w:pPr>
      <w:r>
        <w:rPr>
          <w:b w:val="0"/>
          <w:i w:val="0"/>
          <w:u w:val="none"/>
        </w:rPr>
        <w:t>Персонаж может предсказать непогоду, приближение магических бурь или всплески радиации за сутки. Даёт 1 гарантированный Успех в Борьбе с природой, всей группе, если подобные события способны оказать влияние.</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Падение Звезды</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D5A7BE"/>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rPr>
          <w:cantSplit/>
        </w:trPr>
      </w:tr>
    </w:tbl>
    <w:p>
      <w:pPr>
        <w:ind w:firstLine="0" w:left="0"/>
      </w:pPr>
      <w:r>
        <w:rPr>
          <w:b w:val="0"/>
          <w:i/>
          <w:u w:val="none"/>
        </w:rPr>
        <w:t>Звезда — это не всегда предвестник. Порой это приговор, буря, которую вы сами спускаете с небес, сплетая струны мироздания в разрушительный шторм.</w:t>
      </w:r>
    </w:p>
    <w:p>
      <w:pPr>
        <w:pStyle w:val="para41"/>
      </w:pPr>
      <w:r>
        <w:t xml:space="preserve"> </w:t>
      </w:r>
    </w:p>
    <w:p>
      <w:pPr>
        <w:ind w:firstLine="0" w:left="0"/>
      </w:pPr>
      <w:r>
        <w:rPr>
          <w:b w:val="0"/>
          <w:i w:val="0"/>
          <w:u w:val="none"/>
        </w:rPr>
        <w:t>Техника, вызывающая мощное возмущение в магических потоках местности. Требует заранее подготовленного и настроенного магического фокуса. Способ активации остаётся на ваше усмотрение.</w:t>
      </w:r>
    </w:p>
    <w:p>
      <w:pPr>
        <w:spacing w:after="500"/>
      </w:pPr>
      <w:r>
        <w:rPr>
          <w:b w:val="0"/>
          <w:i w:val="0"/>
          <w:u w:val="none"/>
        </w:rPr>
        <w:t>Сила эффекта зависит от насыщенности Локации магией. Это мощный, но опасный и непредсказуемый способ отвлечь внимание или нанести серьёзный вред.</w:t>
      </w:r>
    </w:p>
    <w:p>
      <w:pPr>
        <w:pStyle w:val="para3"/>
      </w:pPr>
      <w:r>
        <w:t>Путь Отражений</w:t>
      </w:r>
    </w:p>
    <w:p>
      <w:pPr>
        <w:ind w:firstLine="0" w:left="0"/>
        <w:spacing w:after="300"/>
      </w:pPr>
      <w:r>
        <w:rPr>
          <w:b w:val="0"/>
          <w:i/>
          <w:u w:val="none"/>
        </w:rPr>
        <w:t>Одной лишь возможности двигаться подобно лучу света недостаточно, чтобы обрести подлинную свободу. Но это уже шаг в верном направлении.</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Сломанная Тень</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Пусть тело всё еще приковано к земле, тень может сделать шаг первой.</w:t>
      </w:r>
    </w:p>
    <w:p>
      <w:pPr>
        <w:pStyle w:val="para41"/>
      </w:pPr>
      <w:r>
        <w:t xml:space="preserve"> </w:t>
      </w:r>
    </w:p>
    <w:p>
      <w:pPr>
        <w:ind w:firstLine="0" w:left="0"/>
      </w:pPr>
      <w:r>
        <w:rPr>
          <w:b w:val="0"/>
          <w:i w:val="0"/>
          <w:u w:val="none"/>
        </w:rPr>
        <w:t>Персонаж может отделить свою тень от тела на короткое время, на одну Сцену.</w:t>
      </w:r>
    </w:p>
    <w:p>
      <w:pPr>
        <w:pStyle w:val="para39"/>
        <w:numPr>
          <w:ilvl w:val="0"/>
          <w:numId w:val="2"/>
        </w:numPr>
        <w:ind w:left="425" w:hanging="425"/>
        <w:spacing w:before="80" w:after="80"/>
        <w:tabs defTabSz="708">
          <w:tab w:val="left" w:pos="0" w:leader="none"/>
          <w:tab w:val="left" w:pos="425" w:leader="none"/>
        </w:tabs>
      </w:pPr>
      <w:r>
        <w:rPr>
          <w:b w:val="0"/>
          <w:i w:val="0"/>
          <w:u w:val="none"/>
        </w:rPr>
        <w:t>Тень движется независимо и может проникнуть туда, куда не пролезет тело (в щели, под дверь), но персонаж при этом остаётся неподвижным и уязвимым, пока тень не вернётся назад.</w:t>
      </w:r>
    </w:p>
    <w:p>
      <w:pPr>
        <w:pStyle w:val="para39"/>
        <w:numPr>
          <w:ilvl w:val="0"/>
          <w:numId w:val="2"/>
        </w:numPr>
        <w:ind w:left="425" w:hanging="425"/>
        <w:spacing w:before="80" w:after="300"/>
        <w:tabs defTabSz="708">
          <w:tab w:val="left" w:pos="0" w:leader="none"/>
          <w:tab w:val="left" w:pos="425" w:leader="none"/>
        </w:tabs>
      </w:pPr>
      <w:r>
        <w:rPr>
          <w:b w:val="0"/>
          <w:i w:val="0"/>
          <w:u w:val="none"/>
        </w:rPr>
        <w:t>Персонаж может видеть всё, что происходит вокруг его тени, но не более того. Тень можно вернуть обратно за один Раунд. Яркий свет наносит тени (и персонажу) 1 Лёгкого Урона за каждый Раунд.</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Расщеплённый Луч</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Если сам мир пытается удержать вас на месте, начните с малого: сделайте так, чтобы вселенной было сложнее вас найти.</w:t>
      </w:r>
    </w:p>
    <w:p>
      <w:pPr>
        <w:pStyle w:val="para41"/>
      </w:pPr>
      <w:r>
        <w:t xml:space="preserve"> </w:t>
      </w:r>
    </w:p>
    <w:p>
      <w:pPr>
        <w:ind w:firstLine="0" w:left="0"/>
      </w:pPr>
      <w:r>
        <w:rPr>
          <w:b w:val="0"/>
          <w:i w:val="0"/>
          <w:u w:val="none"/>
        </w:rPr>
        <w:t>Персонаж создаёт в пределах видимости своего иллюзорного двойника из света.</w:t>
      </w:r>
    </w:p>
    <w:p>
      <w:pPr>
        <w:pStyle w:val="para39"/>
        <w:numPr>
          <w:ilvl w:val="0"/>
          <w:numId w:val="2"/>
        </w:numPr>
        <w:ind w:left="425" w:hanging="425"/>
        <w:spacing w:before="80" w:after="80"/>
        <w:tabs defTabSz="708">
          <w:tab w:val="left" w:pos="0" w:leader="none"/>
          <w:tab w:val="left" w:pos="425" w:leader="none"/>
        </w:tabs>
      </w:pPr>
      <w:r>
        <w:rPr>
          <w:b w:val="0"/>
          <w:i w:val="0"/>
          <w:u w:val="none"/>
        </w:rPr>
        <w:t>Двойник существует до получения повреждений и не исчезает со временем.</w:t>
      </w:r>
    </w:p>
    <w:p>
      <w:pPr>
        <w:pStyle w:val="para39"/>
        <w:numPr>
          <w:ilvl w:val="0"/>
          <w:numId w:val="2"/>
        </w:numPr>
        <w:ind w:left="425" w:hanging="425"/>
        <w:spacing w:before="80" w:after="80"/>
        <w:tabs defTabSz="708">
          <w:tab w:val="left" w:pos="0" w:leader="none"/>
          <w:tab w:val="left" w:pos="425" w:leader="none"/>
        </w:tabs>
      </w:pPr>
      <w:r>
        <w:rPr>
          <w:b w:val="0"/>
          <w:i w:val="0"/>
          <w:u w:val="none"/>
        </w:rPr>
        <w:t>Иллюзия не атакует, но может двигаться в любом направлении, пока остаётся в прямой видимости персонажа-оригинала или его тени.</w:t>
      </w:r>
    </w:p>
    <w:p>
      <w:pPr>
        <w:pStyle w:val="para39"/>
        <w:numPr>
          <w:ilvl w:val="0"/>
          <w:numId w:val="2"/>
        </w:numPr>
        <w:ind w:left="425" w:hanging="425"/>
        <w:spacing w:before="80" w:after="80"/>
        <w:tabs defTabSz="708">
          <w:tab w:val="left" w:pos="0" w:leader="none"/>
          <w:tab w:val="left" w:pos="425" w:leader="none"/>
        </w:tabs>
      </w:pPr>
      <w:r>
        <w:rPr>
          <w:b w:val="0"/>
          <w:i w:val="0"/>
          <w:u w:val="none"/>
        </w:rPr>
        <w:t>В бою это считается Малым Действием (2)</w:t>
      </w:r>
    </w:p>
    <w:p>
      <w:pPr>
        <w:pStyle w:val="para39"/>
        <w:numPr>
          <w:ilvl w:val="0"/>
          <w:numId w:val="2"/>
        </w:numPr>
        <w:ind w:left="425" w:hanging="425"/>
        <w:spacing w:before="80" w:after="300"/>
        <w:tabs defTabSz="708">
          <w:tab w:val="left" w:pos="0" w:leader="none"/>
          <w:tab w:val="left" w:pos="425" w:leader="none"/>
        </w:tabs>
      </w:pPr>
      <w:r>
        <w:rPr>
          <w:b w:val="0"/>
          <w:i w:val="0"/>
          <w:u w:val="none"/>
        </w:rPr>
        <w:t>Максимальное количество двойников равно точке Пути.</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Зеркальный Разлом</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Когда вселенная утратит уверенность — это ваш шанс.</w:t>
      </w:r>
    </w:p>
    <w:p>
      <w:pPr>
        <w:pStyle w:val="para41"/>
      </w:pPr>
      <w:r>
        <w:t xml:space="preserve"> </w:t>
      </w:r>
    </w:p>
    <w:p>
      <w:pPr>
        <w:ind w:firstLine="0" w:left="0"/>
      </w:pPr>
      <w:r>
        <w:rPr>
          <w:b w:val="0"/>
          <w:i w:val="0"/>
          <w:u w:val="none"/>
        </w:rPr>
        <w:t>Персонаж может войти в любое своё отражение, которое может отчётливо разглядеть — тут же выходя из другого своего отражения в пределах видимости.</w:t>
      </w:r>
    </w:p>
    <w:p>
      <w:pPr>
        <w:pStyle w:val="para39"/>
        <w:numPr>
          <w:ilvl w:val="0"/>
          <w:numId w:val="2"/>
        </w:numPr>
        <w:ind w:left="425" w:hanging="425"/>
        <w:spacing w:before="80" w:after="80"/>
        <w:tabs defTabSz="708">
          <w:tab w:val="left" w:pos="0" w:leader="none"/>
          <w:tab w:val="left" w:pos="425" w:leader="none"/>
        </w:tabs>
      </w:pPr>
      <w:r>
        <w:rPr>
          <w:b w:val="0"/>
          <w:i w:val="0"/>
          <w:u w:val="none"/>
        </w:rPr>
        <w:t>Эффект работает только если есть два источника отражения.</w:t>
      </w:r>
    </w:p>
    <w:p>
      <w:pPr>
        <w:pStyle w:val="para39"/>
        <w:numPr>
          <w:ilvl w:val="0"/>
          <w:numId w:val="2"/>
        </w:numPr>
        <w:ind w:left="425" w:hanging="425"/>
        <w:spacing w:before="80" w:after="80"/>
        <w:tabs defTabSz="708">
          <w:tab w:val="left" w:pos="0" w:leader="none"/>
          <w:tab w:val="left" w:pos="425" w:leader="none"/>
        </w:tabs>
      </w:pPr>
      <w:r>
        <w:rPr>
          <w:b w:val="0"/>
          <w:i w:val="0"/>
          <w:u w:val="none"/>
        </w:rPr>
        <w:t>Иллюзорный двойник тоже считается «собственным» отражением, как и его отражение.</w:t>
      </w:r>
    </w:p>
    <w:p>
      <w:pPr>
        <w:pStyle w:val="para39"/>
        <w:numPr>
          <w:ilvl w:val="0"/>
          <w:numId w:val="2"/>
        </w:numPr>
        <w:ind w:left="425" w:hanging="425"/>
        <w:spacing w:before="80" w:after="80"/>
        <w:tabs defTabSz="708">
          <w:tab w:val="left" w:pos="0" w:leader="none"/>
          <w:tab w:val="left" w:pos="425" w:leader="none"/>
        </w:tabs>
      </w:pPr>
      <w:r>
        <w:rPr>
          <w:b w:val="0"/>
          <w:i w:val="0"/>
          <w:u w:val="none"/>
        </w:rPr>
        <w:t>Некоторые отражения могут потребовать Теста, чтобы воспользоваться ими.</w:t>
      </w:r>
    </w:p>
    <w:p>
      <w:pPr>
        <w:pStyle w:val="para39"/>
        <w:numPr>
          <w:ilvl w:val="0"/>
          <w:numId w:val="2"/>
        </w:numPr>
        <w:ind w:left="425" w:hanging="425"/>
        <w:spacing w:before="80" w:after="500"/>
        <w:tabs defTabSz="708">
          <w:tab w:val="left" w:pos="0" w:leader="none"/>
          <w:tab w:val="left" w:pos="425" w:leader="none"/>
        </w:tabs>
      </w:pPr>
      <w:r>
        <w:rPr>
          <w:b w:val="0"/>
          <w:i w:val="0"/>
          <w:u w:val="none"/>
        </w:rPr>
        <w:t>Использование эффекта для защиты от атаки всегда считается полноценным встречным действием.</w:t>
      </w:r>
    </w:p>
    <w:p>
      <w:pPr>
        <w:pStyle w:val="para3"/>
      </w:pPr>
      <w:r>
        <w:t>Путь Костей</w:t>
      </w:r>
    </w:p>
    <w:p>
      <w:pPr>
        <w:ind w:firstLine="0" w:left="0"/>
        <w:spacing w:after="300"/>
      </w:pPr>
      <w:r>
        <w:rPr>
          <w:b w:val="0"/>
          <w:i/>
          <w:u w:val="none"/>
        </w:rPr>
        <w:t>Плоть не обязана повиноваться боли, а кости — разрушению. Солдаты древности умели удерживать тело в целостности одной лишь волей, словно травмы, кровь и сама смерть — не более чем досадные помехи, которыми можно пренебречь.</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Железная Решимость</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Боль — всего лишь сигнал о повреждении, с которым можно разобраться позднее.</w:t>
      </w:r>
    </w:p>
    <w:p>
      <w:pPr>
        <w:pStyle w:val="para41"/>
      </w:pPr>
      <w:r>
        <w:t xml:space="preserve"> </w:t>
      </w:r>
    </w:p>
    <w:p>
      <w:pPr>
        <w:ind w:firstLine="0" w:left="0"/>
        <w:spacing w:after="300"/>
      </w:pPr>
      <w:r>
        <w:rPr>
          <w:b w:val="0"/>
          <w:i w:val="0"/>
          <w:u w:val="none"/>
        </w:rPr>
        <w:t>Один раз за Сцену персонаж может проигнорировать травму, получив вместо этого 1 Тяжёлый урон. Кроме того, он игнорирует штрафы от боли и ран.</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Интегральность</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Даже отсечённая плоть должна хранить верность изначальной форме.</w:t>
      </w:r>
    </w:p>
    <w:p>
      <w:pPr>
        <w:pStyle w:val="para41"/>
      </w:pPr>
      <w:r>
        <w:t xml:space="preserve"> </w:t>
      </w:r>
    </w:p>
    <w:p>
      <w:pPr>
        <w:ind w:firstLine="0" w:left="0"/>
      </w:pPr>
      <w:r>
        <w:rPr>
          <w:b w:val="0"/>
          <w:i w:val="0"/>
          <w:u w:val="none"/>
        </w:rPr>
        <w:t>Сломанные и даже отрубленные конечности удерживаются рядом с телом будто привязанные невидимыми нитями.</w:t>
      </w:r>
    </w:p>
    <w:p>
      <w:pPr>
        <w:pStyle w:val="para39"/>
        <w:numPr>
          <w:ilvl w:val="0"/>
          <w:numId w:val="2"/>
        </w:numPr>
        <w:ind w:left="425" w:hanging="425"/>
        <w:spacing w:before="80" w:after="80"/>
        <w:tabs defTabSz="708">
          <w:tab w:val="left" w:pos="0" w:leader="none"/>
          <w:tab w:val="left" w:pos="425" w:leader="none"/>
        </w:tabs>
      </w:pPr>
      <w:r>
        <w:rPr>
          <w:b w:val="0"/>
          <w:i w:val="0"/>
          <w:u w:val="none"/>
        </w:rPr>
        <w:t>Персонаж может пользоваться любой травмированной конечностью так, будто не получал Травмы, до конца Сцены в которой травма была получена.</w:t>
      </w:r>
    </w:p>
    <w:p>
      <w:pPr>
        <w:pStyle w:val="para39"/>
        <w:numPr>
          <w:ilvl w:val="0"/>
          <w:numId w:val="2"/>
        </w:numPr>
        <w:ind w:left="425" w:hanging="425"/>
        <w:spacing w:before="80" w:after="80"/>
        <w:tabs defTabSz="708">
          <w:tab w:val="left" w:pos="0" w:leader="none"/>
          <w:tab w:val="left" w:pos="425" w:leader="none"/>
        </w:tabs>
      </w:pPr>
      <w:r>
        <w:rPr>
          <w:b w:val="0"/>
          <w:i w:val="0"/>
          <w:u w:val="none"/>
        </w:rPr>
        <w:t>Проверка Заряда позволяет продлить эффект еще на одну Сцену.</w:t>
      </w:r>
    </w:p>
    <w:p>
      <w:pPr>
        <w:pStyle w:val="para39"/>
        <w:numPr>
          <w:ilvl w:val="0"/>
          <w:numId w:val="2"/>
        </w:numPr>
        <w:ind w:left="425" w:hanging="425"/>
        <w:spacing w:before="80" w:after="80"/>
        <w:tabs defTabSz="708">
          <w:tab w:val="left" w:pos="0" w:leader="none"/>
          <w:tab w:val="left" w:pos="425" w:leader="none"/>
        </w:tabs>
      </w:pPr>
      <w:r>
        <w:rPr>
          <w:b w:val="0"/>
          <w:i w:val="0"/>
          <w:u w:val="none"/>
        </w:rPr>
        <w:t>Если конечность была дезинтегрирована, способность не работает.</w:t>
      </w:r>
    </w:p>
    <w:p>
      <w:pPr>
        <w:pStyle w:val="para39"/>
        <w:numPr>
          <w:ilvl w:val="0"/>
          <w:numId w:val="2"/>
        </w:numPr>
        <w:ind w:left="425" w:hanging="425"/>
        <w:spacing w:before="80" w:after="300"/>
        <w:tabs defTabSz="708">
          <w:tab w:val="left" w:pos="0" w:leader="none"/>
          <w:tab w:val="left" w:pos="425" w:leader="none"/>
        </w:tabs>
      </w:pPr>
      <w:r>
        <w:rPr>
          <w:b w:val="0"/>
          <w:i w:val="0"/>
          <w:u w:val="none"/>
        </w:rPr>
        <w:t>Активируется автоматически, при получении травмы.</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Подвешенное Состояние</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Для кого-то смерть тела — неподъёмная плата. Но вы из тех, кто может себе её позволить.</w:t>
      </w:r>
    </w:p>
    <w:p>
      <w:pPr>
        <w:pStyle w:val="para41"/>
      </w:pPr>
      <w:r>
        <w:t xml:space="preserve"> </w:t>
      </w:r>
    </w:p>
    <w:p>
      <w:pPr>
        <w:ind w:firstLine="0" w:left="0"/>
      </w:pPr>
      <w:r>
        <w:rPr>
          <w:b w:val="0"/>
          <w:i w:val="0"/>
          <w:u w:val="none"/>
        </w:rPr>
        <w:t>Персонаж не погибает, если получает смертельный Урон (трекер Здоровья заполнен целиком), включая обезглавливание. Он протянет еще минимум Сцену, если его тело сохранило структурную целостность.</w:t>
      </w:r>
    </w:p>
    <w:p>
      <w:pPr>
        <w:pStyle w:val="para39"/>
        <w:numPr>
          <w:ilvl w:val="0"/>
          <w:numId w:val="2"/>
        </w:numPr>
        <w:ind w:left="425" w:hanging="425"/>
        <w:spacing w:before="80" w:after="80"/>
        <w:tabs defTabSz="708">
          <w:tab w:val="left" w:pos="0" w:leader="none"/>
          <w:tab w:val="left" w:pos="425" w:leader="none"/>
        </w:tabs>
      </w:pPr>
      <w:r>
        <w:rPr>
          <w:b w:val="0"/>
          <w:i w:val="0"/>
          <w:u w:val="none"/>
        </w:rPr>
        <w:t>Проверка Заряда делается каждую Сцену, пока персонаж остаётся в живых.</w:t>
      </w:r>
    </w:p>
    <w:p>
      <w:pPr>
        <w:pStyle w:val="para39"/>
        <w:numPr>
          <w:ilvl w:val="0"/>
          <w:numId w:val="2"/>
        </w:numPr>
        <w:ind w:left="425" w:hanging="425"/>
        <w:spacing w:before="80" w:after="80"/>
        <w:tabs defTabSz="708">
          <w:tab w:val="left" w:pos="0" w:leader="none"/>
          <w:tab w:val="left" w:pos="425" w:leader="none"/>
        </w:tabs>
      </w:pPr>
      <w:r>
        <w:rPr>
          <w:b w:val="0"/>
          <w:i w:val="0"/>
          <w:u w:val="none"/>
        </w:rPr>
        <w:t>Когда Заряд заканчивается, персонаж умирает.</w:t>
      </w:r>
    </w:p>
    <w:p>
      <w:pPr>
        <w:pStyle w:val="para39"/>
        <w:numPr>
          <w:ilvl w:val="0"/>
          <w:numId w:val="2"/>
        </w:numPr>
        <w:ind w:left="425" w:hanging="425"/>
        <w:spacing w:before="80" w:after="500"/>
        <w:tabs defTabSz="708">
          <w:tab w:val="left" w:pos="0" w:leader="none"/>
          <w:tab w:val="left" w:pos="425" w:leader="none"/>
        </w:tabs>
      </w:pPr>
      <w:r>
        <w:rPr>
          <w:b w:val="0"/>
          <w:i w:val="0"/>
          <w:u w:val="none"/>
        </w:rPr>
        <w:t>Активируется автоматически, если Здоровье достигло нуля.</w:t>
      </w:r>
    </w:p>
    <w:p>
      <w:pPr>
        <w:pStyle w:val="para3"/>
      </w:pPr>
      <w:r>
        <w:t>Путь Грома</w:t>
      </w:r>
    </w:p>
    <w:p>
      <w:pPr>
        <w:ind w:firstLine="0" w:left="0"/>
        <w:spacing w:after="300"/>
      </w:pPr>
      <w:r>
        <w:rPr>
          <w:b w:val="0"/>
          <w:i/>
          <w:u w:val="none"/>
        </w:rPr>
        <w:t>Мироздание гудит, словно натянутая струна. Этот гул живёт в каждом камне и в самом воздухе, который нас окружает. Это неоформленная, пассивная сила, но, пропуская её через себя, мы придаём ей смысл и нужное звучание.</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Незримая Геометрия</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Прежде чем играть, нужно научиться слышать.</w:t>
      </w:r>
    </w:p>
    <w:p>
      <w:pPr>
        <w:pStyle w:val="para41"/>
      </w:pPr>
      <w:r>
        <w:t xml:space="preserve"> </w:t>
      </w:r>
    </w:p>
    <w:p>
      <w:pPr>
        <w:ind w:firstLine="0" w:left="0"/>
      </w:pPr>
      <w:r>
        <w:rPr>
          <w:b w:val="0"/>
          <w:i w:val="0"/>
          <w:u w:val="none"/>
        </w:rPr>
        <w:t>Позволяет воспринимать вибрации и видеть форму пространства за препятствиями на дистанции до 20 метров.</w:t>
      </w:r>
    </w:p>
    <w:p>
      <w:pPr>
        <w:pStyle w:val="para39"/>
        <w:numPr>
          <w:ilvl w:val="0"/>
          <w:numId w:val="2"/>
        </w:numPr>
        <w:ind w:left="425" w:hanging="425"/>
        <w:spacing w:before="80" w:after="300"/>
        <w:tabs defTabSz="708">
          <w:tab w:val="left" w:pos="0" w:leader="none"/>
          <w:tab w:val="left" w:pos="425" w:leader="none"/>
        </w:tabs>
      </w:pPr>
      <w:r>
        <w:rPr>
          <w:b w:val="0"/>
          <w:i w:val="0"/>
          <w:u w:val="none"/>
        </w:rPr>
        <w:t>Персонаж видит очертания стен и чувствует шаги, но не более того.</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Рокот</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Мастерство начинается в тот миг, когда ваш голос звучит там, где вас нет.</w:t>
      </w:r>
    </w:p>
    <w:p>
      <w:pPr>
        <w:pStyle w:val="para41"/>
      </w:pPr>
      <w:r>
        <w:t xml:space="preserve"> </w:t>
      </w:r>
    </w:p>
    <w:p>
      <w:pPr>
        <w:ind w:firstLine="0" w:left="0"/>
      </w:pPr>
      <w:r>
        <w:rPr>
          <w:b w:val="0"/>
          <w:i w:val="0"/>
          <w:u w:val="none"/>
        </w:rPr>
        <w:t>Персонаж может создать магический фокус, через который можно передавать следующие эффекты:</w:t>
      </w:r>
    </w:p>
    <w:p>
      <w:pPr>
        <w:pStyle w:val="para39"/>
        <w:numPr>
          <w:ilvl w:val="0"/>
          <w:numId w:val="2"/>
        </w:numPr>
        <w:ind w:left="425" w:hanging="425"/>
        <w:spacing w:before="80" w:after="80"/>
        <w:tabs defTabSz="708">
          <w:tab w:val="left" w:pos="0" w:leader="none"/>
          <w:tab w:val="left" w:pos="425" w:leader="none"/>
        </w:tabs>
      </w:pPr>
      <w:r>
        <w:rPr>
          <w:b w:val="0"/>
          <w:i w:val="0"/>
          <w:u w:val="none"/>
        </w:rPr>
        <w:t>воспроизводить собственную речь;</w:t>
      </w:r>
    </w:p>
    <w:p>
      <w:pPr>
        <w:pStyle w:val="para39"/>
        <w:numPr>
          <w:ilvl w:val="0"/>
          <w:numId w:val="2"/>
        </w:numPr>
        <w:ind w:left="425" w:hanging="425"/>
        <w:spacing w:before="80" w:after="80"/>
        <w:tabs defTabSz="708">
          <w:tab w:val="left" w:pos="0" w:leader="none"/>
          <w:tab w:val="left" w:pos="425" w:leader="none"/>
        </w:tabs>
      </w:pPr>
      <w:r>
        <w:rPr>
          <w:b w:val="0"/>
          <w:i w:val="0"/>
          <w:u w:val="none"/>
        </w:rPr>
        <w:t>воспринимать звук рядом с фокусом;</w:t>
      </w:r>
    </w:p>
    <w:p>
      <w:pPr>
        <w:pStyle w:val="para39"/>
        <w:numPr>
          <w:ilvl w:val="0"/>
          <w:numId w:val="2"/>
        </w:numPr>
        <w:ind w:left="425" w:hanging="425"/>
        <w:spacing w:before="80" w:after="100"/>
        <w:tabs defTabSz="708">
          <w:tab w:val="left" w:pos="0" w:leader="none"/>
          <w:tab w:val="left" w:pos="425" w:leader="none"/>
        </w:tabs>
      </w:pPr>
      <w:r>
        <w:rPr>
          <w:b w:val="0"/>
          <w:i w:val="0"/>
          <w:u w:val="none"/>
        </w:rPr>
        <w:t>вызывать в этой точке оглушительный грохот (при необходимости это накладывает Осложнение 2).</w:t>
      </w:r>
    </w:p>
    <w:p>
      <w:pPr>
        <w:ind w:firstLine="0" w:left="0"/>
      </w:pPr>
      <w:r>
        <w:rPr>
          <w:b w:val="0"/>
          <w:i w:val="0"/>
          <w:u w:val="none"/>
        </w:rPr>
        <w:t>Без магического фокуса дальность эффектов составляет 30 метров от персонажа. Особенно точное размещение источника шума может потребовать проверки высокой Сложности.</w:t>
      </w:r>
    </w:p>
    <w:p>
      <w:pPr>
        <w:ind w:firstLine="0" w:left="0"/>
        <w:spacing w:after="300"/>
      </w:pPr>
      <w:r>
        <w:rPr>
          <w:b/>
          <w:i w:val="0"/>
          <w:u w:val="none"/>
        </w:rPr>
        <w:t>Длительность:</w:t>
      </w:r>
      <w:r>
        <w:rPr>
          <w:b w:val="0"/>
          <w:i w:val="0"/>
          <w:u w:val="none"/>
        </w:rPr>
        <w:t xml:space="preserve"> одна Сцена или до отмены; заново зачаровывать фокус не требуется.</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Око Бури</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Настоящий виртуоз понимает, что тишина — это самое мощное высказывание.</w:t>
      </w:r>
    </w:p>
    <w:p>
      <w:pPr>
        <w:pStyle w:val="para41"/>
      </w:pPr>
      <w:r>
        <w:t xml:space="preserve"> </w:t>
      </w:r>
    </w:p>
    <w:p>
      <w:pPr>
        <w:ind w:firstLine="0" w:left="0"/>
      </w:pPr>
      <w:r>
        <w:rPr>
          <w:b w:val="0"/>
          <w:i w:val="0"/>
          <w:u w:val="none"/>
        </w:rPr>
        <w:t>Персонаж создаёт зону абсолютной тишины в радиусе до 30 метров вокруг себя или своего магического фокуса. В этой зоне невозможен звук, а значит, и магия, требующая вербальных компонентов или слухового восприятия.</w:t>
      </w:r>
    </w:p>
    <w:p>
      <w:pPr>
        <w:pStyle w:val="para39"/>
        <w:numPr>
          <w:ilvl w:val="0"/>
          <w:numId w:val="2"/>
        </w:numPr>
        <w:ind w:left="425" w:hanging="425"/>
        <w:spacing w:before="80" w:after="80"/>
        <w:tabs defTabSz="708">
          <w:tab w:val="left" w:pos="0" w:leader="none"/>
          <w:tab w:val="left" w:pos="425" w:leader="none"/>
        </w:tabs>
      </w:pPr>
      <w:r>
        <w:rPr>
          <w:b w:val="0"/>
          <w:i w:val="0"/>
          <w:u w:val="none"/>
        </w:rPr>
        <w:t>Поле тишины отлично поглощает не только звуки, но и другие вибрации: любой урон от взрывов и падений в этом радиусе считается Лёгким.</w:t>
      </w:r>
    </w:p>
    <w:p>
      <w:pPr>
        <w:pStyle w:val="para39"/>
        <w:numPr>
          <w:ilvl w:val="0"/>
          <w:numId w:val="2"/>
        </w:numPr>
        <w:ind w:left="425" w:hanging="425"/>
        <w:spacing w:before="80" w:after="100"/>
        <w:tabs defTabSz="708">
          <w:tab w:val="left" w:pos="0" w:leader="none"/>
          <w:tab w:val="left" w:pos="425" w:leader="none"/>
        </w:tabs>
      </w:pPr>
      <w:r>
        <w:rPr>
          <w:b w:val="0"/>
          <w:i w:val="0"/>
          <w:u w:val="none"/>
        </w:rPr>
        <w:t>Радиус поля тишины может быть меньше, но исключительная точность может потребовать проверки высокой Сложности. Например, заявки в духе «я растягиваю радиус ровно так, чтобы накрыть только одного человека, но не второго, который сражается с ним врукопашную» допустимы, но могут потребовать проверки.</w:t>
      </w:r>
    </w:p>
    <w:p>
      <w:pPr>
        <w:ind w:firstLine="0" w:left="0"/>
        <w:spacing w:after="500"/>
      </w:pPr>
      <w:r>
        <w:rPr>
          <w:b/>
          <w:i w:val="0"/>
          <w:u w:val="none"/>
        </w:rPr>
        <w:t>Длительность:</w:t>
      </w:r>
      <w:r>
        <w:rPr>
          <w:b w:val="0"/>
          <w:i w:val="0"/>
          <w:u w:val="none"/>
        </w:rPr>
        <w:t xml:space="preserve"> одна Сцена или до отмены.</w:t>
      </w:r>
    </w:p>
    <w:p>
      <w:pPr>
        <w:pStyle w:val="para3"/>
      </w:pPr>
      <w:r>
        <w:t>Путь Жара</w:t>
      </w:r>
    </w:p>
    <w:p>
      <w:pPr>
        <w:ind w:firstLine="0" w:left="0"/>
        <w:spacing w:after="300"/>
      </w:pPr>
      <w:r>
        <w:rPr>
          <w:b w:val="0"/>
          <w:i/>
          <w:u w:val="none"/>
        </w:rPr>
        <w:t>Холод — это просто отсутствие воли, застывшая тишина материи. Удерживая искру внутреннего тепла в складках реальности, вы превращаете ледяную пустоту в зону своего влияния. Пока внутри вас горит пламя, мир вокруг может быть сколь угодно враждебным — он всё равно будет греть ваши ладони.</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Угли</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Когда мир вокруг замирает в ледяном безразличии, ваша воля становится первой искрой. В ваших ладонях всегда живут отзвуки погасшего пламени.</w:t>
      </w:r>
    </w:p>
    <w:p>
      <w:pPr>
        <w:pStyle w:val="para41"/>
      </w:pPr>
      <w:r>
        <w:t xml:space="preserve"> </w:t>
      </w:r>
    </w:p>
    <w:p>
      <w:pPr>
        <w:ind w:firstLine="0" w:left="0"/>
        <w:spacing w:after="300"/>
      </w:pPr>
      <w:r>
        <w:rPr>
          <w:b w:val="0"/>
          <w:i w:val="0"/>
          <w:u w:val="none"/>
        </w:rPr>
        <w:t>Позволяет высушить дрова и развести костёр вне зависимости от внешних погодных условий (Тест не требуется). Аналогично, можно быстро высушить и другие подходящие по масштабу предметы, например одежду.</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Очаг Странника</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F9CB9C"/>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Тепло струится сквозь ваши пальцы, превращая скудные, а порой и опасные дары этого мира в нечто пригодное для жизни. Вы выжигаете саму суть ядов и скверны, оставляя лишь чистую энергию насыщения. Для вас нет нужды в костре, чтобы превратить кусок льда в пар, а грубую плоть — в трапезу.</w:t>
      </w:r>
    </w:p>
    <w:p>
      <w:pPr>
        <w:pStyle w:val="para41"/>
      </w:pPr>
      <w:r>
        <w:t xml:space="preserve"> </w:t>
      </w:r>
    </w:p>
    <w:p>
      <w:pPr>
        <w:ind w:firstLine="0" w:left="0"/>
      </w:pPr>
      <w:r>
        <w:rPr>
          <w:b w:val="0"/>
          <w:i w:val="0"/>
          <w:u w:val="none"/>
        </w:rPr>
        <w:t>Владелец способен приготовить еду без необходимости разведения костра. Это также устраняет риск отравления из-за вредных примесей.</w:t>
      </w:r>
    </w:p>
    <w:p>
      <w:pPr>
        <w:pStyle w:val="para39"/>
        <w:numPr>
          <w:ilvl w:val="0"/>
          <w:numId w:val="2"/>
        </w:numPr>
        <w:ind w:left="425" w:hanging="425"/>
        <w:spacing w:before="80" w:after="300"/>
        <w:tabs defTabSz="708">
          <w:tab w:val="left" w:pos="0" w:leader="none"/>
          <w:tab w:val="left" w:pos="425" w:leader="none"/>
        </w:tabs>
      </w:pPr>
      <w:r>
        <w:rPr>
          <w:b w:val="0"/>
          <w:i w:val="0"/>
          <w:u w:val="none"/>
        </w:rPr>
        <w:t>Для очищения мяса особенно редких мистических животных всё ещё может потребоваться Тест.</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Внутренний Огонь</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F9CB9C"/>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Вы учитесь настраивать свой внутренний ритм на частоту первобытного горна. Даже минутная остановка у чужого костра позволяет вам впитать жар каждой клеткой тела. Резонанс пламени исцеляет вашу усталость и голод, давая возможность без устали шагать вперёд.</w:t>
      </w:r>
    </w:p>
    <w:p>
      <w:pPr>
        <w:pStyle w:val="para41"/>
      </w:pPr>
      <w:r>
        <w:t xml:space="preserve"> </w:t>
      </w:r>
    </w:p>
    <w:p>
      <w:pPr>
        <w:ind w:firstLine="0" w:left="0"/>
      </w:pPr>
      <w:r>
        <w:rPr>
          <w:b w:val="0"/>
          <w:i w:val="0"/>
          <w:u w:val="none"/>
        </w:rPr>
        <w:t>Отдых у костра всегда считается для владельца Привалом. Место всё ещё должно быть безопасным. Припасы не требуются, только проверка Заряда.</w:t>
      </w:r>
    </w:p>
    <w:p>
      <w:pPr>
        <w:pStyle w:val="para39"/>
        <w:numPr>
          <w:ilvl w:val="0"/>
          <w:numId w:val="2"/>
        </w:numPr>
        <w:ind w:left="425" w:hanging="425"/>
        <w:spacing w:before="80" w:after="300"/>
        <w:tabs defTabSz="708">
          <w:tab w:val="left" w:pos="0" w:leader="none"/>
          <w:tab w:val="left" w:pos="425" w:leader="none"/>
        </w:tabs>
      </w:pPr>
      <w:r>
        <w:rPr>
          <w:b w:val="0"/>
          <w:i w:val="0"/>
          <w:u w:val="none"/>
        </w:rPr>
        <w:t>Формулировка «отдых у костра» применяется даже в том случае, если персонаж присаживается к костру всего на пару минут.</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Мантия Пламени</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F9CB9C"/>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Холод и энтропия больше не смеют касаться вас: они разбиваются о незримую преграду исходящего от вас жара. Ядовитые змеи отползают, чувствуя обжигающие касания вашей ауры, опасные растения вянут и съёживаются, а насекомые сгорают на подлёте, словно крошечные искры костра.</w:t>
      </w:r>
    </w:p>
    <w:p>
      <w:pPr>
        <w:pStyle w:val="para41"/>
      </w:pPr>
      <w:r>
        <w:t xml:space="preserve"> </w:t>
      </w:r>
    </w:p>
    <w:p>
      <w:pPr>
        <w:ind w:firstLine="0" w:left="0"/>
      </w:pPr>
      <w:r>
        <w:rPr>
          <w:b w:val="0"/>
          <w:i w:val="0"/>
          <w:u w:val="none"/>
        </w:rPr>
        <w:t>Владелец не страдает от холода и жары, способен выживать почти в любых условиях и гарантированно избегает большинства «фоновых» природных угроз:</w:t>
      </w:r>
    </w:p>
    <w:p>
      <w:pPr>
        <w:pStyle w:val="para39"/>
        <w:numPr>
          <w:ilvl w:val="0"/>
          <w:numId w:val="2"/>
        </w:numPr>
        <w:ind w:left="425" w:hanging="425"/>
        <w:spacing w:before="80" w:after="80"/>
        <w:tabs defTabSz="708">
          <w:tab w:val="left" w:pos="0" w:leader="none"/>
          <w:tab w:val="left" w:pos="425" w:leader="none"/>
        </w:tabs>
      </w:pPr>
      <w:r>
        <w:rPr>
          <w:b w:val="0"/>
          <w:i w:val="0"/>
          <w:u w:val="none"/>
        </w:rPr>
        <w:t>фактически это делает персонажа почти неуязвимым для таких опасностей, как укус ядовитой змеи во сне или касание парализующей лианы при переходе через джунгли;</w:t>
      </w:r>
    </w:p>
    <w:p>
      <w:pPr>
        <w:pStyle w:val="para39"/>
        <w:numPr>
          <w:ilvl w:val="0"/>
          <w:numId w:val="2"/>
        </w:numPr>
        <w:ind w:left="425" w:hanging="425"/>
        <w:spacing w:before="80" w:after="80"/>
        <w:tabs defTabSz="708">
          <w:tab w:val="left" w:pos="0" w:leader="none"/>
          <w:tab w:val="left" w:pos="425" w:leader="none"/>
        </w:tabs>
      </w:pPr>
      <w:r>
        <w:rPr>
          <w:b w:val="0"/>
          <w:i w:val="0"/>
          <w:u w:val="none"/>
        </w:rPr>
        <w:t>по описанию это выглядит так: насекомые сгорают на подлёте, змеи получают ожоги или не решаются приблизиться, а растения вянут или теряют свой яд.</w:t>
      </w:r>
    </w:p>
    <w:p>
      <w:pPr>
        <w:pStyle w:val="para39"/>
        <w:numPr>
          <w:ilvl w:val="0"/>
          <w:numId w:val="2"/>
        </w:numPr>
        <w:ind w:left="425" w:hanging="425"/>
        <w:spacing w:before="80" w:after="80"/>
        <w:tabs defTabSz="708">
          <w:tab w:val="left" w:pos="0" w:leader="none"/>
          <w:tab w:val="left" w:pos="425" w:leader="none"/>
        </w:tabs>
      </w:pPr>
      <w:r>
        <w:rPr>
          <w:b w:val="0"/>
          <w:i w:val="0"/>
          <w:u w:val="none"/>
        </w:rPr>
        <w:t>Яд рассеянный в воздухе и болезнетворные миазмы тоже утрачивают силу, однако Мантия Пламени не защищает от опасного излучения.</w:t>
      </w:r>
    </w:p>
    <w:p>
      <w:pPr>
        <w:pStyle w:val="para39"/>
        <w:numPr>
          <w:ilvl w:val="0"/>
          <w:numId w:val="2"/>
        </w:numPr>
        <w:ind w:left="425" w:hanging="425"/>
        <w:spacing w:before="80" w:after="500"/>
        <w:tabs defTabSz="708">
          <w:tab w:val="left" w:pos="0" w:leader="none"/>
          <w:tab w:val="left" w:pos="425" w:leader="none"/>
        </w:tabs>
      </w:pPr>
      <w:r>
        <w:rPr>
          <w:b w:val="0"/>
          <w:i w:val="0"/>
          <w:u w:val="none"/>
        </w:rPr>
        <w:t>Проверка Заряда совершается в момент, когда персонаж подвергается опасности (змея подползает к нему во сне, он случайно касается ядовитого растения и т. д.).</w:t>
      </w:r>
    </w:p>
    <w:p>
      <w:pPr>
        <w:pStyle w:val="para3"/>
      </w:pPr>
      <w:r>
        <w:t>Путь Шагов</w:t>
      </w:r>
    </w:p>
    <w:p>
      <w:pPr>
        <w:ind w:firstLine="0" w:left="0"/>
        <w:spacing w:after="300"/>
      </w:pPr>
      <w:r>
        <w:rPr>
          <w:b w:val="0"/>
          <w:i/>
          <w:u w:val="none"/>
        </w:rPr>
        <w:t>Мир — это грандиозная сага, сложенная в метрике гор, рек и небесных светил. Попадание в такт истории позволяет скользить между строк повествования или, напротив, стремительно следовать за нитями. Пространство покоряется не силе ног, а способности вовремя выйти за рамки текущего сюжета, превращая изнурительный поход в короткую и ёмкую метафору движения.</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Голоса Шагов</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Земля под ногами — это не просто почва, а страница книги, хранящая память о каждом, кто её касался. Вы умеете читать язык этой книги словно родной.</w:t>
      </w:r>
    </w:p>
    <w:p>
      <w:pPr>
        <w:pStyle w:val="para41"/>
      </w:pPr>
      <w:r>
        <w:t xml:space="preserve"> </w:t>
      </w:r>
    </w:p>
    <w:p>
      <w:pPr>
        <w:ind w:firstLine="0" w:left="0"/>
      </w:pPr>
      <w:r>
        <w:rPr>
          <w:b w:val="0"/>
          <w:i w:val="0"/>
          <w:u w:val="none"/>
        </w:rPr>
        <w:t>Персонаж может безошибочно определить, какое количество людей или животных прошло через эти земли, связаны ли они родственными узами или обязательствами и где именно среди них шёл их предводитель.</w:t>
      </w:r>
    </w:p>
    <w:p>
      <w:pPr>
        <w:pStyle w:val="para39"/>
        <w:numPr>
          <w:ilvl w:val="0"/>
          <w:numId w:val="2"/>
        </w:numPr>
        <w:ind w:left="425" w:hanging="425"/>
        <w:spacing w:before="80" w:after="300"/>
        <w:tabs defTabSz="708">
          <w:tab w:val="left" w:pos="0" w:leader="none"/>
          <w:tab w:val="left" w:pos="425" w:leader="none"/>
        </w:tabs>
      </w:pPr>
      <w:r>
        <w:rPr>
          <w:b w:val="0"/>
          <w:i w:val="0"/>
          <w:u w:val="none"/>
        </w:rPr>
        <w:t>Эффект не наделяет мистическим пониманием оснащения и не позволяет точно сказать, была ли использована магия, чтобы исказить следы.</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Пятикратный Шаг</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F9CB9C"/>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Когда на вас не устремлены взгляды толпы, законы метрики становятся лишь досадной формальностью. Вы двигаетесь сквозь пространство, минуя лишние детали.</w:t>
      </w:r>
    </w:p>
    <w:p>
      <w:pPr>
        <w:pStyle w:val="para41"/>
      </w:pPr>
      <w:r>
        <w:t xml:space="preserve"> </w:t>
      </w:r>
    </w:p>
    <w:p>
      <w:pPr>
        <w:ind w:firstLine="0" w:left="0"/>
      </w:pPr>
      <w:r>
        <w:rPr>
          <w:b w:val="0"/>
          <w:i w:val="0"/>
          <w:u w:val="none"/>
        </w:rPr>
        <w:t>Если персонаж путешествует в одиночку и идёт пешком, то преодолевает расстояния в 5 раз быстрее.</w:t>
      </w:r>
    </w:p>
    <w:p>
      <w:pPr>
        <w:pStyle w:val="para39"/>
        <w:numPr>
          <w:ilvl w:val="0"/>
          <w:numId w:val="2"/>
        </w:numPr>
        <w:ind w:left="425" w:hanging="425"/>
        <w:spacing w:before="80" w:after="100"/>
        <w:tabs defTabSz="708">
          <w:tab w:val="left" w:pos="0" w:leader="none"/>
          <w:tab w:val="left" w:pos="425" w:leader="none"/>
        </w:tabs>
      </w:pPr>
      <w:r>
        <w:rPr>
          <w:b w:val="0"/>
          <w:i w:val="0"/>
          <w:u w:val="none"/>
        </w:rPr>
        <w:t>При путешествии через густонаселённые территории эффект ослабевает; степень ослабления определяет Мастер в зависимости от того, насколько персонаж привлекает внимание окружающих.</w:t>
      </w:r>
    </w:p>
    <w:p>
      <w:pPr>
        <w:ind w:firstLine="0" w:left="0"/>
        <w:spacing w:after="300"/>
      </w:pPr>
      <w:r>
        <w:rPr>
          <w:b/>
          <w:i w:val="0"/>
          <w:u w:val="none"/>
        </w:rPr>
        <w:t>Длительность:</w:t>
      </w:r>
      <w:r>
        <w:rPr>
          <w:b w:val="0"/>
          <w:i w:val="0"/>
          <w:u w:val="none"/>
        </w:rPr>
        <w:t xml:space="preserve"> одна Сцена путешествия.</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Мастерство Преследования</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F9CB9C"/>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Вы воспринимаете следы не как цепочку отпечатков, а как неоконченное предложение, которое мир не в силах стереть, шагая не по земле, а по самой нити сюжета, которая связывает охотника и добычу крепче любых оков.</w:t>
      </w:r>
    </w:p>
    <w:p>
      <w:pPr>
        <w:pStyle w:val="para41"/>
      </w:pPr>
      <w:r>
        <w:t xml:space="preserve"> </w:t>
      </w:r>
    </w:p>
    <w:p>
      <w:pPr>
        <w:ind w:firstLine="0" w:left="0"/>
      </w:pPr>
      <w:r>
        <w:rPr>
          <w:b w:val="0"/>
          <w:i w:val="0"/>
          <w:u w:val="none"/>
        </w:rPr>
        <w:t>Персонаж всегда может пройти или вернуться по своему или чужому следу, не старше месяца. Можно попробовать пройти по следу даже в магические пространства, в которые невозможно попасть иным способом.</w:t>
      </w:r>
    </w:p>
    <w:p>
      <w:pPr>
        <w:pStyle w:val="para39"/>
        <w:numPr>
          <w:ilvl w:val="0"/>
          <w:numId w:val="2"/>
        </w:numPr>
        <w:ind w:left="425" w:hanging="425"/>
        <w:spacing w:before="80" w:after="80"/>
        <w:tabs defTabSz="708">
          <w:tab w:val="left" w:pos="0" w:leader="none"/>
          <w:tab w:val="left" w:pos="425" w:leader="none"/>
        </w:tabs>
      </w:pPr>
      <w:r>
        <w:rPr>
          <w:b w:val="0"/>
          <w:i w:val="0"/>
          <w:u w:val="none"/>
        </w:rPr>
        <w:t>Если пространство обладает особыми правилами перемещения, понятными только тому, кого преследует персонаж, Мастер Преследования игнорирует все подобные метафизические преграды, пока «идёт по следу».</w:t>
      </w:r>
    </w:p>
    <w:p>
      <w:pPr>
        <w:pStyle w:val="para39"/>
        <w:numPr>
          <w:ilvl w:val="0"/>
          <w:numId w:val="2"/>
        </w:numPr>
        <w:ind w:left="425" w:hanging="425"/>
        <w:spacing w:before="80" w:after="300"/>
        <w:tabs defTabSz="708">
          <w:tab w:val="left" w:pos="0" w:leader="none"/>
          <w:tab w:val="left" w:pos="425" w:leader="none"/>
        </w:tabs>
      </w:pPr>
      <w:r>
        <w:rPr>
          <w:b w:val="0"/>
          <w:i w:val="0"/>
          <w:u w:val="none"/>
        </w:rPr>
        <w:t>Если задействована особо могущественная магия, то потребуется Тест для успешной навигации.</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Эллипсис</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F9CB9C"/>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Вы покидаете поля страницы, оставляя в повествовании лишь память о своём присутствии, прежде чем возникнуть вновь в нужном месте.</w:t>
      </w:r>
    </w:p>
    <w:p>
      <w:pPr>
        <w:pStyle w:val="para41"/>
      </w:pPr>
      <w:r>
        <w:t xml:space="preserve"> </w:t>
      </w:r>
    </w:p>
    <w:p>
      <w:pPr>
        <w:ind w:firstLine="0" w:left="0"/>
      </w:pPr>
      <w:r>
        <w:rPr>
          <w:b w:val="0"/>
          <w:i w:val="0"/>
          <w:u w:val="none"/>
        </w:rPr>
        <w:t>Применение:</w:t>
      </w:r>
    </w:p>
    <w:p>
      <w:pPr>
        <w:pStyle w:val="para39"/>
        <w:numPr>
          <w:ilvl w:val="0"/>
          <w:numId w:val="2"/>
        </w:numPr>
        <w:ind w:left="425" w:hanging="425"/>
        <w:spacing w:before="80" w:after="80"/>
        <w:tabs defTabSz="708">
          <w:tab w:val="left" w:pos="0" w:leader="none"/>
          <w:tab w:val="left" w:pos="425" w:leader="none"/>
        </w:tabs>
      </w:pPr>
      <w:r>
        <w:rPr>
          <w:b w:val="0"/>
          <w:i w:val="0"/>
          <w:u w:val="none"/>
        </w:rPr>
        <w:t>персонаж выбирает точку в пределах видимости;</w:t>
      </w:r>
    </w:p>
    <w:p>
      <w:pPr>
        <w:pStyle w:val="para39"/>
        <w:numPr>
          <w:ilvl w:val="0"/>
          <w:numId w:val="2"/>
        </w:numPr>
        <w:ind w:left="425" w:hanging="425"/>
        <w:spacing w:before="80" w:after="80"/>
        <w:tabs defTabSz="708">
          <w:tab w:val="left" w:pos="0" w:leader="none"/>
          <w:tab w:val="left" w:pos="425" w:leader="none"/>
        </w:tabs>
      </w:pPr>
      <w:r>
        <w:rPr>
          <w:b w:val="0"/>
          <w:i w:val="0"/>
          <w:u w:val="none"/>
        </w:rPr>
        <w:t>участник заявляет длительность «пропуска» (минимум 1 Раунд для коротких дистанций, 2–3 Раунда — для длинных);</w:t>
      </w:r>
    </w:p>
    <w:p>
      <w:pPr>
        <w:pStyle w:val="para39"/>
        <w:numPr>
          <w:ilvl w:val="0"/>
          <w:numId w:val="2"/>
        </w:numPr>
        <w:ind w:left="425" w:hanging="425"/>
        <w:spacing w:before="80" w:after="80"/>
        <w:tabs defTabSz="708">
          <w:tab w:val="left" w:pos="0" w:leader="none"/>
          <w:tab w:val="left" w:pos="425" w:leader="none"/>
        </w:tabs>
      </w:pPr>
      <w:r>
        <w:rPr>
          <w:b w:val="0"/>
          <w:i w:val="0"/>
          <w:u w:val="none"/>
        </w:rPr>
        <w:t>персонаж исчезает;</w:t>
      </w:r>
    </w:p>
    <w:p>
      <w:pPr>
        <w:pStyle w:val="para39"/>
        <w:numPr>
          <w:ilvl w:val="0"/>
          <w:numId w:val="2"/>
        </w:numPr>
        <w:ind w:left="425" w:hanging="425"/>
        <w:spacing w:before="80" w:after="100"/>
        <w:tabs defTabSz="708">
          <w:tab w:val="left" w:pos="0" w:leader="none"/>
          <w:tab w:val="left" w:pos="425" w:leader="none"/>
        </w:tabs>
      </w:pPr>
      <w:r>
        <w:rPr>
          <w:b w:val="0"/>
          <w:i w:val="0"/>
          <w:u w:val="none"/>
        </w:rPr>
        <w:t>персонаж появляется в целевой точке.</w:t>
      </w:r>
    </w:p>
    <w:p>
      <w:pPr>
        <w:ind w:firstLine="0" w:left="0"/>
      </w:pPr>
      <w:r>
        <w:rPr>
          <w:b w:val="0"/>
          <w:i w:val="0"/>
          <w:u w:val="none"/>
        </w:rPr>
        <w:t>Пока персонаж отсутствует, его нельзя атаковать, обнаружить или затронуть никакими силами. Он буквально находится «между строк». В назначенный момент персонаж появляется в целевой точке.</w:t>
      </w:r>
    </w:p>
    <w:p>
      <w:pPr>
        <w:pStyle w:val="para39"/>
        <w:numPr>
          <w:ilvl w:val="0"/>
          <w:numId w:val="2"/>
        </w:numPr>
        <w:ind w:left="425" w:hanging="425"/>
        <w:spacing w:before="80" w:after="80"/>
        <w:tabs defTabSz="708">
          <w:tab w:val="left" w:pos="0" w:leader="none"/>
          <w:tab w:val="left" w:pos="425" w:leader="none"/>
        </w:tabs>
      </w:pPr>
      <w:r>
        <w:rPr>
          <w:b w:val="0"/>
          <w:i w:val="0"/>
          <w:u w:val="none"/>
        </w:rPr>
        <w:t>Если за время отсутствия персонажа целевая точка стала физически недоступной (например, здание обрушилось или там теперь разлита лава), персонаж выбрасывается в ближайшее безопасное пространство, получая 1 Тяжёлого Урона от «столкновения с реальностью».</w:t>
      </w:r>
    </w:p>
    <w:p>
      <w:pPr>
        <w:pStyle w:val="para39"/>
        <w:numPr>
          <w:ilvl w:val="0"/>
          <w:numId w:val="2"/>
        </w:numPr>
        <w:ind w:left="425" w:hanging="425"/>
        <w:spacing w:before="80" w:after="500"/>
        <w:tabs defTabSz="708">
          <w:tab w:val="left" w:pos="0" w:leader="none"/>
          <w:tab w:val="left" w:pos="425" w:leader="none"/>
        </w:tabs>
      </w:pPr>
      <w:r>
        <w:rPr>
          <w:b w:val="0"/>
          <w:i w:val="0"/>
          <w:u w:val="none"/>
        </w:rPr>
        <w:t>Местность, по которой идёт персонаж, должна быть физически проходимой, но, пока он находится «вне повествования», он не активирует ловушки и не получает Урон от пространственных аномалий.</w:t>
      </w:r>
    </w:p>
    <w:p>
      <w:pPr>
        <w:pStyle w:val="para3"/>
      </w:pPr>
      <w:r>
        <w:t>Путь Скольжения</w:t>
      </w:r>
    </w:p>
    <w:p>
      <w:pPr>
        <w:ind w:firstLine="0" w:left="0"/>
        <w:spacing w:after="300"/>
      </w:pPr>
      <w:r>
        <w:rPr>
          <w:b w:val="0"/>
          <w:i/>
          <w:u w:val="none"/>
        </w:rPr>
        <w:t>Жизнь — это движение, а движение — постоянный поиск точки опоры. Вы превращаете лезвие своего клинка в такую точку, в константу, относительно которой меняется мир. Заставляя оружие замирать в пространстве или двигаться вдоль невидимых силовых линий, вы взламываете законы гравитации и инерции. Такая опора позволяет вам стремительно скользить среди опасностей этого причудливого мира, выживая там, где другие погибли бы.</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Контроль</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Любая опора может предать. По-настоящему надёжна лишь та, что вбита в саму реальность.</w:t>
      </w:r>
    </w:p>
    <w:p>
      <w:pPr>
        <w:pStyle w:val="para41"/>
      </w:pPr>
      <w:r>
        <w:t xml:space="preserve"> </w:t>
      </w:r>
    </w:p>
    <w:p>
      <w:pPr>
        <w:ind w:firstLine="0" w:left="0"/>
      </w:pPr>
      <w:r>
        <w:rPr>
          <w:b w:val="0"/>
          <w:i w:val="0"/>
          <w:u w:val="none"/>
        </w:rPr>
        <w:t>Персонаж может притянуть к себе клинковое оружие, которым владеет, с расстояния до 30 метров. Силы притяжения недостаточно, чтобы преодолеть серьёзное сопротивление или нанести повреждения, однако зависшее оружие закреплено в пространстве достаточно прочно, чтобы по нему можно было спокойно пройти.</w:t>
      </w:r>
    </w:p>
    <w:p>
      <w:pPr>
        <w:pStyle w:val="para39"/>
        <w:numPr>
          <w:ilvl w:val="0"/>
          <w:numId w:val="2"/>
        </w:numPr>
        <w:ind w:left="425" w:hanging="425"/>
        <w:spacing w:before="80" w:after="80"/>
        <w:tabs defTabSz="708">
          <w:tab w:val="left" w:pos="0" w:leader="none"/>
          <w:tab w:val="left" w:pos="425" w:leader="none"/>
        </w:tabs>
      </w:pPr>
      <w:r>
        <w:rPr>
          <w:b w:val="0"/>
          <w:i w:val="0"/>
          <w:u w:val="none"/>
        </w:rPr>
        <w:t>«Своим» считается оружие, которое находится в экипировке персонажа и которое он хотя бы раз держал в руках.</w:t>
      </w:r>
    </w:p>
    <w:p>
      <w:pPr>
        <w:pStyle w:val="para39"/>
        <w:numPr>
          <w:ilvl w:val="0"/>
          <w:numId w:val="2"/>
        </w:numPr>
        <w:ind w:left="425" w:hanging="425"/>
        <w:spacing w:before="80" w:after="80"/>
        <w:tabs defTabSz="708">
          <w:tab w:val="left" w:pos="0" w:leader="none"/>
          <w:tab w:val="left" w:pos="425" w:leader="none"/>
        </w:tabs>
      </w:pPr>
      <w:r>
        <w:rPr>
          <w:b w:val="0"/>
          <w:i w:val="0"/>
          <w:u w:val="none"/>
        </w:rPr>
        <w:t>Кроме того, он может заставить его зависнуть в воздухе, бросив его куда-то и заставив замереть.</w:t>
      </w:r>
    </w:p>
    <w:p>
      <w:pPr>
        <w:pStyle w:val="para39"/>
        <w:numPr>
          <w:ilvl w:val="0"/>
          <w:numId w:val="2"/>
        </w:numPr>
        <w:ind w:left="425" w:hanging="425"/>
        <w:spacing w:before="80" w:after="300"/>
        <w:tabs defTabSz="708">
          <w:tab w:val="left" w:pos="0" w:leader="none"/>
          <w:tab w:val="left" w:pos="425" w:leader="none"/>
        </w:tabs>
      </w:pPr>
      <w:r>
        <w:rPr>
          <w:b w:val="0"/>
          <w:i w:val="0"/>
          <w:u w:val="none"/>
        </w:rPr>
        <w:t>Клинок фиксируется «намертво», но если он будет значительно повреждён, или владелец отойдёт дальше чем на 50 метров, то Контроль утратит силу.</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Скольжение</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Вы наполняете режущую кромку весом своего намерения. Пока ваша воля живёт в клинке, он не подведёт.</w:t>
      </w:r>
    </w:p>
    <w:p>
      <w:pPr>
        <w:pStyle w:val="para41"/>
      </w:pPr>
      <w:r>
        <w:t xml:space="preserve"> </w:t>
      </w:r>
    </w:p>
    <w:p>
      <w:pPr>
        <w:ind w:firstLine="0" w:left="0"/>
      </w:pPr>
      <w:r>
        <w:rPr>
          <w:b w:val="0"/>
          <w:i w:val="0"/>
          <w:u w:val="none"/>
        </w:rPr>
        <w:t>Персонаж может укрепить лезвие своего клинка силовыми линиями и корректировать направление движения клинка усилием воли. Это даёт 1 гарантированный Успех при применении клинка, причём не только в ближнем бою. Кроме того, меч становится в десять раз прочнее, он не сломается от обычных ударов и может быть использован как надёжный инструмент или рычаг.</w:t>
      </w:r>
    </w:p>
    <w:p>
      <w:pPr>
        <w:ind w:firstLine="0" w:left="0"/>
        <w:spacing w:after="300"/>
      </w:pPr>
      <w:r>
        <w:rPr>
          <w:b/>
          <w:i w:val="0"/>
          <w:u w:val="none"/>
        </w:rPr>
        <w:t>Длительность:</w:t>
      </w:r>
      <w:r>
        <w:rPr>
          <w:b w:val="0"/>
          <w:i w:val="0"/>
          <w:u w:val="none"/>
        </w:rPr>
        <w:t xml:space="preserve"> одна сцена.</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Поток</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Мастер и клинок становятся единым вектором. Плоть и вес теряют значение, пока вы не превращаетесь в чистую кинетическую энергию, следующую за летящей сталью.</w:t>
      </w:r>
    </w:p>
    <w:p>
      <w:pPr>
        <w:pStyle w:val="para41"/>
      </w:pPr>
      <w:r>
        <w:t xml:space="preserve"> </w:t>
      </w:r>
    </w:p>
    <w:p>
      <w:pPr>
        <w:ind w:firstLine="0" w:left="0"/>
      </w:pPr>
      <w:r>
        <w:rPr>
          <w:b w:val="0"/>
          <w:i w:val="0"/>
          <w:u w:val="none"/>
        </w:rPr>
        <w:t>В течение Сцены персонаж может двигаться вслед за силовыми линиями своего оружия, так, будто он не имеет массы. Например, вы можете двигаться вслед за брошенным ножом, или запрыгнуть на свой летящий куда-либо меч и использовать его как импровизированное средство передвижения.</w:t>
      </w:r>
    </w:p>
    <w:p>
      <w:r>
        <w:rPr>
          <w:b w:val="0"/>
          <w:i w:val="0"/>
          <w:u w:val="none"/>
        </w:rPr>
        <w:t xml:space="preserve">Если он совершает сложные манёвры вместе с брошенным мечом, это всё ещё требует Теста на Ловкость </w:t>
      </w:r>
      <w:r>
        <w:rPr>
          <w:b w:val="0"/>
          <w:i w:val="0"/>
          <w:u w:val="none"/>
        </w:rPr>
        <w:t>+</w:t>
      </w:r>
      <w:r>
        <w:rPr>
          <w:b w:val="0"/>
          <w:i w:val="0"/>
          <w:u w:val="none"/>
        </w:rPr>
        <w:t xml:space="preserve"> Атлетику. (Сложность определяется на усмотрение Мастера).</w:t>
      </w:r>
    </w:p>
    <w:p>
      <w:pPr>
        <w:ind w:firstLine="0" w:left="0"/>
        <w:spacing w:after="500"/>
      </w:pPr>
      <w:r>
        <w:rPr>
          <w:b/>
          <w:i w:val="0"/>
          <w:u w:val="none"/>
        </w:rPr>
        <w:t>Длительность:</w:t>
      </w:r>
      <w:r>
        <w:rPr>
          <w:b w:val="0"/>
          <w:i w:val="0"/>
          <w:u w:val="none"/>
        </w:rPr>
        <w:t xml:space="preserve"> одна сцена.</w:t>
      </w:r>
    </w:p>
    <w:p>
      <w:pPr>
        <w:pStyle w:val="para3"/>
      </w:pPr>
      <w:r>
        <w:t>Путь Эха</w:t>
      </w:r>
    </w:p>
    <w:p>
      <w:pPr>
        <w:ind w:firstLine="0" w:left="0"/>
        <w:spacing w:after="300"/>
      </w:pPr>
      <w:r>
        <w:rPr>
          <w:b w:val="0"/>
          <w:i/>
          <w:u w:val="none"/>
        </w:rPr>
        <w:t>Время не течет по прямой, оно наслаивается, оставляя в воздухе невидимые отпечатки того, что было и что могло бы быть. Эти призрачные контуры — для того кто умеет видеть, они всё еще существуют. Эхо прошлого — это мост сквозь трещины реальности; прошлое — не просто память, это инструмент.</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Остаточный Кадр</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Вы знаете, как сбросить мгновение своего прошлого, словно змея старую кожу. Сияющий слепок вашего присутствия достаточно плотен, чтобы стать ступенью над бездной, и достаточно упрям, чтобы принять на себя удар, предназначенный вам настоящему.</w:t>
      </w:r>
    </w:p>
    <w:p>
      <w:pPr>
        <w:pStyle w:val="para41"/>
      </w:pPr>
      <w:r>
        <w:t xml:space="preserve"> </w:t>
      </w:r>
    </w:p>
    <w:p>
      <w:pPr>
        <w:ind w:firstLine="0" w:left="0"/>
      </w:pPr>
      <w:r>
        <w:rPr>
          <w:b w:val="0"/>
          <w:i w:val="0"/>
          <w:u w:val="none"/>
        </w:rPr>
        <w:t>Персонаж может оставить в пространстве свой светящийся, неподвижный силуэт — подобно выжженной тени в эпицентре взрыва. Силуэт просуществует пару минут и имеет физическую плотность. Его можно использовать как ступеньку в воздухе, непрочное укрытие, или чтобы зажать нажимную плиту.</w:t>
      </w:r>
    </w:p>
    <w:p>
      <w:pPr>
        <w:pStyle w:val="para39"/>
        <w:numPr>
          <w:ilvl w:val="0"/>
          <w:numId w:val="2"/>
        </w:numPr>
        <w:ind w:left="425" w:hanging="425"/>
        <w:spacing w:before="80" w:after="80"/>
        <w:tabs defTabSz="708">
          <w:tab w:val="left" w:pos="0" w:leader="none"/>
          <w:tab w:val="left" w:pos="425" w:leader="none"/>
        </w:tabs>
      </w:pPr>
      <w:r>
        <w:rPr>
          <w:b w:val="0"/>
          <w:i w:val="0"/>
          <w:u w:val="none"/>
        </w:rPr>
        <w:t>Атака которая пройдёт через силуэт потеряет часть своего разрушительного воздействия (излучение будет частично поглощено, а энергия удара — слегка рассеяна).</w:t>
      </w:r>
    </w:p>
    <w:p>
      <w:pPr>
        <w:pStyle w:val="para39"/>
        <w:numPr>
          <w:ilvl w:val="0"/>
          <w:numId w:val="2"/>
        </w:numPr>
        <w:ind w:left="425" w:hanging="425"/>
        <w:spacing w:before="80" w:after="80"/>
        <w:tabs defTabSz="708">
          <w:tab w:val="left" w:pos="0" w:leader="none"/>
          <w:tab w:val="left" w:pos="425" w:leader="none"/>
        </w:tabs>
      </w:pPr>
      <w:r>
        <w:rPr>
          <w:b w:val="0"/>
          <w:i w:val="0"/>
          <w:u w:val="none"/>
        </w:rPr>
        <w:t>Одновременно может существовать только один такой силуэт.</w:t>
      </w:r>
    </w:p>
    <w:p>
      <w:pPr>
        <w:pStyle w:val="para39"/>
        <w:numPr>
          <w:ilvl w:val="0"/>
          <w:numId w:val="2"/>
        </w:numPr>
        <w:ind w:left="425" w:hanging="425"/>
        <w:spacing w:before="80" w:after="300"/>
        <w:tabs defTabSz="708">
          <w:tab w:val="left" w:pos="0" w:leader="none"/>
          <w:tab w:val="left" w:pos="425" w:leader="none"/>
        </w:tabs>
      </w:pPr>
      <w:r>
        <w:rPr>
          <w:b w:val="0"/>
          <w:i w:val="0"/>
          <w:u w:val="none"/>
        </w:rPr>
        <w:t>Если возникают вопросы об арбитраже способности — считайте прочность двойника равной здоровью персонажа, без учёта всего остального.</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Призрачный Мост</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D5A7BE"/>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rPr>
          <w:cantSplit/>
        </w:trPr>
      </w:tr>
    </w:tbl>
    <w:p>
      <w:pPr>
        <w:ind w:firstLine="0" w:left="0"/>
      </w:pPr>
      <w:r>
        <w:rPr>
          <w:b w:val="0"/>
          <w:i/>
          <w:u w:val="none"/>
        </w:rPr>
        <w:t>Память о некогда рассказанных историях не исчезает бесследно. Для вас они всё ещё звучат, и вы можете, на время, вдохнуть в это эхо новую жизнь.</w:t>
      </w:r>
    </w:p>
    <w:p>
      <w:pPr>
        <w:pStyle w:val="para41"/>
      </w:pPr>
      <w:r>
        <w:t xml:space="preserve"> </w:t>
      </w:r>
    </w:p>
    <w:p>
      <w:pPr>
        <w:ind w:firstLine="0" w:left="0"/>
      </w:pPr>
      <w:r>
        <w:rPr>
          <w:b w:val="0"/>
          <w:i w:val="0"/>
          <w:u w:val="none"/>
        </w:rPr>
        <w:t>Персонаж видит полупрозрачные очертания уничтоженной архитектуры древних (обрушенные мосты, сгоревшие лестницы) и может взаимодействовать с ними так, будто они материальны.</w:t>
      </w:r>
    </w:p>
    <w:p>
      <w:pPr>
        <w:spacing w:after="300"/>
      </w:pPr>
      <w:r>
        <w:rPr>
          <w:b w:val="0"/>
          <w:i w:val="0"/>
          <w:u w:val="none"/>
        </w:rPr>
        <w:t>Требуется одна проверка Заряда на одну «концепцию», вроде моста или лестницы, с которой взаимодействует персонаж. Например, персонаж может пройти над пропастью по мосту, которого нет уже тысячу лет. Союзники тоже могут пройти по этому мосту, но только если будут держаться за персонажа.</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Шаг Назад</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D5A7BE"/>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rPr>
          <w:cantSplit/>
        </w:trPr>
      </w:tr>
    </w:tbl>
    <w:p>
      <w:pPr>
        <w:ind w:firstLine="0" w:left="0"/>
      </w:pPr>
      <w:r>
        <w:rPr>
          <w:b w:val="0"/>
          <w:i/>
          <w:u w:val="none"/>
        </w:rPr>
        <w:t>Вы всегда знаете ближайший фрагмент ещё не свершившегося, заглядывая на пару строк дальше остальных.</w:t>
      </w:r>
    </w:p>
    <w:p>
      <w:pPr>
        <w:pStyle w:val="para41"/>
      </w:pPr>
      <w:r>
        <w:t xml:space="preserve"> </w:t>
      </w:r>
    </w:p>
    <w:p>
      <w:pPr>
        <w:ind w:firstLine="0" w:left="0"/>
      </w:pPr>
      <w:r>
        <w:rPr>
          <w:b w:val="0"/>
          <w:i w:val="0"/>
          <w:u w:val="none"/>
        </w:rPr>
        <w:t>Если персонаж (или его союзник в пределах видимости) совершает фатальную ошибку (падает в бездну,  умирает, попав в радиус реакции смертоносного монстра) — эффект позволяет буквально «отмотать» время на три секунды назад для всех участников.</w:t>
      </w:r>
    </w:p>
    <w:p>
      <w:pPr>
        <w:spacing w:after="500"/>
      </w:pPr>
      <w:r>
        <w:rPr>
          <w:b w:val="0"/>
          <w:i w:val="0"/>
          <w:u w:val="none"/>
        </w:rPr>
        <w:t>Вы возвращаетесь назад, но теперь точно знаете, что произойдет.</w:t>
      </w:r>
    </w:p>
    <w:p>
      <w:pPr>
        <w:pStyle w:val="para3"/>
      </w:pPr>
      <w:r>
        <w:t>Путь Отвеса</w:t>
      </w:r>
    </w:p>
    <w:p>
      <w:pPr>
        <w:ind w:firstLine="0" w:left="0"/>
        <w:spacing w:after="300"/>
      </w:pPr>
      <w:r>
        <w:rPr>
          <w:b w:val="0"/>
          <w:i/>
          <w:u w:val="none"/>
        </w:rPr>
        <w:t>Гравитацию называют законом лишь те, кому не хватило мастерства этот закон оспорить. Она не священна: там, где другие покорно принимают правила, вы назначаете новую вертикаль и заставляете материю ей подчиниться.</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Свой Низ</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Пол находится там, куда вы решили наступить. Отвес в ваших руках подчиняется только вашим правилам.</w:t>
      </w:r>
    </w:p>
    <w:p>
      <w:pPr>
        <w:pStyle w:val="para41"/>
      </w:pPr>
      <w:r>
        <w:t xml:space="preserve"> </w:t>
      </w:r>
    </w:p>
    <w:p>
      <w:pPr>
        <w:ind w:firstLine="0" w:left="0"/>
      </w:pPr>
      <w:r>
        <w:rPr>
          <w:b w:val="0"/>
          <w:i w:val="0"/>
          <w:u w:val="none"/>
        </w:rPr>
        <w:t>Персонаж может усилием воли назначить любую твердую поверхность своим личным полом. Это позволяет бегать по стенам, потолкам фрактальных лестниц или отвесным скалам так же легко, как по ровной дороге. Одежда и личное снаряжение при этом также подчиняются новой гравитации.</w:t>
      </w:r>
    </w:p>
    <w:p>
      <w:pPr>
        <w:pStyle w:val="para39"/>
        <w:numPr>
          <w:ilvl w:val="0"/>
          <w:numId w:val="2"/>
        </w:numPr>
        <w:ind w:left="425" w:hanging="425"/>
        <w:spacing w:before="80" w:after="80"/>
        <w:tabs defTabSz="708">
          <w:tab w:val="left" w:pos="0" w:leader="none"/>
          <w:tab w:val="left" w:pos="425" w:leader="none"/>
        </w:tabs>
      </w:pPr>
      <w:r>
        <w:rPr>
          <w:b w:val="0"/>
          <w:i w:val="0"/>
          <w:u w:val="none"/>
        </w:rPr>
        <w:t>Назначение поверхности считается Малым Действием (2).</w:t>
      </w:r>
    </w:p>
    <w:p>
      <w:pPr>
        <w:pStyle w:val="para39"/>
        <w:numPr>
          <w:ilvl w:val="0"/>
          <w:numId w:val="2"/>
        </w:numPr>
        <w:ind w:left="425" w:hanging="425"/>
        <w:spacing w:before="80" w:after="80"/>
        <w:tabs defTabSz="708">
          <w:tab w:val="left" w:pos="0" w:leader="none"/>
          <w:tab w:val="left" w:pos="425" w:leader="none"/>
        </w:tabs>
      </w:pPr>
      <w:r>
        <w:rPr>
          <w:b w:val="0"/>
          <w:i w:val="0"/>
          <w:u w:val="none"/>
        </w:rPr>
        <w:t>Если во время действия способности персонаж получает удар, он теряет концентрацию, и гравитация возвращается к норме.</w:t>
      </w:r>
    </w:p>
    <w:p>
      <w:pPr>
        <w:pStyle w:val="para39"/>
        <w:numPr>
          <w:ilvl w:val="0"/>
          <w:numId w:val="2"/>
        </w:numPr>
        <w:ind w:left="425" w:hanging="425"/>
        <w:spacing w:before="80" w:after="300"/>
        <w:tabs defTabSz="708">
          <w:tab w:val="left" w:pos="0" w:leader="none"/>
          <w:tab w:val="left" w:pos="425" w:leader="none"/>
        </w:tabs>
      </w:pPr>
      <w:r>
        <w:rPr>
          <w:b w:val="0"/>
          <w:i w:val="0"/>
          <w:u w:val="none"/>
        </w:rPr>
        <w:t>Снова применить способность можно только в следующем Раунде.</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Перо и Наковальня</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F9CB9C"/>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Вес — лишь мера того, насколько сильно Вселенная желает удержать предмет на месте. Ваше прикосновение стирает гравитационную подпись объекта. Монолитный валун или остов древнего автоматона становятся концептуально пустыми, теряя вес в глазах мироздания... до тех пор, пока вы держите их в руках</w:t>
      </w:r>
    </w:p>
    <w:p>
      <w:pPr>
        <w:pStyle w:val="para41"/>
      </w:pPr>
      <w:r>
        <w:t xml:space="preserve"> </w:t>
      </w:r>
    </w:p>
    <w:p>
      <w:pPr>
        <w:ind w:firstLine="0" w:left="0"/>
        <w:spacing w:after="300"/>
      </w:pPr>
      <w:r>
        <w:rPr>
          <w:b w:val="0"/>
          <w:i w:val="0"/>
          <w:u w:val="none"/>
        </w:rPr>
        <w:t>Прикосновением персонаж может временно уменьшить массу неодушевленного предмета (не больше валуна или повозки). Масса предмета вернётся к прежней, как только персонаж отпустит его. Каждая Сцена использования требует проверку Заряда. Новый объект в руках требует новой проверки.</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Ось Вращения</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F9CB9C"/>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Одна вертикаль для всего сущего — решение для тех, кому недостаёт точности.</w:t>
      </w:r>
    </w:p>
    <w:p>
      <w:pPr>
        <w:pStyle w:val="para41"/>
      </w:pPr>
      <w:r>
        <w:t xml:space="preserve"> </w:t>
      </w:r>
    </w:p>
    <w:p>
      <w:pPr>
        <w:ind w:firstLine="0" w:left="0"/>
        <w:spacing w:after="500"/>
      </w:pPr>
      <w:r>
        <w:rPr>
          <w:b w:val="0"/>
          <w:i w:val="0"/>
          <w:u w:val="none"/>
        </w:rPr>
        <w:t>Позволяет инвертировать гравитацию в радиусе десяти метров вокруг персонажа. Всё — враги, обломки, пыль и сам персонаж — с ускорением свободного падения устремляется вверх. Проверка Заряда делается каждый раз, при новой активации способности. Сама способность длится Сцену, или до отмены.</w:t>
      </w:r>
    </w:p>
    <w:p>
      <w:pPr>
        <w:pStyle w:val="para3"/>
      </w:pPr>
      <w:r>
        <w:t>Путь Порогов</w:t>
      </w:r>
    </w:p>
    <w:p>
      <w:pPr>
        <w:ind w:firstLine="0" w:left="0"/>
        <w:spacing w:after="300"/>
      </w:pPr>
      <w:r>
        <w:rPr>
          <w:b w:val="0"/>
          <w:i/>
          <w:u w:val="none"/>
        </w:rPr>
        <w:t>Порог возникает не там, где поставили дверь, а там, где пространство вынудили признать разделение. Для тех, кто владеет этим искусством, граница — не следствие архитектуры, а её причина. Правильно проведённая черта превращает проход в преграду, пустой участок земли — в отдельную комнату, а случайный клочок мира — в место со своими правилами входа и выхода.</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Дверь</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Дверь начинается не с дерева и петель, а с права решать, кому позволено пройти дальше.</w:t>
      </w:r>
    </w:p>
    <w:p>
      <w:pPr>
        <w:pStyle w:val="para41"/>
      </w:pPr>
      <w:r>
        <w:t xml:space="preserve"> </w:t>
      </w:r>
    </w:p>
    <w:p>
      <w:pPr>
        <w:ind w:firstLine="0" w:left="0"/>
      </w:pPr>
      <w:r>
        <w:rPr>
          <w:b w:val="0"/>
          <w:i w:val="0"/>
          <w:u w:val="none"/>
        </w:rPr>
        <w:t>Прочертив черту на полу от стены до стены, персонаж может создать в любом проходе «дверь» — незримую и герметичную преграду, через которую всё ещё проникает свет и которая по прочности примерно равна десятисантиметровой дубовой двери.</w:t>
      </w:r>
    </w:p>
    <w:p>
      <w:pPr>
        <w:pStyle w:val="para39"/>
        <w:numPr>
          <w:ilvl w:val="0"/>
          <w:numId w:val="2"/>
        </w:numPr>
        <w:ind w:left="425" w:hanging="425"/>
        <w:spacing w:before="80" w:after="80"/>
        <w:tabs defTabSz="708">
          <w:tab w:val="left" w:pos="0" w:leader="none"/>
          <w:tab w:val="left" w:pos="425" w:leader="none"/>
        </w:tabs>
      </w:pPr>
      <w:r>
        <w:rPr>
          <w:b w:val="0"/>
          <w:i w:val="0"/>
          <w:u w:val="none"/>
        </w:rPr>
        <w:t>«Дверь» может открыть только владелец или тот, кто знает волшебное слово.</w:t>
      </w:r>
    </w:p>
    <w:p>
      <w:pPr>
        <w:pStyle w:val="para39"/>
        <w:numPr>
          <w:ilvl w:val="0"/>
          <w:numId w:val="2"/>
        </w:numPr>
        <w:ind w:left="425" w:hanging="425"/>
        <w:spacing w:before="80" w:after="80"/>
        <w:tabs defTabSz="708">
          <w:tab w:val="left" w:pos="0" w:leader="none"/>
          <w:tab w:val="left" w:pos="425" w:leader="none"/>
        </w:tabs>
      </w:pPr>
      <w:r>
        <w:rPr>
          <w:b w:val="0"/>
          <w:i w:val="0"/>
          <w:u w:val="none"/>
        </w:rPr>
        <w:t>«Дверь» существует, пока персонаж не отойдёт от неё дальше чем на 50 метров.</w:t>
      </w:r>
    </w:p>
    <w:p>
      <w:pPr>
        <w:pStyle w:val="para39"/>
        <w:numPr>
          <w:ilvl w:val="0"/>
          <w:numId w:val="2"/>
        </w:numPr>
        <w:ind w:left="425" w:hanging="425"/>
        <w:spacing w:before="80" w:after="300"/>
        <w:tabs defTabSz="708">
          <w:tab w:val="left" w:pos="0" w:leader="none"/>
          <w:tab w:val="left" w:pos="425" w:leader="none"/>
        </w:tabs>
      </w:pPr>
      <w:r>
        <w:rPr>
          <w:b w:val="0"/>
          <w:i w:val="0"/>
          <w:u w:val="none"/>
        </w:rPr>
        <w:t>«Проходом» считается плоскость, чья основная функция — связывать две точки пространства.</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Комната</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F9CB9C"/>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Очертив контур на безразличном ландшафте, вы вырываете у хаоса право на суверенитет, превращая абстрактное «везде» в конкретное и защищённое «здесь».</w:t>
      </w:r>
    </w:p>
    <w:p>
      <w:pPr>
        <w:pStyle w:val="para41"/>
      </w:pPr>
      <w:r>
        <w:t xml:space="preserve"> </w:t>
      </w:r>
    </w:p>
    <w:p>
      <w:pPr>
        <w:ind w:firstLine="0" w:left="0"/>
      </w:pPr>
      <w:r>
        <w:rPr>
          <w:b w:val="0"/>
          <w:i w:val="0"/>
          <w:u w:val="none"/>
        </w:rPr>
        <w:t>Очертив форму на открытом пространстве, персонаж может объявить её «Комнатой»:</w:t>
      </w:r>
    </w:p>
    <w:p>
      <w:pPr>
        <w:pStyle w:val="para39"/>
        <w:numPr>
          <w:ilvl w:val="0"/>
          <w:numId w:val="2"/>
        </w:numPr>
        <w:ind w:left="425" w:hanging="425"/>
        <w:spacing w:before="80" w:after="80"/>
        <w:tabs defTabSz="708">
          <w:tab w:val="left" w:pos="0" w:leader="none"/>
          <w:tab w:val="left" w:pos="425" w:leader="none"/>
        </w:tabs>
      </w:pPr>
      <w:r>
        <w:rPr>
          <w:b w:val="0"/>
          <w:i w:val="0"/>
          <w:u w:val="none"/>
        </w:rPr>
        <w:t>Стены такой комнаты незримы, но по прочности не уступают каменным. Для визуализации, считайте что это 50 см гранита находящихся за чертой. Сквозь стены «Комнаты» всё ещё проникает свет, однако она герметична.</w:t>
      </w:r>
    </w:p>
    <w:p>
      <w:pPr>
        <w:pStyle w:val="para39"/>
        <w:numPr>
          <w:ilvl w:val="0"/>
          <w:numId w:val="2"/>
        </w:numPr>
        <w:ind w:left="425" w:hanging="425"/>
        <w:spacing w:before="80" w:after="80"/>
        <w:tabs defTabSz="708">
          <w:tab w:val="left" w:pos="0" w:leader="none"/>
          <w:tab w:val="left" w:pos="425" w:leader="none"/>
        </w:tabs>
      </w:pPr>
      <w:r>
        <w:rPr>
          <w:b w:val="0"/>
          <w:i w:val="0"/>
          <w:u w:val="none"/>
        </w:rPr>
        <w:t>У комнаты есть свой пол, который находится на уровне поверхности где она была создана.</w:t>
      </w:r>
    </w:p>
    <w:p>
      <w:pPr>
        <w:pStyle w:val="para39"/>
        <w:numPr>
          <w:ilvl w:val="0"/>
          <w:numId w:val="2"/>
        </w:numPr>
        <w:ind w:left="425" w:hanging="425"/>
        <w:spacing w:before="80" w:after="80"/>
        <w:tabs defTabSz="708">
          <w:tab w:val="left" w:pos="0" w:leader="none"/>
          <w:tab w:val="left" w:pos="425" w:leader="none"/>
        </w:tabs>
      </w:pPr>
      <w:r>
        <w:rPr>
          <w:b w:val="0"/>
          <w:i w:val="0"/>
          <w:u w:val="none"/>
        </w:rPr>
        <w:t>В комнате всегда есть «дверь», которая функционально соединяет её с окружением. Например, если виртуальная комната — часть большего помещения, её дверь не может открываться в стену или в тупик. Минимальный размер двери в пустом пространстве — квадратный метр.</w:t>
      </w:r>
    </w:p>
    <w:p>
      <w:pPr>
        <w:pStyle w:val="para39"/>
        <w:numPr>
          <w:ilvl w:val="0"/>
          <w:numId w:val="2"/>
        </w:numPr>
        <w:ind w:left="425" w:hanging="425"/>
        <w:spacing w:before="80" w:after="80"/>
        <w:tabs defTabSz="708">
          <w:tab w:val="left" w:pos="0" w:leader="none"/>
          <w:tab w:val="left" w:pos="425" w:leader="none"/>
        </w:tabs>
      </w:pPr>
      <w:r>
        <w:rPr>
          <w:b w:val="0"/>
          <w:i w:val="0"/>
          <w:u w:val="none"/>
        </w:rPr>
        <w:t>Максимальная высота потолка комнаты равна её ширине.</w:t>
      </w:r>
    </w:p>
    <w:p>
      <w:pPr>
        <w:pStyle w:val="para39"/>
        <w:numPr>
          <w:ilvl w:val="0"/>
          <w:numId w:val="2"/>
        </w:numPr>
        <w:ind w:left="425" w:hanging="425"/>
        <w:spacing w:before="80" w:after="80"/>
        <w:tabs defTabSz="708">
          <w:tab w:val="left" w:pos="0" w:leader="none"/>
          <w:tab w:val="left" w:pos="425" w:leader="none"/>
        </w:tabs>
      </w:pPr>
      <w:r>
        <w:rPr>
          <w:b w:val="0"/>
          <w:i w:val="0"/>
          <w:u w:val="none"/>
        </w:rPr>
        <w:t>При нарушении целостности стены, стена исчезает, не создавая осколков и обломков.</w:t>
      </w:r>
    </w:p>
    <w:p>
      <w:pPr>
        <w:pStyle w:val="para39"/>
        <w:numPr>
          <w:ilvl w:val="0"/>
          <w:numId w:val="2"/>
        </w:numPr>
        <w:ind w:left="425" w:hanging="425"/>
        <w:spacing w:before="80" w:after="100"/>
        <w:tabs defTabSz="708">
          <w:tab w:val="left" w:pos="0" w:leader="none"/>
          <w:tab w:val="left" w:pos="425" w:leader="none"/>
        </w:tabs>
      </w:pPr>
      <w:r>
        <w:rPr>
          <w:b w:val="0"/>
          <w:i w:val="0"/>
          <w:u w:val="none"/>
        </w:rPr>
        <w:t>Комната закреплена «в пространстве» и не может быть сдвинута никакой силой, только уничтожена или отменена создателем.</w:t>
      </w:r>
    </w:p>
    <w:p>
      <w:pPr>
        <w:pStyle w:val="para47"/>
        <w:spacing w:after="300"/>
        <w:ind w:firstLine="0"/>
      </w:pPr>
      <w:r>
        <w:rPr>
          <w:b w:val="0"/>
          <w:i w:val="0"/>
          <w:u w:val="none"/>
        </w:rPr>
        <w:t>Каждую Сцену, пока существует комната, персонаж делает проверку Заряда.</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Изоляция</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F9CB9C"/>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Когда контур проведён безупречно, снаружи остаётся всё, чему не дозволено войти внутрь.</w:t>
      </w:r>
    </w:p>
    <w:p>
      <w:pPr>
        <w:pStyle w:val="para41"/>
      </w:pPr>
      <w:r>
        <w:t xml:space="preserve"> </w:t>
      </w:r>
    </w:p>
    <w:p>
      <w:pPr>
        <w:ind w:firstLine="0" w:left="0"/>
      </w:pPr>
      <w:r>
        <w:rPr>
          <w:b w:val="0"/>
          <w:i w:val="0"/>
          <w:u w:val="none"/>
        </w:rPr>
        <w:t>Укрепляет «дверь» и стены «Комнаты». Для визуализации, считайте что это 50 см вольфрама находящихся за чертой.</w:t>
      </w:r>
    </w:p>
    <w:p>
      <w:pPr>
        <w:pStyle w:val="para39"/>
        <w:numPr>
          <w:ilvl w:val="0"/>
          <w:numId w:val="2"/>
        </w:numPr>
        <w:ind w:left="425" w:hanging="425"/>
        <w:spacing w:before="80" w:after="80"/>
        <w:tabs defTabSz="708">
          <w:tab w:val="left" w:pos="0" w:leader="none"/>
          <w:tab w:val="left" w:pos="425" w:leader="none"/>
        </w:tabs>
      </w:pPr>
      <w:r>
        <w:rPr>
          <w:b w:val="0"/>
          <w:i w:val="0"/>
          <w:u w:val="none"/>
        </w:rPr>
        <w:t>Изолированная комната защищает от направленных извне эффектов, влияющих на разум.</w:t>
      </w:r>
    </w:p>
    <w:p>
      <w:pPr>
        <w:pStyle w:val="para39"/>
        <w:numPr>
          <w:ilvl w:val="0"/>
          <w:numId w:val="2"/>
        </w:numPr>
        <w:ind w:left="425" w:hanging="425"/>
        <w:spacing w:before="80" w:after="80"/>
        <w:tabs defTabSz="708">
          <w:tab w:val="left" w:pos="0" w:leader="none"/>
          <w:tab w:val="left" w:pos="425" w:leader="none"/>
        </w:tabs>
      </w:pPr>
      <w:r>
        <w:rPr>
          <w:b w:val="0"/>
          <w:i w:val="0"/>
          <w:u w:val="none"/>
        </w:rPr>
        <w:t>Комната обеспечивает полную термоизоляцию.</w:t>
      </w:r>
    </w:p>
    <w:p>
      <w:pPr>
        <w:pStyle w:val="para39"/>
        <w:numPr>
          <w:ilvl w:val="0"/>
          <w:numId w:val="2"/>
        </w:numPr>
        <w:ind w:left="425" w:hanging="425"/>
        <w:spacing w:before="80" w:after="100"/>
        <w:tabs defTabSz="708">
          <w:tab w:val="left" w:pos="0" w:leader="none"/>
          <w:tab w:val="left" w:pos="425" w:leader="none"/>
        </w:tabs>
      </w:pPr>
      <w:r>
        <w:rPr>
          <w:b w:val="0"/>
          <w:i w:val="0"/>
          <w:u w:val="none"/>
        </w:rPr>
        <w:t>Персонаж может решать, пропускают ли стены комнаты воздух и может фильтровать его от вредных примесей.</w:t>
      </w:r>
    </w:p>
    <w:p>
      <w:pPr>
        <w:ind w:firstLine="0" w:left="0"/>
        <w:spacing w:after="500"/>
      </w:pPr>
      <w:r>
        <w:rPr>
          <w:b w:val="0"/>
          <w:i w:val="0"/>
          <w:u w:val="none"/>
        </w:rPr>
        <w:t>Каждую Сцену, пока действует «Изоляция», персонаж делает проверку Заряда вдобавок к проверке на поддержание эффекта «Комната».</w:t>
      </w:r>
    </w:p>
    <w:p>
      <w:pPr>
        <w:pStyle w:val="para3"/>
      </w:pPr>
      <w:r>
        <w:t>Путь Хрусталя</w:t>
      </w:r>
    </w:p>
    <w:p>
      <w:pPr>
        <w:ind w:firstLine="0" w:left="0"/>
        <w:spacing w:after="300"/>
      </w:pPr>
      <w:r>
        <w:rPr>
          <w:b w:val="0"/>
          <w:i/>
          <w:u w:val="none"/>
        </w:rPr>
        <w:t>В стекле мир вспоминает, каким мог бы быть без примесей и фальши. Это материя, особенно чуткая к безупречному исполнению: свет оживает в её глубине, форма продолжает заданный импульс, а разрушение наступает как завершение точно взятой ноты.</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Свечение</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 прозрачной глубине кристалла свет не рождается заново — он лишь получает позволение проявиться.</w:t>
      </w:r>
    </w:p>
    <w:p>
      <w:pPr>
        <w:pStyle w:val="para41"/>
      </w:pPr>
      <w:r>
        <w:t xml:space="preserve"> </w:t>
      </w:r>
    </w:p>
    <w:p>
      <w:pPr>
        <w:ind w:firstLine="0" w:left="0"/>
      </w:pPr>
      <w:r>
        <w:rPr>
          <w:b w:val="0"/>
          <w:i w:val="0"/>
          <w:u w:val="none"/>
        </w:rPr>
        <w:t>Персонаж может заставлять светиться любые стеклянные поверхности или прозрачные кристаллы в поле зрения.</w:t>
      </w:r>
    </w:p>
    <w:p>
      <w:pPr>
        <w:pStyle w:val="para39"/>
        <w:numPr>
          <w:ilvl w:val="0"/>
          <w:numId w:val="2"/>
        </w:numPr>
        <w:ind w:left="425" w:hanging="425"/>
        <w:spacing w:before="80" w:after="80"/>
        <w:tabs defTabSz="708">
          <w:tab w:val="left" w:pos="0" w:leader="none"/>
          <w:tab w:val="left" w:pos="425" w:leader="none"/>
        </w:tabs>
      </w:pPr>
      <w:r>
        <w:rPr>
          <w:b w:val="0"/>
          <w:i w:val="0"/>
          <w:u w:val="none"/>
        </w:rPr>
        <w:t>Если вокруг непроглядная тьма, то сперва нужно зажечь кристалл касанием, чтобы осветить пространство вокруг.</w:t>
      </w:r>
    </w:p>
    <w:p>
      <w:pPr>
        <w:pStyle w:val="para39"/>
        <w:numPr>
          <w:ilvl w:val="0"/>
          <w:numId w:val="2"/>
        </w:numPr>
        <w:ind w:left="425" w:hanging="425"/>
        <w:spacing w:before="80" w:after="300"/>
        <w:tabs defTabSz="708">
          <w:tab w:val="left" w:pos="0" w:leader="none"/>
          <w:tab w:val="left" w:pos="425" w:leader="none"/>
        </w:tabs>
      </w:pPr>
      <w:r>
        <w:rPr>
          <w:b w:val="0"/>
          <w:i w:val="0"/>
          <w:u w:val="none"/>
        </w:rPr>
        <w:t xml:space="preserve">Свечение </w:t>
      </w:r>
      <w:r>
        <w:rPr>
          <w:b/>
          <w:i w:val="0"/>
          <w:u w:val="none"/>
        </w:rPr>
        <w:t>длится</w:t>
      </w:r>
      <w:r>
        <w:rPr>
          <w:b w:val="0"/>
          <w:i w:val="0"/>
          <w:u w:val="none"/>
        </w:rPr>
        <w:t xml:space="preserve"> одну Сцену.</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Рост</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Стоит задать кристаллу безупречный импульс, и форма сама начинает искать себе продолжение в мире.</w:t>
      </w:r>
    </w:p>
    <w:p>
      <w:pPr>
        <w:pStyle w:val="para41"/>
      </w:pPr>
      <w:r>
        <w:t xml:space="preserve"> </w:t>
      </w:r>
    </w:p>
    <w:p>
      <w:pPr>
        <w:ind w:firstLine="0" w:left="0"/>
      </w:pPr>
      <w:r>
        <w:rPr>
          <w:b w:val="0"/>
          <w:i w:val="0"/>
          <w:u w:val="none"/>
        </w:rPr>
        <w:t>Персонаж может вызывать невероятно быстрый рост кристаллов магического кварца из небольшого стеклянного семени. Рост занимает Раунд.</w:t>
      </w:r>
    </w:p>
    <w:p>
      <w:pPr>
        <w:pStyle w:val="para39"/>
        <w:numPr>
          <w:ilvl w:val="0"/>
          <w:numId w:val="2"/>
        </w:numPr>
        <w:ind w:left="425" w:hanging="425"/>
        <w:spacing w:before="80" w:after="80"/>
        <w:tabs defTabSz="708">
          <w:tab w:val="left" w:pos="0" w:leader="none"/>
          <w:tab w:val="left" w:pos="425" w:leader="none"/>
        </w:tabs>
      </w:pPr>
      <w:r>
        <w:rPr>
          <w:b w:val="0"/>
          <w:i w:val="0"/>
          <w:u w:val="none"/>
        </w:rPr>
        <w:t>Кристаллы довольно прочные и их не так-то просто разрубить мечом (5+ Успехов, чтобы начать наносить кристаллам Урон).</w:t>
      </w:r>
    </w:p>
    <w:p>
      <w:pPr>
        <w:pStyle w:val="para39"/>
        <w:numPr>
          <w:ilvl w:val="0"/>
          <w:numId w:val="2"/>
        </w:numPr>
        <w:ind w:left="425" w:hanging="425"/>
        <w:spacing w:before="80" w:after="300"/>
        <w:tabs defTabSz="708">
          <w:tab w:val="left" w:pos="0" w:leader="none"/>
          <w:tab w:val="left" w:pos="425" w:leader="none"/>
        </w:tabs>
      </w:pPr>
      <w:r>
        <w:rPr>
          <w:b w:val="0"/>
          <w:i w:val="0"/>
          <w:u w:val="none"/>
        </w:rPr>
        <w:t>Кварц неравномерно разрастается на пять метров во все стороны от зоны применения. Любой кто не уберётся с пути растущего кристалла окажется заключён в хрустальную тюрьму, которая способна переломать ему все кости (или, как минимум, обездвижить).</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Распад</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Когда напряжение в материи достигает предела, разрушение становится самым естественным финалом.</w:t>
      </w:r>
    </w:p>
    <w:p>
      <w:pPr>
        <w:pStyle w:val="para41"/>
      </w:pPr>
      <w:r>
        <w:t xml:space="preserve"> </w:t>
      </w:r>
    </w:p>
    <w:p>
      <w:pPr>
        <w:ind w:firstLine="0" w:left="0"/>
      </w:pPr>
      <w:r>
        <w:rPr>
          <w:b w:val="0"/>
          <w:i w:val="0"/>
          <w:u w:val="none"/>
        </w:rPr>
        <w:t>Персонаж может вызвать взрыв стекла или прозрачного кристалла в зоне зрения.</w:t>
      </w:r>
    </w:p>
    <w:p>
      <w:pPr>
        <w:pStyle w:val="para39"/>
        <w:numPr>
          <w:ilvl w:val="0"/>
          <w:numId w:val="2"/>
        </w:numPr>
        <w:ind w:left="425" w:hanging="425"/>
        <w:spacing w:before="80" w:after="80"/>
        <w:tabs defTabSz="708">
          <w:tab w:val="left" w:pos="0" w:leader="none"/>
          <w:tab w:val="left" w:pos="425" w:leader="none"/>
        </w:tabs>
      </w:pPr>
      <w:r>
        <w:rPr>
          <w:b w:val="0"/>
          <w:i w:val="0"/>
          <w:u w:val="none"/>
        </w:rPr>
        <w:t>Выберите цель: она взорвётся подобно мощной осколочной гранате, нанося 5–10 Тяжёлого Урона всем существам в радиусе до 10 метров, в зависимости от размера кристалла.</w:t>
      </w:r>
    </w:p>
    <w:p>
      <w:pPr>
        <w:pStyle w:val="para39"/>
        <w:numPr>
          <w:ilvl w:val="0"/>
          <w:numId w:val="2"/>
        </w:numPr>
        <w:ind w:left="425" w:hanging="425"/>
        <w:spacing w:before="80" w:after="80"/>
        <w:tabs defTabSz="708">
          <w:tab w:val="left" w:pos="0" w:leader="none"/>
          <w:tab w:val="left" w:pos="425" w:leader="none"/>
        </w:tabs>
      </w:pPr>
      <w:r>
        <w:rPr>
          <w:b w:val="0"/>
          <w:i w:val="0"/>
          <w:u w:val="none"/>
        </w:rPr>
        <w:t>Если несколько кристаллов касаются друг друга, в момент активации способности, возможна цепная реакция.</w:t>
      </w:r>
    </w:p>
    <w:p>
      <w:pPr>
        <w:pStyle w:val="para39"/>
        <w:numPr>
          <w:ilvl w:val="0"/>
          <w:numId w:val="2"/>
        </w:numPr>
        <w:ind w:left="425" w:hanging="425"/>
        <w:spacing w:before="80" w:after="500"/>
        <w:tabs defTabSz="708">
          <w:tab w:val="left" w:pos="0" w:leader="none"/>
          <w:tab w:val="left" w:pos="425" w:leader="none"/>
        </w:tabs>
      </w:pPr>
      <w:r>
        <w:rPr>
          <w:b w:val="0"/>
          <w:i w:val="0"/>
          <w:u w:val="none"/>
        </w:rPr>
        <w:t xml:space="preserve">Волшебные кристаллы и кристаллические существа могут потребовать успешного Теста на Интеллект </w:t>
      </w:r>
      <w:r>
        <w:rPr>
          <w:b w:val="0"/>
          <w:i w:val="0"/>
          <w:u w:val="none"/>
        </w:rPr>
        <w:t>+</w:t>
      </w:r>
      <w:r>
        <w:rPr>
          <w:b w:val="0"/>
          <w:i w:val="0"/>
          <w:u w:val="none"/>
        </w:rPr>
        <w:t xml:space="preserve"> Оккультизм (Сложность определяется на усмотрение Мастера).</w:t>
      </w:r>
    </w:p>
    <w:p>
      <w:pPr>
        <w:pStyle w:val="para3"/>
      </w:pPr>
      <w:r>
        <w:t>Путь Витражей</w:t>
      </w:r>
    </w:p>
    <w:p>
      <w:pPr>
        <w:ind w:firstLine="0" w:left="0"/>
        <w:spacing w:after="300"/>
      </w:pPr>
      <w:r>
        <w:rPr>
          <w:b w:val="0"/>
          <w:i/>
          <w:u w:val="none"/>
        </w:rPr>
        <w:t>Говорят, что высшая степень контроля над реальностью — это не способность её искривлять, а умение найти предел её прочности. Прежде чем бросаться на незримые стены, вы находите точки напряжения в ткани мира. Вы оцениваете, насколько прочна эта клетка, чтобы следующим ударом разнести её вдребезги.</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Швы Реальности</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Мозаика пространства для вас выглядит как разноцветный витраж, собранный из чужой воли и грёз. Вы можете оценить, чего стоит прочность каждого шва.</w:t>
      </w:r>
    </w:p>
    <w:p>
      <w:pPr>
        <w:pStyle w:val="para41"/>
      </w:pPr>
      <w:r>
        <w:t xml:space="preserve"> </w:t>
      </w:r>
    </w:p>
    <w:p>
      <w:pPr>
        <w:ind w:firstLine="0" w:left="0"/>
      </w:pPr>
      <w:r>
        <w:rPr>
          <w:b w:val="0"/>
          <w:i w:val="0"/>
          <w:u w:val="none"/>
        </w:rPr>
        <w:t>Персонаж визуально определяет границы явных пространственных аномалий, их силу и точное значение Эго существ в поле зрения.</w:t>
      </w:r>
    </w:p>
    <w:p>
      <w:pPr>
        <w:pStyle w:val="para39"/>
        <w:numPr>
          <w:ilvl w:val="0"/>
          <w:numId w:val="2"/>
        </w:numPr>
        <w:ind w:left="425" w:hanging="425"/>
        <w:spacing w:before="80" w:after="80"/>
        <w:tabs defTabSz="708">
          <w:tab w:val="left" w:pos="0" w:leader="none"/>
          <w:tab w:val="left" w:pos="425" w:leader="none"/>
        </w:tabs>
      </w:pPr>
      <w:r>
        <w:rPr>
          <w:b w:val="0"/>
          <w:i w:val="0"/>
          <w:u w:val="none"/>
        </w:rPr>
        <w:t>При анализе сложных магических или технологических преград такого рода персонаж понимает «правила» их работы и возможность их преодоления.</w:t>
      </w:r>
    </w:p>
    <w:p>
      <w:pPr>
        <w:pStyle w:val="para39"/>
        <w:numPr>
          <w:ilvl w:val="0"/>
          <w:numId w:val="2"/>
        </w:numPr>
        <w:ind w:left="425" w:hanging="425"/>
        <w:spacing w:before="80" w:after="300"/>
        <w:tabs defTabSz="708">
          <w:tab w:val="left" w:pos="0" w:leader="none"/>
          <w:tab w:val="left" w:pos="425" w:leader="none"/>
        </w:tabs>
      </w:pPr>
      <w:r>
        <w:rPr>
          <w:b w:val="0"/>
          <w:i w:val="0"/>
          <w:u w:val="none"/>
        </w:rPr>
        <w:t xml:space="preserve">Против скрытых искажений может потребоваться Тест на Интеллект </w:t>
      </w:r>
      <w:r>
        <w:rPr>
          <w:b w:val="0"/>
          <w:i w:val="0"/>
          <w:u w:val="none"/>
        </w:rPr>
        <w:t>+</w:t>
      </w:r>
      <w:r>
        <w:rPr>
          <w:b w:val="0"/>
          <w:i w:val="0"/>
          <w:u w:val="none"/>
        </w:rPr>
        <w:t xml:space="preserve"> Чутьё / Академизм.</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Проекция</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Вы знаете лазейку в законах физики, позволяющую вам ненадолго отказаться от одного измерения.</w:t>
      </w:r>
    </w:p>
    <w:p>
      <w:pPr>
        <w:pStyle w:val="para41"/>
      </w:pPr>
      <w:r>
        <w:t xml:space="preserve"> </w:t>
      </w:r>
    </w:p>
    <w:p>
      <w:pPr>
        <w:ind w:firstLine="0" w:left="0"/>
      </w:pPr>
      <w:r>
        <w:rPr>
          <w:b w:val="0"/>
          <w:i w:val="0"/>
          <w:u w:val="none"/>
        </w:rPr>
        <w:t>На одну Сцену персонаж становится двухмерным силуэтом на любой подходящей поверхности, медленно погружаясь в неё. В этом состоянии он игнорирует гравитацию и любые физические угрозы, требующие объема.</w:t>
      </w:r>
    </w:p>
    <w:p>
      <w:pPr>
        <w:pStyle w:val="para39"/>
        <w:numPr>
          <w:ilvl w:val="0"/>
          <w:numId w:val="2"/>
        </w:numPr>
        <w:ind w:left="425" w:hanging="425"/>
        <w:spacing w:before="80" w:after="80"/>
        <w:tabs defTabSz="708">
          <w:tab w:val="left" w:pos="0" w:leader="none"/>
          <w:tab w:val="left" w:pos="425" w:leader="none"/>
        </w:tabs>
      </w:pPr>
      <w:r>
        <w:rPr>
          <w:b w:val="0"/>
          <w:i w:val="0"/>
          <w:u w:val="none"/>
        </w:rPr>
        <w:t>Персонаж может скользить по поверхностям и проникать в любые щели, куда проходит свет.</w:t>
      </w:r>
    </w:p>
    <w:p>
      <w:pPr>
        <w:pStyle w:val="para39"/>
        <w:numPr>
          <w:ilvl w:val="0"/>
          <w:numId w:val="2"/>
        </w:numPr>
        <w:ind w:left="425" w:hanging="425"/>
        <w:spacing w:before="80" w:after="80"/>
        <w:tabs defTabSz="708">
          <w:tab w:val="left" w:pos="0" w:leader="none"/>
          <w:tab w:val="left" w:pos="425" w:leader="none"/>
        </w:tabs>
      </w:pPr>
      <w:r>
        <w:rPr>
          <w:b w:val="0"/>
          <w:i w:val="0"/>
          <w:u w:val="none"/>
        </w:rPr>
        <w:t>Он не может атаковать или взаимодействовать с трёхмерными предметами.</w:t>
      </w:r>
    </w:p>
    <w:p>
      <w:pPr>
        <w:pStyle w:val="para39"/>
        <w:numPr>
          <w:ilvl w:val="0"/>
          <w:numId w:val="2"/>
        </w:numPr>
        <w:ind w:left="425" w:hanging="425"/>
        <w:spacing w:before="80" w:after="80"/>
        <w:tabs defTabSz="708">
          <w:tab w:val="left" w:pos="0" w:leader="none"/>
          <w:tab w:val="left" w:pos="425" w:leader="none"/>
        </w:tabs>
      </w:pPr>
      <w:r>
        <w:rPr>
          <w:b w:val="0"/>
          <w:i w:val="0"/>
          <w:u w:val="none"/>
        </w:rPr>
        <w:t>Разрушение или повреждение поверхности, на которой находится проекция, наносит Урон.</w:t>
      </w:r>
    </w:p>
    <w:p>
      <w:pPr>
        <w:pStyle w:val="para39"/>
        <w:numPr>
          <w:ilvl w:val="0"/>
          <w:numId w:val="2"/>
        </w:numPr>
        <w:ind w:left="425" w:hanging="425"/>
        <w:spacing w:before="80" w:after="300"/>
        <w:tabs defTabSz="708">
          <w:tab w:val="left" w:pos="0" w:leader="none"/>
          <w:tab w:val="left" w:pos="425" w:leader="none"/>
        </w:tabs>
      </w:pPr>
      <w:r>
        <w:rPr>
          <w:b w:val="0"/>
          <w:i w:val="0"/>
          <w:u w:val="none"/>
        </w:rPr>
        <w:t>Каждую Сцену или при каждом входе в двумерность делается проверка Заряда.</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Разбить Стекло</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Любое искажение реальности имеет предел прочности. Вы находите ту точку, где чужая воля скрепляет пространство и противопоставляете ей свой своё мастерство.</w:t>
      </w:r>
    </w:p>
    <w:p>
      <w:pPr>
        <w:pStyle w:val="para41"/>
      </w:pPr>
      <w:r>
        <w:t xml:space="preserve"> </w:t>
      </w:r>
    </w:p>
    <w:p>
      <w:pPr>
        <w:ind w:firstLine="0" w:left="0"/>
      </w:pPr>
      <w:r>
        <w:rPr>
          <w:b w:val="0"/>
          <w:i w:val="0"/>
          <w:u w:val="none"/>
        </w:rPr>
        <w:t>Персонаж наносит удар, рукопашным оружием или рукой, направленный на разрушение структуры пространства или чужого Эго. Радиус действия: все цели в 30 метрах от точки удара.</w:t>
      </w:r>
    </w:p>
    <w:p>
      <w:pPr>
        <w:pStyle w:val="para39"/>
        <w:numPr>
          <w:ilvl w:val="0"/>
          <w:numId w:val="2"/>
        </w:numPr>
        <w:ind w:left="425" w:hanging="425"/>
        <w:spacing w:before="80" w:after="80"/>
        <w:tabs defTabSz="708">
          <w:tab w:val="left" w:pos="0" w:leader="none"/>
          <w:tab w:val="left" w:pos="425" w:leader="none"/>
        </w:tabs>
      </w:pPr>
      <w:r>
        <w:rPr>
          <w:b w:val="0"/>
          <w:i w:val="0"/>
          <w:u w:val="none"/>
        </w:rPr>
        <w:t>Для существ до Рейтинга 2.000: при ударе щит Эго цели или пространственное искажение полностью уничтожается; Урон Здоровью при этом не наносится.</w:t>
      </w:r>
    </w:p>
    <w:p>
      <w:pPr>
        <w:pStyle w:val="para39"/>
        <w:numPr>
          <w:ilvl w:val="0"/>
          <w:numId w:val="2"/>
        </w:numPr>
        <w:ind w:left="425" w:hanging="425"/>
        <w:spacing w:before="80" w:after="80"/>
        <w:tabs defTabSz="708">
          <w:tab w:val="left" w:pos="0" w:leader="none"/>
          <w:tab w:val="left" w:pos="425" w:leader="none"/>
        </w:tabs>
      </w:pPr>
      <w:r>
        <w:rPr>
          <w:b w:val="0"/>
          <w:i w:val="0"/>
          <w:u w:val="none"/>
        </w:rPr>
        <w:t>Для Аномалий (2.000+): работает только если в уязвимостях Аномалии указана принципиальная восприимчивость к разрушению пространства: в этом случае проводится состязание Интеллект + Технологии против Выдержки + Упорства; в ином случае — лишь кратковременное Ошеломление.</w:t>
      </w:r>
    </w:p>
    <w:p>
      <w:pPr>
        <w:pStyle w:val="para39"/>
        <w:numPr>
          <w:ilvl w:val="0"/>
          <w:numId w:val="2"/>
        </w:numPr>
        <w:ind w:left="425" w:hanging="425"/>
        <w:spacing w:before="80" w:after="80"/>
        <w:tabs defTabSz="708">
          <w:tab w:val="left" w:pos="0" w:leader="none"/>
          <w:tab w:val="left" w:pos="425" w:leader="none"/>
        </w:tabs>
      </w:pPr>
      <w:r>
        <w:rPr>
          <w:b w:val="0"/>
          <w:i w:val="0"/>
          <w:u w:val="none"/>
        </w:rPr>
        <w:t>Любые способности вроде сокращения расстояний через срез в топологии, телепортация, или игнорирование нарратива, вроде особенностей Пути Шагов тоже подвержены этому эффекту.</w:t>
      </w:r>
    </w:p>
    <w:p>
      <w:pPr>
        <w:pStyle w:val="para39"/>
        <w:numPr>
          <w:ilvl w:val="0"/>
          <w:numId w:val="2"/>
        </w:numPr>
        <w:ind w:left="425" w:hanging="425"/>
        <w:spacing w:before="80" w:after="80"/>
        <w:tabs defTabSz="708">
          <w:tab w:val="left" w:pos="0" w:leader="none"/>
          <w:tab w:val="left" w:pos="425" w:leader="none"/>
        </w:tabs>
      </w:pPr>
      <w:r>
        <w:rPr>
          <w:b w:val="0"/>
          <w:i w:val="0"/>
          <w:u w:val="none"/>
        </w:rPr>
        <w:t>Способность позволяет «выбить» вещи или существ спрятанных в складках пространства (например с использованием Пути Червоточин) обратно в реальный мир.</w:t>
      </w:r>
    </w:p>
    <w:p>
      <w:pPr>
        <w:pStyle w:val="para39"/>
        <w:numPr>
          <w:ilvl w:val="0"/>
          <w:numId w:val="2"/>
        </w:numPr>
        <w:ind w:left="425" w:hanging="425"/>
        <w:spacing w:before="80" w:after="80"/>
        <w:tabs defTabSz="708">
          <w:tab w:val="left" w:pos="0" w:leader="none"/>
          <w:tab w:val="left" w:pos="425" w:leader="none"/>
        </w:tabs>
      </w:pPr>
      <w:r>
        <w:rPr>
          <w:b w:val="0"/>
          <w:i w:val="0"/>
          <w:u w:val="none"/>
        </w:rPr>
        <w:t>Для окружения: позволяет «разбить» и стабилизировать пространственную или гравитационную ловушку (Сложность определяется на усмотрение Мастера). Пространственная аномалия рассыпается как обломки призрачного цветного стекла.</w:t>
      </w:r>
    </w:p>
    <w:p>
      <w:pPr>
        <w:pStyle w:val="para39"/>
        <w:numPr>
          <w:ilvl w:val="0"/>
          <w:numId w:val="2"/>
        </w:numPr>
        <w:ind w:left="425" w:hanging="425"/>
        <w:spacing w:before="80" w:after="80"/>
        <w:tabs defTabSz="708">
          <w:tab w:val="left" w:pos="0" w:leader="none"/>
          <w:tab w:val="left" w:pos="425" w:leader="none"/>
        </w:tabs>
      </w:pPr>
      <w:r>
        <w:rPr>
          <w:b w:val="0"/>
          <w:i w:val="0"/>
          <w:u w:val="none"/>
        </w:rPr>
        <w:t>Способность может быть применена превентивно.</w:t>
      </w:r>
    </w:p>
    <w:p>
      <w:pPr>
        <w:pStyle w:val="para39"/>
        <w:numPr>
          <w:ilvl w:val="0"/>
          <w:numId w:val="2"/>
        </w:numPr>
        <w:ind w:left="425" w:hanging="425"/>
        <w:spacing w:before="80" w:after="500"/>
        <w:tabs defTabSz="708">
          <w:tab w:val="left" w:pos="0" w:leader="none"/>
          <w:tab w:val="left" w:pos="425" w:leader="none"/>
        </w:tabs>
      </w:pPr>
      <w:r>
        <w:rPr>
          <w:b w:val="0"/>
          <w:i w:val="0"/>
          <w:u w:val="none"/>
        </w:rPr>
        <w:t>Пространственные аномалии стабилизируются на одну Сцену.</w:t>
      </w:r>
    </w:p>
    <w:p>
      <w:pPr>
        <w:pStyle w:val="para3"/>
      </w:pPr>
      <w:r>
        <w:t>Путь Червоточин</w:t>
      </w:r>
    </w:p>
    <w:p>
      <w:pPr>
        <w:ind w:firstLine="0" w:left="0"/>
        <w:spacing w:after="300"/>
      </w:pPr>
      <w:r>
        <w:rPr>
          <w:b w:val="0"/>
          <w:i/>
          <w:u w:val="none"/>
        </w:rPr>
        <w:t>Пространство никогда не было столь монолитным, каким его хотели видеть Древние. В нём всегда существовали обходные пути, складки и карманы, недоступные невооружённому взгляду. Для большинства они так и остаются абстракцией, но вы научились раздвигать их ровно настолько, чтобы спрятать нужное, вытащить необходимое или отправить выбранное к нужной точке.</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Ловкость Рук</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Кратчайший путь к собственному карману всегда лежит в обход.</w:t>
      </w:r>
    </w:p>
    <w:p>
      <w:pPr>
        <w:pStyle w:val="para41"/>
      </w:pPr>
      <w:r>
        <w:t xml:space="preserve"> </w:t>
      </w:r>
    </w:p>
    <w:p>
      <w:pPr>
        <w:ind w:firstLine="0" w:left="0"/>
        <w:spacing w:after="300"/>
      </w:pPr>
      <w:r>
        <w:rPr>
          <w:b w:val="0"/>
          <w:i w:val="0"/>
          <w:u w:val="none"/>
        </w:rPr>
        <w:t>Позволяет доставать любые предметы из снаряжения без штрафов за Малые действия, если предмет помещается в руках. Аналогично, можно убирать их в снаряжение с той же скоростью, но только если предмет уже находится в руках.</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Квантовый Рюкзак</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Опытный путешественник всегда найдёт место ещё для пары вещей. Великий — ещё для нескольких рюкзаков.</w:t>
      </w:r>
    </w:p>
    <w:p>
      <w:pPr>
        <w:pStyle w:val="para41"/>
      </w:pPr>
      <w:r>
        <w:t xml:space="preserve"> </w:t>
      </w:r>
    </w:p>
    <w:p>
      <w:pPr>
        <w:ind w:firstLine="0" w:left="0"/>
      </w:pPr>
      <w:r>
        <w:rPr>
          <w:b w:val="0"/>
          <w:i w:val="0"/>
          <w:u w:val="none"/>
        </w:rPr>
        <w:t xml:space="preserve">Персонаж получает подпространственное хранилище объёмом восемь кубических метров (куб два на два на два метра). Если речь идёт о массивных вещах, персонаж должен быть в состоянии самостоятельно поднять предмет. Для удобства подсчёта каждый предмет с тегом </w:t>
      </w:r>
      <w:r>
        <w:rPr>
          <w:b/>
          <w:i w:val="0"/>
          <w:u w:val="none"/>
        </w:rPr>
        <w:t>«Сумка»</w:t>
      </w:r>
      <w:r>
        <w:rPr>
          <w:b w:val="0"/>
          <w:i w:val="0"/>
          <w:u w:val="none"/>
        </w:rPr>
        <w:t xml:space="preserve"> считается занимающим один кубический метр; таким образом, в пустое хранилище можно положить восемь таких предметов.</w:t>
      </w:r>
    </w:p>
    <w:p>
      <w:pPr>
        <w:spacing w:after="300"/>
      </w:pPr>
      <w:r>
        <w:rPr>
          <w:b w:val="0"/>
          <w:i w:val="0"/>
          <w:u w:val="none"/>
        </w:rPr>
        <w:t>Внутри хранилища время останавливается, а все предметы и существа находятся в стазисе. Извлечь их можно при помощи эффекта «Ловкость рук». В случае гибели владельца всё содержимое хранилища немедленно и безвозвратно утрачивается. Взаимодействие с рюкзаком в рамках Сцены требует проверки Заряда.</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Пространственный Маяк</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Множество великих исследователей сгинуло на обратном пути, вскоре после момента своего величайшего триумфа. Настоящая предусмотрительность заключается в том, чтобы позаботиться о пути отхода.</w:t>
      </w:r>
    </w:p>
    <w:p>
      <w:pPr>
        <w:pStyle w:val="para41"/>
      </w:pPr>
      <w:r>
        <w:t xml:space="preserve"> </w:t>
      </w:r>
    </w:p>
    <w:p>
      <w:pPr>
        <w:ind w:firstLine="0" w:left="0"/>
        <w:spacing w:after="500"/>
      </w:pPr>
      <w:r>
        <w:rPr>
          <w:b w:val="0"/>
          <w:i w:val="0"/>
          <w:u w:val="none"/>
        </w:rPr>
        <w:t>Персонаж может создать зачарованный пространственный маяк и оставить его в какой-то локации в Регионе. К этому маяку можно перемещать вещи и существ, но только к нему а не от него. В остальном условия такие же как взаимодействие с рюкзаком. Одновременно может существовать только один маяк. Взаимодействие с маяком, в рамках Сцены, требует проверку Заряда.</w:t>
      </w:r>
    </w:p>
    <w:p>
      <w:pPr>
        <w:pStyle w:val="para3"/>
      </w:pPr>
      <w:r>
        <w:t>Путь Правителя</w:t>
      </w:r>
    </w:p>
    <w:p>
      <w:pPr>
        <w:ind w:firstLine="0" w:left="0"/>
        <w:spacing w:after="300"/>
      </w:pPr>
      <w:r>
        <w:rPr>
          <w:b w:val="0"/>
          <w:i/>
          <w:u w:val="none"/>
        </w:rPr>
        <w:t>Власть — это не корона и не армия. В мире, где физика сломана чужими амбициями, а законы природы переписаны древними империями, подлинная власть — это гравитация вашей воли. Вы отказываетесь быть статистом в чужой истории. Путь Правителя — это искусство заставить само мироздание и тех, кто его населяет, признать: здесь решаете вы.</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Воля К Власти</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Любая попытка вторгнуться в ваши мысли, навязать чужую историю или подчинить вашу волю натыкается на колоссальную уверенность в собственном абсолюте, обращённую в оружие. Только вы имеете право писать собственную историю.</w:t>
      </w:r>
    </w:p>
    <w:p>
      <w:pPr>
        <w:pStyle w:val="para41"/>
      </w:pPr>
      <w:r>
        <w:t xml:space="preserve"> </w:t>
      </w:r>
    </w:p>
    <w:p>
      <w:pPr>
        <w:ind w:firstLine="0" w:left="0"/>
        <w:spacing w:after="300"/>
      </w:pPr>
      <w:r>
        <w:rPr>
          <w:b w:val="0"/>
          <w:i w:val="0"/>
          <w:u w:val="none"/>
        </w:rPr>
        <w:t>Любые попытки ментального контроля или вторжения в разум персонажа превращаются в Состязание, в котором у вас есть 1 гарантированный Успех. Если противник проигрывает состязание — он получает 3 Лёгкого Урона по Силе Воли и теряет 3 Эго и оглушение на один раунд.</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Естественное Превосходство</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Чтобы обезоружить врага, не обязательно выбивать клинок из его рук — достаточно лишить его права на этот клинок. Озвучивая превосходство, вы пожираете чужую значимость, превращая её в личный метафизический вес. Любое сопротивление растворяется в вашей истории.</w:t>
      </w:r>
    </w:p>
    <w:p>
      <w:pPr>
        <w:pStyle w:val="para41"/>
      </w:pPr>
      <w:r>
        <w:t xml:space="preserve"> </w:t>
      </w:r>
    </w:p>
    <w:p>
      <w:pPr>
        <w:ind w:firstLine="0" w:left="0"/>
        <w:spacing w:after="300"/>
      </w:pPr>
      <w:r>
        <w:rPr>
          <w:b w:val="0"/>
          <w:i w:val="0"/>
          <w:u w:val="none"/>
        </w:rPr>
        <w:t>Персонаж может похитить 3 Эго у любого выбранного существа в Сцене, которое он может отчётливо видеть. Это требует вербального действия, некоего уничижительного комментария со стороны персонажа, озвученного в полный голос, уверенным тоном. Если у оппонента меньше Эго, чем у персонажа, персонаж получает 2 гарантированных Успеха на любые Состязания против этого существа.</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Слово Властелина</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Вы обращаетесь не к ушам существ, вы создаёте новую иерархию смысла, в которой остаются лишь два варианта: отступить или подчиниться.</w:t>
      </w:r>
    </w:p>
    <w:p>
      <w:pPr>
        <w:pStyle w:val="para41"/>
      </w:pPr>
      <w:r>
        <w:t xml:space="preserve"> </w:t>
      </w:r>
    </w:p>
    <w:p>
      <w:pPr>
        <w:pStyle w:val="para39"/>
        <w:numPr>
          <w:ilvl w:val="0"/>
          <w:numId w:val="2"/>
        </w:numPr>
        <w:ind w:left="425" w:hanging="425"/>
        <w:spacing w:before="80" w:after="80"/>
        <w:tabs defTabSz="708">
          <w:tab w:val="left" w:pos="0" w:leader="none"/>
          <w:tab w:val="left" w:pos="425" w:leader="none"/>
        </w:tabs>
      </w:pPr>
      <w:r>
        <w:rPr>
          <w:b w:val="0"/>
          <w:i w:val="0"/>
          <w:u w:val="none"/>
        </w:rPr>
        <w:t>После простой голосовой команды, все существа в Сцене, с концептуальным Рейтингом Силы ниже чем у персонажа, обязаны отступить без боя, или получить оглушение на один Раунд, если отказываются. Рейтинг Силы медианного экспедитора равен 1.000+</w:t>
      </w:r>
    </w:p>
    <w:p>
      <w:pPr>
        <w:pStyle w:val="para39"/>
        <w:numPr>
          <w:ilvl w:val="0"/>
          <w:numId w:val="2"/>
        </w:numPr>
        <w:ind w:left="425" w:hanging="425"/>
        <w:spacing w:before="80" w:after="80"/>
        <w:tabs defTabSz="708">
          <w:tab w:val="left" w:pos="0" w:leader="none"/>
          <w:tab w:val="left" w:pos="425" w:leader="none"/>
        </w:tabs>
      </w:pPr>
      <w:r>
        <w:rPr>
          <w:b w:val="0"/>
          <w:i w:val="0"/>
          <w:u w:val="none"/>
        </w:rPr>
        <w:t>«Существами» считаются любые независимые акторы, включая машины, которые имеют сложную систему оценки и принятия решений. Слово Властелина может заставить сбоить даже компьютер (оглушение).</w:t>
      </w:r>
    </w:p>
    <w:p>
      <w:pPr>
        <w:pStyle w:val="para39"/>
        <w:numPr>
          <w:ilvl w:val="0"/>
          <w:numId w:val="2"/>
        </w:numPr>
        <w:ind w:left="425" w:hanging="425"/>
        <w:spacing w:before="80" w:after="80"/>
        <w:tabs defTabSz="708">
          <w:tab w:val="left" w:pos="0" w:leader="none"/>
          <w:tab w:val="left" w:pos="425" w:leader="none"/>
        </w:tabs>
      </w:pPr>
      <w:r>
        <w:rPr>
          <w:b w:val="0"/>
          <w:i w:val="0"/>
          <w:u w:val="none"/>
        </w:rPr>
        <w:t>Против существ с Рейтингом Силы до 3.000 требуется выиграть Состязание Харизмы + Убеждения против Выдержки + Упорства.</w:t>
      </w:r>
    </w:p>
    <w:p>
      <w:pPr>
        <w:pStyle w:val="para39"/>
        <w:numPr>
          <w:ilvl w:val="0"/>
          <w:numId w:val="2"/>
        </w:numPr>
        <w:ind w:left="425" w:hanging="425"/>
        <w:spacing w:before="80" w:after="80"/>
        <w:tabs defTabSz="708">
          <w:tab w:val="left" w:pos="0" w:leader="none"/>
          <w:tab w:val="left" w:pos="425" w:leader="none"/>
        </w:tabs>
      </w:pPr>
      <w:r>
        <w:rPr>
          <w:b w:val="0"/>
          <w:i w:val="0"/>
          <w:u w:val="none"/>
        </w:rPr>
        <w:t>Имейте в виду: для цели с рейтингом выше 2.000 это должна быть специфическая концептуальная уязвимость. (для групп существ выбирается сильнейшее в группе).</w:t>
      </w:r>
    </w:p>
    <w:p>
      <w:pPr>
        <w:pStyle w:val="para39"/>
        <w:numPr>
          <w:ilvl w:val="0"/>
          <w:numId w:val="2"/>
        </w:numPr>
        <w:ind w:left="425" w:hanging="425"/>
        <w:spacing w:before="80" w:after="500"/>
        <w:tabs defTabSz="708">
          <w:tab w:val="left" w:pos="0" w:leader="none"/>
          <w:tab w:val="left" w:pos="425" w:leader="none"/>
        </w:tabs>
      </w:pPr>
      <w:r>
        <w:rPr>
          <w:b w:val="0"/>
          <w:i w:val="0"/>
          <w:u w:val="none"/>
        </w:rPr>
        <w:t>На существ с Рейтингом Силы выше 3.000 не работает.</w:t>
      </w:r>
    </w:p>
    <w:p>
      <w:pPr>
        <w:pStyle w:val="para3"/>
      </w:pPr>
      <w:r>
        <w:t>Путь Сургуча</w:t>
      </w:r>
    </w:p>
    <w:p>
      <w:pPr>
        <w:ind w:firstLine="0" w:left="0"/>
        <w:spacing w:after="300"/>
      </w:pPr>
      <w:r>
        <w:rPr>
          <w:b w:val="0"/>
          <w:i/>
          <w:u w:val="none"/>
        </w:rPr>
        <w:t>Умение превратить собственное тело в неприкосновенный манускрипт, запечатанный сосуд, который должен пересечь эпохи в первозданном виде. Это магия стазиса, бюрократической консервации и абсолютного отказа подчиняться законам энтропии.</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Герметичность</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Поставив личную метку на своей плоти, вы объявляете своё тело «закрытой системой». Вы — утверждённый и запечатанный конверт, и ни одна скверна не смеет проникнуть внутрь без вашего дозволения, пока печать цела.</w:t>
      </w:r>
    </w:p>
    <w:p>
      <w:pPr>
        <w:pStyle w:val="para41"/>
      </w:pPr>
      <w:r>
        <w:t xml:space="preserve"> </w:t>
      </w:r>
    </w:p>
    <w:p>
      <w:pPr>
        <w:ind w:firstLine="0" w:left="0"/>
      </w:pPr>
      <w:r>
        <w:rPr>
          <w:b w:val="0"/>
          <w:i w:val="0"/>
          <w:u w:val="none"/>
        </w:rPr>
        <w:t>Способность требует нанести на тело метку — чернилами, какие есть под рукой.</w:t>
      </w:r>
    </w:p>
    <w:p>
      <w:r>
        <w:rPr>
          <w:b w:val="0"/>
          <w:i w:val="0"/>
          <w:u w:val="none"/>
        </w:rPr>
        <w:t>Нанесение метки требует тщательности, процедуру можно произвести только на Привале. Пока метка активна и цела, персонаж невосприимчив к воздействию любых внешних газов, инфекций, болезней и ядов.</w:t>
      </w:r>
    </w:p>
    <w:p>
      <w:pPr>
        <w:spacing w:after="300"/>
      </w:pPr>
      <w:r>
        <w:rPr>
          <w:b w:val="0"/>
          <w:i w:val="0"/>
          <w:u w:val="none"/>
        </w:rPr>
        <w:t>Способность действует как концептуальный костюм химзащиты — соответственно, чересчур мощные энергии или кислоты всё ещё могут нанести персонажу вред. Поскольку эта метка работает пассивно и не требует активации, её можно нанести и на союзников, если у персонажа достаточно времени.</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Печать Вечности</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Метка работает как архивный, эталонный слепок вашей формы. Сорвав или поглотив печать усилием воли, вы заставляете реальность свериться с «оригиналом». Плоть содрогается, и ваше тело с хрустом перестраивается, отменяя любые изменения и травмы, полученные после наложения метки.</w:t>
      </w:r>
    </w:p>
    <w:p>
      <w:pPr>
        <w:pStyle w:val="para41"/>
      </w:pPr>
      <w:r>
        <w:t xml:space="preserve"> </w:t>
      </w:r>
    </w:p>
    <w:p>
      <w:pPr>
        <w:ind w:firstLine="0" w:left="0"/>
        <w:spacing w:after="300"/>
      </w:pPr>
      <w:r>
        <w:rPr>
          <w:b w:val="0"/>
          <w:i w:val="0"/>
          <w:u w:val="none"/>
        </w:rPr>
        <w:t>Если на персонаже есть активная метка и он активирует эффект — его тело возвращается к моменту нанесения «печати», а метка исчезает. Возвращается только физическая целостность тела, не более. Если метка сотрётся или будет уничтожена, эффект не сработает.</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Неизменность</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Абсолютное утверждение статус-кво. Вы активируете суть печати, заставляя саму идею вашей «незменности» служить физическим барьером. Ваша плоть не каменеет, но мир теряет право оставить на ней след.</w:t>
      </w:r>
    </w:p>
    <w:p>
      <w:pPr>
        <w:pStyle w:val="para41"/>
      </w:pPr>
      <w:r>
        <w:t xml:space="preserve"> </w:t>
      </w:r>
    </w:p>
    <w:p>
      <w:pPr>
        <w:ind w:firstLine="0" w:left="0"/>
      </w:pPr>
      <w:r>
        <w:rPr>
          <w:b w:val="0"/>
          <w:i w:val="0"/>
          <w:u w:val="none"/>
        </w:rPr>
        <w:t>Если на персонаже есть активная метка и он активирует эту особенность, то получает Стойкость: любой входящий физический Урон считается Лёгким и делится надвое по обычной формуле.</w:t>
      </w:r>
    </w:p>
    <w:p>
      <w:pPr>
        <w:pStyle w:val="para39"/>
        <w:numPr>
          <w:ilvl w:val="0"/>
          <w:numId w:val="2"/>
        </w:numPr>
        <w:ind w:left="425" w:hanging="425"/>
        <w:spacing w:before="80" w:after="500"/>
        <w:tabs defTabSz="708">
          <w:tab w:val="left" w:pos="0" w:leader="none"/>
          <w:tab w:val="left" w:pos="425" w:leader="none"/>
        </w:tabs>
      </w:pPr>
      <w:r>
        <w:rPr>
          <w:b w:val="0"/>
          <w:i w:val="0"/>
          <w:u w:val="none"/>
        </w:rPr>
        <w:t>Концептуальная природа этой способности означает, что она защищает и от способностей наносящих урон трансформацией (вроде палочки кристаллизации). Как именно это выражается, решать мастеру.</w:t>
      </w:r>
    </w:p>
    <w:p>
      <w:pPr>
        <w:pStyle w:val="para3"/>
      </w:pPr>
      <w:r>
        <w:t>Путь Отрицания</w:t>
      </w:r>
    </w:p>
    <w:p>
      <w:pPr>
        <w:ind w:firstLine="0" w:left="0"/>
        <w:spacing w:after="300"/>
      </w:pPr>
      <w:r>
        <w:rPr>
          <w:b w:val="0"/>
          <w:i/>
          <w:u w:val="none"/>
        </w:rPr>
        <w:t>Материя вторична, первичен смысл, который в неё заложен. Путь Отрицания — один из осколков учения об управлении первичными смыслами, Логосом, дошедших до наших времён.</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Правка</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Рана — это всего лишь досадная опечатка, ошибка в безупречном тексте реальности. Вы выступаете в роли безжалостного редактора, вымарывая нанесённый урон из летописи мира.</w:t>
      </w:r>
    </w:p>
    <w:p>
      <w:pPr>
        <w:pStyle w:val="para41"/>
      </w:pPr>
      <w:r>
        <w:t xml:space="preserve"> </w:t>
      </w:r>
    </w:p>
    <w:p>
      <w:pPr>
        <w:ind w:firstLine="0" w:left="0"/>
      </w:pPr>
      <w:r>
        <w:rPr>
          <w:b w:val="0"/>
          <w:i w:val="0"/>
          <w:u w:val="none"/>
        </w:rPr>
        <w:t>Персонаж может отменить рану, полученную им самим или союзником. Для исцеления себя достаточно вербального выражения намерения, для союзника — требуются слова и касание. Рана не зарастает обычным образом — она просто стирается из текущего кадра реальности, оставляя после себя лишь хроматические аберрации или россыпь забытых символов. Использование способности расходует Эго:</w:t>
      </w:r>
    </w:p>
    <w:p>
      <w:pPr>
        <w:pStyle w:val="para39"/>
        <w:numPr>
          <w:ilvl w:val="0"/>
          <w:numId w:val="2"/>
        </w:numPr>
        <w:ind w:left="425" w:hanging="425"/>
        <w:spacing w:before="80" w:after="80"/>
        <w:tabs defTabSz="708">
          <w:tab w:val="left" w:pos="0" w:leader="none"/>
          <w:tab w:val="left" w:pos="425" w:leader="none"/>
        </w:tabs>
      </w:pPr>
      <w:r>
        <w:rPr>
          <w:b w:val="0"/>
          <w:i w:val="0"/>
          <w:u w:val="none"/>
        </w:rPr>
        <w:t>один к одному для исцеления собственного урона;</w:t>
      </w:r>
    </w:p>
    <w:p>
      <w:pPr>
        <w:pStyle w:val="para39"/>
        <w:numPr>
          <w:ilvl w:val="0"/>
          <w:numId w:val="2"/>
        </w:numPr>
        <w:ind w:left="425" w:hanging="425"/>
        <w:spacing w:before="80" w:after="80"/>
        <w:tabs defTabSz="708">
          <w:tab w:val="left" w:pos="0" w:leader="none"/>
          <w:tab w:val="left" w:pos="425" w:leader="none"/>
        </w:tabs>
      </w:pPr>
      <w:r>
        <w:rPr>
          <w:b w:val="0"/>
          <w:i w:val="0"/>
          <w:u w:val="none"/>
        </w:rPr>
        <w:t>два к одному для исцеления урона союзников;</w:t>
      </w:r>
    </w:p>
    <w:p>
      <w:pPr>
        <w:pStyle w:val="para39"/>
        <w:numPr>
          <w:ilvl w:val="0"/>
          <w:numId w:val="2"/>
        </w:numPr>
        <w:ind w:left="425" w:hanging="425"/>
        <w:spacing w:before="80" w:after="300"/>
        <w:tabs defTabSz="708">
          <w:tab w:val="left" w:pos="0" w:leader="none"/>
          <w:tab w:val="left" w:pos="425" w:leader="none"/>
        </w:tabs>
      </w:pPr>
      <w:r>
        <w:rPr>
          <w:b w:val="0"/>
          <w:i w:val="0"/>
          <w:u w:val="none"/>
        </w:rPr>
        <w:t>исцеление травм стоит в два раза дороже.</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Перенос Значений</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D5A7BE"/>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rPr>
          <w:cantSplit/>
        </w:trPr>
      </w:tr>
    </w:tbl>
    <w:p>
      <w:pPr>
        <w:ind w:firstLine="0" w:left="0"/>
      </w:pPr>
      <w:r>
        <w:rPr>
          <w:b w:val="0"/>
          <w:i/>
          <w:u w:val="none"/>
        </w:rPr>
        <w:t>Мир держится не на вещах, а на смыслах, которые к ним привязаны. Вы умеете разрывать эти связи и менять местами отдельные свойства, закрепляя их там, где они никогда не должны были оказаться.</w:t>
      </w:r>
    </w:p>
    <w:p>
      <w:pPr>
        <w:pStyle w:val="para41"/>
      </w:pPr>
      <w:r>
        <w:t xml:space="preserve"> </w:t>
      </w:r>
    </w:p>
    <w:p>
      <w:pPr>
        <w:ind w:firstLine="0" w:left="0"/>
      </w:pPr>
      <w:r>
        <w:rPr>
          <w:b w:val="0"/>
          <w:i w:val="0"/>
          <w:u w:val="none"/>
        </w:rPr>
        <w:t>Персонаж может прикоснуться к двум объектам (или субъектам) и поменять местами их базовые физические свойства: вес, плотность или температуру. Это требует вербального выражения намерения. Например, можно забрать «хрупкость стекла» у окна и передать её стальной броне автоматона или забрать «тяжесть» у валуна и отдать её ногам противника.</w:t>
      </w:r>
    </w:p>
    <w:p>
      <w:pPr>
        <w:pStyle w:val="para39"/>
        <w:numPr>
          <w:ilvl w:val="0"/>
          <w:numId w:val="2"/>
        </w:numPr>
        <w:ind w:left="425" w:hanging="425"/>
        <w:spacing w:before="80" w:after="80"/>
        <w:tabs defTabSz="708">
          <w:tab w:val="left" w:pos="0" w:leader="none"/>
          <w:tab w:val="left" w:pos="425" w:leader="none"/>
        </w:tabs>
      </w:pPr>
      <w:r>
        <w:rPr>
          <w:b w:val="0"/>
          <w:i w:val="0"/>
          <w:u w:val="none"/>
        </w:rPr>
        <w:t>Переносятся только прилагательные, описывающие физические свойства (тяжёлый, хрупкий, горячий, прозрачный).</w:t>
      </w:r>
    </w:p>
    <w:p>
      <w:pPr>
        <w:pStyle w:val="para39"/>
        <w:numPr>
          <w:ilvl w:val="0"/>
          <w:numId w:val="2"/>
        </w:numPr>
        <w:ind w:left="425" w:hanging="425"/>
        <w:spacing w:before="80" w:after="80"/>
        <w:tabs defTabSz="708">
          <w:tab w:val="left" w:pos="0" w:leader="none"/>
          <w:tab w:val="left" w:pos="425" w:leader="none"/>
        </w:tabs>
      </w:pPr>
      <w:r>
        <w:rPr>
          <w:b w:val="0"/>
          <w:i w:val="0"/>
          <w:u w:val="none"/>
        </w:rPr>
        <w:t>Запрещено переносить абстрактные, биологические или экзистенциальные концепты («живой», «мёртвый», «злой», «магический», «жареный»).</w:t>
      </w:r>
    </w:p>
    <w:p>
      <w:pPr>
        <w:pStyle w:val="para39"/>
        <w:numPr>
          <w:ilvl w:val="0"/>
          <w:numId w:val="2"/>
        </w:numPr>
        <w:ind w:left="425" w:hanging="425"/>
        <w:spacing w:before="80" w:after="100"/>
        <w:tabs defTabSz="708">
          <w:tab w:val="left" w:pos="0" w:leader="none"/>
          <w:tab w:val="left" w:pos="425" w:leader="none"/>
        </w:tabs>
      </w:pPr>
      <w:r>
        <w:rPr>
          <w:b w:val="0"/>
          <w:i w:val="0"/>
          <w:u w:val="none"/>
        </w:rPr>
        <w:t>Существа, сведущие в путях Людей Логоса, могут расходовать Эго, чтобы отменить действие эффекта. Вы можете заявить встречную трату своего Эго: кто потратил больше, тот и побеждает.</w:t>
      </w:r>
    </w:p>
    <w:p>
      <w:pPr>
        <w:ind w:firstLine="0" w:left="0"/>
        <w:spacing w:after="300"/>
      </w:pPr>
      <w:r>
        <w:rPr>
          <w:b w:val="0"/>
          <w:i w:val="0"/>
          <w:u w:val="none"/>
        </w:rPr>
        <w:t xml:space="preserve">Можно поддерживать только один перенос значений одновременно; </w:t>
      </w:r>
      <w:r>
        <w:rPr>
          <w:b/>
          <w:i w:val="0"/>
          <w:u w:val="none"/>
        </w:rPr>
        <w:t>длительность</w:t>
      </w:r>
      <w:r>
        <w:rPr>
          <w:b w:val="0"/>
          <w:i w:val="0"/>
          <w:u w:val="none"/>
        </w:rPr>
        <w:t xml:space="preserve"> эффекта — одна Сцена. Объект должен целиком помещаться в воображаемую сферу диаметром один метр.</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Вычёркивание</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D5A7BE"/>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rPr>
          <w:cantSplit/>
        </w:trPr>
      </w:tr>
    </w:tbl>
    <w:p>
      <w:pPr>
        <w:ind w:firstLine="0" w:left="0"/>
      </w:pPr>
      <w:r>
        <w:rPr>
          <w:b w:val="0"/>
          <w:i/>
          <w:u w:val="none"/>
        </w:rPr>
        <w:t>Высшая форма концептуальной цензуры. Вы не останавливаете занесённый клинок и не тушите ревущее пламя — вы смотрите в саму идею угрозы и отказываете ей в праве быть смертоносной.</w:t>
      </w:r>
    </w:p>
    <w:p>
      <w:pPr>
        <w:pStyle w:val="para41"/>
      </w:pPr>
      <w:r>
        <w:t xml:space="preserve"> </w:t>
      </w:r>
    </w:p>
    <w:p>
      <w:pPr>
        <w:ind w:firstLine="0" w:left="0"/>
      </w:pPr>
      <w:r>
        <w:rPr>
          <w:b w:val="0"/>
          <w:i w:val="0"/>
          <w:u w:val="none"/>
        </w:rPr>
        <w:t xml:space="preserve">Персонаж способен «вычеркнуть» один способ атаки </w:t>
      </w:r>
      <w:r>
        <w:rPr>
          <w:b/>
          <w:i w:val="0"/>
          <w:u w:val="none"/>
        </w:rPr>
        <w:t>одного конкретного противника</w:t>
      </w:r>
      <w:r>
        <w:rPr>
          <w:b w:val="0"/>
          <w:i w:val="0"/>
          <w:u w:val="none"/>
        </w:rPr>
        <w:t>. Это требует вербального выражения намерения. Из Сцены можно исключить только один концепт одновременно. Персонаж вычёркивает не сам объект, а его свойство причинять вред определённым образом. Например, можно стереть «Остроту» у мечей босса, и тогда они будут наносить урон как тупые дубинки, или стереть «Жар» у огнемёта, и тогда он будет обдавать врагов безопасным светом.</w:t>
      </w:r>
    </w:p>
    <w:p>
      <w:pPr>
        <w:pStyle w:val="para39"/>
        <w:numPr>
          <w:ilvl w:val="0"/>
          <w:numId w:val="2"/>
        </w:numPr>
        <w:ind w:left="425" w:hanging="425"/>
        <w:spacing w:before="80" w:after="80"/>
        <w:tabs defTabSz="708">
          <w:tab w:val="left" w:pos="0" w:leader="none"/>
          <w:tab w:val="left" w:pos="425" w:leader="none"/>
        </w:tabs>
      </w:pPr>
      <w:r>
        <w:rPr>
          <w:b w:val="0"/>
          <w:i w:val="0"/>
          <w:u w:val="none"/>
        </w:rPr>
        <w:t>Нельзя стереть «Жизнь», «Разум», «Существование», «Враждебность» или «Зрение». Стирается только конкретный способ причинения вреда (Огонь, Яд, Острота).</w:t>
      </w:r>
    </w:p>
    <w:p>
      <w:pPr>
        <w:pStyle w:val="para39"/>
        <w:numPr>
          <w:ilvl w:val="0"/>
          <w:numId w:val="2"/>
        </w:numPr>
        <w:ind w:left="425" w:hanging="425"/>
        <w:spacing w:before="80" w:after="80"/>
        <w:tabs defTabSz="708">
          <w:tab w:val="left" w:pos="0" w:leader="none"/>
          <w:tab w:val="left" w:pos="425" w:leader="none"/>
        </w:tabs>
      </w:pPr>
      <w:r>
        <w:rPr>
          <w:b w:val="0"/>
          <w:i w:val="0"/>
          <w:u w:val="none"/>
        </w:rPr>
        <w:t>Для существ с Рейтингом Силы до 3.000 эффект длится всю Сцену. Для существ с более высоким рейтингом — ровно один Раунд.</w:t>
      </w:r>
    </w:p>
    <w:p>
      <w:pPr>
        <w:pStyle w:val="para39"/>
        <w:numPr>
          <w:ilvl w:val="0"/>
          <w:numId w:val="2"/>
        </w:numPr>
        <w:ind w:left="425" w:hanging="425"/>
        <w:spacing w:before="80" w:after="500"/>
        <w:tabs defTabSz="708">
          <w:tab w:val="left" w:pos="0" w:leader="none"/>
          <w:tab w:val="left" w:pos="425" w:leader="none"/>
        </w:tabs>
      </w:pPr>
      <w:r>
        <w:rPr>
          <w:b w:val="0"/>
          <w:i w:val="0"/>
          <w:u w:val="none"/>
        </w:rPr>
        <w:t>Существа, сведущие в путях Людей Логоса, могут расходовать Эго, чтобы отменить действие эффекта. Вы можете заявить встречную трату своего Эго: кто потратил больше, тот и побеждает.</w:t>
      </w:r>
    </w:p>
    <w:p>
      <w:pPr>
        <w:pStyle w:val="para3"/>
      </w:pPr>
      <w:r>
        <w:t>Путь Топора</w:t>
      </w:r>
    </w:p>
    <w:p>
      <w:pPr>
        <w:ind w:firstLine="0" w:left="0"/>
      </w:pPr>
      <w:r>
        <w:rPr>
          <w:b w:val="0"/>
          <w:i/>
          <w:u w:val="none"/>
        </w:rPr>
        <w:t>Искусство, возрождённое в Линии. Малопопулярное, оно напоминает нам каким оружием воевали задолго до палочек.</w:t>
      </w:r>
    </w:p>
    <w:p>
      <w:pPr>
        <w:pStyle w:val="para41"/>
      </w:pPr>
      <w:r>
        <w:t xml:space="preserve"> </w:t>
      </w:r>
    </w:p>
    <w:p>
      <w:pPr>
        <w:ind w:firstLine="0" w:left="0"/>
        <w:spacing w:after="300"/>
      </w:pPr>
      <w:r>
        <w:rPr>
          <w:b w:val="0"/>
          <w:i w:val="0"/>
          <w:u w:val="none"/>
        </w:rPr>
        <w:t>Все эффекты указанного Пути могут быть применены лишь с рукопашным оружием, имеющим длинную кромку лезвия (то есть не палочкой) — двуручным топором, двуручным мечом и так далее. Персонаж обязан держать оружие в своих руках.</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Спринт</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Работа ног — то, с чего бой начинается. И чем заканчивается.</w:t>
      </w:r>
    </w:p>
    <w:p>
      <w:pPr>
        <w:pStyle w:val="para41"/>
      </w:pPr>
      <w:r>
        <w:t xml:space="preserve"> </w:t>
      </w:r>
    </w:p>
    <w:p>
      <w:pPr>
        <w:ind w:firstLine="0" w:left="0"/>
        <w:spacing w:after="300"/>
      </w:pPr>
      <w:r>
        <w:rPr>
          <w:b w:val="0"/>
          <w:i w:val="0"/>
          <w:u w:val="none"/>
        </w:rPr>
        <w:t>Персонаж может совершить бесплатное Малое Действие, если оно направлено на сокращение небольшой дистанции с противником (порядка 1—3 метров).</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Преимущество Длины</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Даже если воины древности использовали магию — она не была ультимативным решением.</w:t>
      </w:r>
    </w:p>
    <w:p>
      <w:pPr>
        <w:pStyle w:val="para41"/>
      </w:pPr>
      <w:r>
        <w:t xml:space="preserve"> </w:t>
      </w:r>
    </w:p>
    <w:p>
      <w:pPr>
        <w:ind w:firstLine="0" w:left="0"/>
        <w:spacing w:after="300"/>
      </w:pPr>
      <w:r>
        <w:rPr>
          <w:b w:val="0"/>
          <w:i w:val="0"/>
          <w:u w:val="none"/>
        </w:rPr>
        <w:t>До конца Сцены после успешной атаки персонаж набирает небольшую дистанцию бесплатным Малым Действием.</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От Плеча До Бедра</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F9CB9C"/>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Битва — это всегда торжество жестокости.</w:t>
      </w:r>
    </w:p>
    <w:p>
      <w:pPr>
        <w:pStyle w:val="para41"/>
      </w:pPr>
      <w:r>
        <w:t xml:space="preserve"> </w:t>
      </w:r>
    </w:p>
    <w:p>
      <w:pPr>
        <w:ind w:firstLine="0" w:left="0"/>
      </w:pPr>
      <w:r>
        <w:rPr>
          <w:b w:val="0"/>
          <w:i w:val="0"/>
          <w:u w:val="none"/>
        </w:rPr>
        <w:t>До конца Сцены убийство активно сопротивляющегося противника среднего размера (такого как дикий волк) позволяет применить оба эффекта:</w:t>
      </w:r>
    </w:p>
    <w:p>
      <w:pPr>
        <w:pStyle w:val="para39"/>
        <w:numPr>
          <w:ilvl w:val="0"/>
          <w:numId w:val="2"/>
        </w:numPr>
        <w:ind w:left="425" w:hanging="425"/>
        <w:spacing w:before="80" w:after="80"/>
        <w:tabs defTabSz="708">
          <w:tab w:val="left" w:pos="0" w:leader="none"/>
          <w:tab w:val="left" w:pos="425" w:leader="none"/>
        </w:tabs>
      </w:pPr>
      <w:r>
        <w:rPr>
          <w:b w:val="0"/>
          <w:i w:val="0"/>
          <w:u w:val="none"/>
        </w:rPr>
        <w:t>персонаж немедленно совершает атаку по ближайшему оппоненту не далее 1—2 метров;</w:t>
      </w:r>
    </w:p>
    <w:p>
      <w:pPr>
        <w:pStyle w:val="para39"/>
        <w:numPr>
          <w:ilvl w:val="0"/>
          <w:numId w:val="2"/>
        </w:numPr>
        <w:ind w:left="425" w:hanging="425"/>
        <w:spacing w:before="80" w:after="300"/>
        <w:tabs defTabSz="708">
          <w:tab w:val="left" w:pos="0" w:leader="none"/>
          <w:tab w:val="left" w:pos="425" w:leader="none"/>
        </w:tabs>
      </w:pPr>
      <w:r>
        <w:rPr>
          <w:b w:val="0"/>
          <w:i w:val="0"/>
          <w:u w:val="none"/>
        </w:rPr>
        <w:t>персонаж получает 3 единицы Эго; накопленные пункты выше значения 6 будут проигнорированы в конце Сцены (то есть не будут сохранены).</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Битва На Истощение</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Любой из нас — лишь набор «слоёв». Сними верхнюю оболочку — и ты сразу увидишь следующую за ней. В конце концов, у твоего противника не останется никаких резервов — это и называется «победа».</w:t>
      </w:r>
    </w:p>
    <w:p>
      <w:pPr>
        <w:pStyle w:val="para41"/>
      </w:pPr>
      <w:r>
        <w:t xml:space="preserve"> </w:t>
      </w:r>
    </w:p>
    <w:p>
      <w:pPr>
        <w:ind w:firstLine="0" w:left="0"/>
        <w:spacing w:after="500"/>
      </w:pPr>
      <w:r>
        <w:rPr>
          <w:b w:val="0"/>
          <w:i w:val="0"/>
          <w:u w:val="none"/>
        </w:rPr>
        <w:t>До конца Сцены атаки наносят 3 единицы Урона существу, которое уже получило травму или обездвижено. Если к существу не применима сама концепция травм как таковая — вместо этого персонаж получает 3 гарантированных успеха при попытках отсечь часть этого существа.</w:t>
      </w:r>
    </w:p>
    <w:p>
      <w:pPr>
        <w:pStyle w:val="para2"/>
      </w:pPr>
      <w:r>
        <w:t>Особенности</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Бродячее Око</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flavor</w:t>
      </w:r>
    </w:p>
    <w:p>
      <w:pPr>
        <w:pStyle w:val="para41"/>
      </w:pPr>
      <w:r>
        <w:t xml:space="preserve"> </w:t>
      </w:r>
    </w:p>
    <w:p>
      <w:pPr>
        <w:ind w:firstLine="0" w:left="0"/>
      </w:pPr>
      <w:r>
        <w:rPr>
          <w:b w:val="0"/>
          <w:i w:val="0"/>
          <w:u w:val="none"/>
        </w:rPr>
        <w:t>Персонаж интуитивно чувствует границы «зоны внимания» или «зоны действия» ближайшего опасного существа, даже если само существо скрыто или невидимо. Это позволяет планировать маршрут обхода или замереть в «слепом пятне».</w:t>
      </w:r>
    </w:p>
    <w:p>
      <w:pPr>
        <w:pStyle w:val="para39"/>
        <w:numPr>
          <w:ilvl w:val="0"/>
          <w:numId w:val="2"/>
        </w:numPr>
        <w:ind w:left="425" w:hanging="425"/>
        <w:spacing w:before="80" w:after="100"/>
        <w:tabs defTabSz="708">
          <w:tab w:val="left" w:pos="0" w:leader="none"/>
          <w:tab w:val="left" w:pos="425" w:leader="none"/>
        </w:tabs>
      </w:pPr>
      <w:r>
        <w:rPr>
          <w:b w:val="0"/>
          <w:i w:val="0"/>
          <w:u w:val="none"/>
        </w:rPr>
        <w:t>Тест требуется только против существ, которые умеют магически маскировать свои намерения или искажать восприятие реальности.</w:t>
      </w:r>
    </w:p>
    <w:p>
      <w:pPr>
        <w:ind w:firstLine="0" w:left="0"/>
        <w:spacing w:after="300"/>
      </w:pPr>
      <w:r>
        <w:rPr>
          <w:b/>
          <w:i w:val="0"/>
          <w:u w:val="none"/>
        </w:rPr>
        <w:t>Длительность:</w:t>
      </w:r>
      <w:r>
        <w:rPr>
          <w:b w:val="0"/>
          <w:i w:val="0"/>
          <w:u w:val="none"/>
        </w:rPr>
        <w:t xml:space="preserve"> одна Сцена.</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Язык Трещин</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Изучая эрозию и векторы разрушения, вы читаете историю древних катастроф, словно логи системных ошибок мира.</w:t>
      </w:r>
    </w:p>
    <w:p>
      <w:pPr>
        <w:pStyle w:val="para41"/>
      </w:pPr>
      <w:r>
        <w:t xml:space="preserve"> </w:t>
      </w:r>
    </w:p>
    <w:p>
      <w:pPr>
        <w:ind w:firstLine="0" w:left="0"/>
      </w:pPr>
      <w:r>
        <w:rPr>
          <w:b w:val="0"/>
          <w:i w:val="0"/>
          <w:u w:val="none"/>
        </w:rPr>
        <w:t>Понимание волшебной геометрии мира позволяет персонажу «читать» историю места по его структуре. Осматривая стены или ландшафт, он узнаёт, какие катаклизмы здесь происходили, какие империи оставили след и где опасно перемещаться.</w:t>
      </w:r>
    </w:p>
    <w:p>
      <w:pPr>
        <w:spacing w:after="300"/>
      </w:pPr>
      <w:r>
        <w:rPr>
          <w:b w:val="0"/>
          <w:i w:val="0"/>
          <w:u w:val="none"/>
        </w:rPr>
        <w:t>Эффект не даёт знаний о конкретных людях — только о масштабных событиях и технологиях. Места с особо запутанной историей и сложными особенностями требуют Теста на Интеллект + выживание.</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Пальцы Великана</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F9CB9C"/>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pStyle w:val="para41"/>
      </w:pPr>
      <w:r>
        <w:t xml:space="preserve"> </w:t>
      </w:r>
    </w:p>
    <w:p>
      <w:pPr>
        <w:ind w:firstLine="0" w:left="0"/>
        <w:spacing w:after="300"/>
      </w:pPr>
      <w:r>
        <w:rPr>
          <w:b w:val="0"/>
          <w:i w:val="0"/>
          <w:u w:val="none"/>
        </w:rPr>
        <w:t>Если персонаж смотрит на небольшой предмет (весом до пары килограмм) издалека, и предмет визуально помещается между его большим и указательным пальцем, он может «взять» его. Расстояние не имеет значения, главное — возможность чётко видеть предмет.</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Последнее Средство</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D5A7BE"/>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rPr>
          <w:cantSplit/>
        </w:trPr>
      </w:tr>
    </w:tbl>
    <w:p>
      <w:pPr>
        <w:ind w:firstLine="0" w:left="0"/>
      </w:pPr>
      <w:r>
        <w:rPr>
          <w:b w:val="0"/>
          <w:i/>
          <w:u w:val="none"/>
        </w:rPr>
        <w:t>Каждая палочка защищена предохранителями, удерживающим ядро искажения в стабильном равновесии. Детонация ядра требует не просто физической силы, а умения обойти защиту. Снятие предохранителей вызывает сбой всех локальных законов. Вы выпускаете наружу хаос сил, который стирает всё на своем пути, перекраивая фрагмент мира до неузнаваемости.</w:t>
      </w:r>
    </w:p>
    <w:p>
      <w:pPr>
        <w:pStyle w:val="para41"/>
      </w:pPr>
      <w:r>
        <w:t xml:space="preserve"> </w:t>
      </w:r>
    </w:p>
    <w:p>
      <w:pPr>
        <w:ind w:firstLine="0" w:left="0"/>
        <w:spacing w:after="300"/>
      </w:pPr>
      <w:r>
        <w:rPr>
          <w:b w:val="0"/>
          <w:i w:val="0"/>
          <w:u w:val="none"/>
        </w:rPr>
        <w:t>У персонажа есть радикальный ответ на ситуацию «все идет не так». Он может взять любую палочку и физически сломать её пополам. Вместо того, чтобы просто выйти из строя, палочка высвобождает весь заложенный в ней неистекаемый узел магии за одну миллисекунду. Это создает колоссальный, разрушительный эффект (гигантский взрыв, заморозка всего зала, временная аномалия — на усмотрение Мастера), который меняет ландшафт и уничтожает врагов. Выживание самого персонажа при этом не гарантируется (потребуются Тесты на уклонение, или использование способностей побега).</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 Недвижимый Объект</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F9CB9C"/>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D5A7BE"/>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rPr>
          <w:cantSplit/>
        </w:trPr>
      </w:tr>
    </w:tbl>
    <w:p>
      <w:pPr>
        <w:ind w:firstLine="0" w:left="0"/>
      </w:pPr>
      <w:r>
        <w:rPr>
          <w:b w:val="0"/>
          <w:i/>
          <w:u w:val="none"/>
        </w:rPr>
        <w:t>flavor</w:t>
      </w:r>
    </w:p>
    <w:p>
      <w:pPr>
        <w:pStyle w:val="para41"/>
      </w:pPr>
      <w:r>
        <w:t xml:space="preserve"> </w:t>
      </w:r>
    </w:p>
    <w:p>
      <w:pPr>
        <w:ind w:firstLine="0" w:left="0"/>
      </w:pPr>
      <w:r>
        <w:rPr>
          <w:b w:val="0"/>
          <w:i w:val="0"/>
          <w:u w:val="none"/>
        </w:rPr>
        <w:t>Оказавшись в центре полного хаоса (обрушение потолка, взрыв древнего реактора, град из камней), но не прицельной атаки направленной на него, персонаж может просто остановиться, закурить (или картинно скрестить руки на груди) и не предпринимать никаких действий уклонения. В этот момент вероятность искривляется вокруг него: обломки падают в миллиметре от его лица, пламя огибает его стороной, а взрывная волна лишь эффектно развевает плащ.</w:t>
      </w:r>
    </w:p>
    <w:p>
      <w:pPr>
        <w:spacing w:after="300"/>
      </w:pPr>
      <w:r>
        <w:rPr>
          <w:b w:val="0"/>
          <w:i w:val="0"/>
          <w:u w:val="none"/>
        </w:rPr>
        <w:t>Попытка совершить любое действие (кроме пафосного стояния) мгновенно отключает защиту. Защита длится один-два коротких раунда нарративного времени, после этого персонажу придётся что-то предпринимать.</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Гамбит Висельника</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D5A7BE"/>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rPr>
          <w:cantSplit/>
        </w:trPr>
      </w:tr>
    </w:tbl>
    <w:p>
      <w:pPr>
        <w:ind w:firstLine="0" w:left="0"/>
      </w:pPr>
      <w:r>
        <w:rPr>
          <w:b w:val="0"/>
          <w:i/>
          <w:u w:val="none"/>
        </w:rPr>
        <w:t>Вы взламываете пространство вероятностей, нагло вытягивая нужный вам результат. Но у Вселенной есть бухгалтерская книга, и за этот кредит удачи придётся расплатиться столь же грандиозным провалом, когда карма решит взыскать долг.</w:t>
      </w:r>
    </w:p>
    <w:p>
      <w:pPr>
        <w:pStyle w:val="para41"/>
      </w:pPr>
      <w:r>
        <w:t xml:space="preserve"> </w:t>
      </w:r>
    </w:p>
    <w:p>
      <w:pPr>
        <w:ind w:firstLine="0" w:left="0"/>
        <w:spacing w:after="300"/>
      </w:pPr>
      <w:r>
        <w:rPr>
          <w:b w:val="0"/>
          <w:i w:val="0"/>
          <w:u w:val="none"/>
        </w:rPr>
        <w:t xml:space="preserve">Персонаж обладает невероятной удачей, но она работает как маятник: в любой момент при совершении проверки (до или после оглашения результатов) участник может заявить 7 гарантированных успехов вместо броска. Однако это даёт жетон Мастеру, который может объявить любую следующую проверку Провалом. Обратите внимание, что Мастер может назначить персонажу проверку, которая тут же будет объявлена Провалом. Способность не может быть применена чаще, чем </w:t>
      </w:r>
      <w:r>
        <w:rPr>
          <w:b/>
          <w:i w:val="0"/>
          <w:u w:val="none"/>
        </w:rPr>
        <w:t>один раз</w:t>
      </w:r>
      <w:r>
        <w:rPr>
          <w:b w:val="0"/>
          <w:i w:val="0"/>
          <w:u w:val="none"/>
        </w:rPr>
        <w:t xml:space="preserve"> за сессию.</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Архитектурный Парадокс</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D5A7BE"/>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rPr>
          <w:cantSplit/>
        </w:trPr>
      </w:tr>
    </w:tbl>
    <w:p>
      <w:pPr>
        <w:ind w:firstLine="0" w:left="0"/>
      </w:pPr>
      <w:r>
        <w:rPr>
          <w:b w:val="0"/>
          <w:i/>
          <w:u w:val="none"/>
        </w:rPr>
        <w:t>Вы видите чертежи там, где другие видят хаос, находя лазейки в самой геометрии реальности.</w:t>
      </w:r>
    </w:p>
    <w:p>
      <w:pPr>
        <w:pStyle w:val="para41"/>
      </w:pPr>
      <w:r>
        <w:t xml:space="preserve"> </w:t>
      </w:r>
    </w:p>
    <w:p>
      <w:pPr>
        <w:ind w:firstLine="0" w:left="0"/>
        <w:spacing w:after="300"/>
      </w:pPr>
      <w:r>
        <w:rPr>
          <w:b w:val="0"/>
          <w:i w:val="0"/>
          <w:u w:val="none"/>
        </w:rPr>
        <w:t xml:space="preserve">Персонаж интуитивно понимает безумную логику строителей древности. </w:t>
      </w:r>
      <w:r>
        <w:rPr>
          <w:b/>
          <w:i w:val="0"/>
          <w:u w:val="none"/>
        </w:rPr>
        <w:t>Один раз</w:t>
      </w:r>
      <w:r>
        <w:rPr>
          <w:b w:val="0"/>
          <w:i w:val="0"/>
          <w:u w:val="none"/>
        </w:rPr>
        <w:t xml:space="preserve"> за экспедицию, если он упирается в тупик, он может уверенно сказать: «Здесь должен быть проход». И он там будет. Замаскированный, требующий нажатия скрытой руны или использования определённого освещения — но проход точно найдётся. Это инструмент повествования, позволяющий Мастеру дать игрокам альтернативный (обычно очень странный и возможно тоже по своему опасный) маршрут в обход непреодолимой угрозы.</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Первооткрыватель</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Пускай вы всего лишь переоткрываете эти древние руины, но вы смогли добраться до них и сделали частицу силы этого места своей.</w:t>
      </w:r>
    </w:p>
    <w:p>
      <w:pPr>
        <w:pStyle w:val="para41"/>
      </w:pPr>
      <w:r>
        <w:t xml:space="preserve"> </w:t>
      </w:r>
    </w:p>
    <w:p>
      <w:pPr>
        <w:ind w:firstLine="0" w:left="0"/>
        <w:spacing w:after="300"/>
      </w:pPr>
      <w:r>
        <w:rPr>
          <w:b w:val="0"/>
          <w:i w:val="0"/>
          <w:u w:val="none"/>
        </w:rPr>
        <w:t>Добравшись до Центра Сил Региона, персонаж получает 12 Эго; способность не может поднять Эго выше 12.</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Покоритель Дебрей</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Мир сломан, но вы — ещё нет. Каждый раз, побеждая в столкновении с дебрями, вы трансформируете жестокость окружения в незримый щит решимости.</w:t>
      </w:r>
    </w:p>
    <w:p>
      <w:pPr>
        <w:pStyle w:val="para41"/>
      </w:pPr>
      <w:r>
        <w:t xml:space="preserve"> </w:t>
      </w:r>
    </w:p>
    <w:p>
      <w:pPr>
        <w:ind w:firstLine="0" w:left="0"/>
        <w:spacing w:after="300"/>
      </w:pPr>
      <w:r>
        <w:rPr>
          <w:b w:val="0"/>
          <w:i w:val="0"/>
          <w:u w:val="none"/>
        </w:rPr>
        <w:t>Пережив рискованный переход при столкновении с природой (Сложность 4+), персонаж получает 3 пункта Эго на Привале. Способность не может поднять Эго выше 6.</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Ухмылка Циника</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Вас сложно удивить жестокостью этого мира. Когда всё идёт прахом, вы поправляете воротник, находите в этом повод для мрачного удовлетворения и лишь укрепляете свою решимость.</w:t>
      </w:r>
    </w:p>
    <w:p>
      <w:pPr>
        <w:pStyle w:val="para41"/>
      </w:pPr>
      <w:r>
        <w:t xml:space="preserve"> </w:t>
      </w:r>
    </w:p>
    <w:p>
      <w:pPr>
        <w:ind w:firstLine="0" w:left="0"/>
        <w:spacing w:after="300"/>
      </w:pPr>
      <w:r>
        <w:rPr>
          <w:b w:val="0"/>
          <w:i w:val="0"/>
          <w:u w:val="none"/>
        </w:rPr>
        <w:t>Каждый раз, когда кто-то из союзников (или сам персонаж) получает Тяжёлый урон, травму или когда ситуация вокруг резко ухудшается по воле случая (Провал важной проверки всей группы), персонаж получает 1 Эго; способность не может поднять Эго выше 3.</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Кураж Авантюриста</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Мало просто победить — нужно сделать это стильно. Риск для вас — это не угроза, а единственное, что заставляет кровь бежать быстрее.</w:t>
      </w:r>
    </w:p>
    <w:p>
      <w:pPr>
        <w:pStyle w:val="para41"/>
      </w:pPr>
      <w:r>
        <w:t xml:space="preserve"> </w:t>
      </w:r>
    </w:p>
    <w:p>
      <w:pPr>
        <w:ind w:firstLine="0" w:left="0"/>
        <w:spacing w:after="300"/>
      </w:pPr>
      <w:r>
        <w:rPr>
          <w:b w:val="0"/>
          <w:i w:val="0"/>
          <w:u w:val="none"/>
        </w:rPr>
        <w:t>Если персонаж заявляет сложное и опасное действие, требующее проверки со штрафом или высокой Сложностью (5+), и преуспевает в нём с первого раза, то получает 3 Эго; способность не может поднять Эго выше 3.</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Эхо Триумфа</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Вы умеете законсервировать момент своего успеха, обращая память о нём в броню.</w:t>
      </w:r>
    </w:p>
    <w:p>
      <w:pPr>
        <w:pStyle w:val="para41"/>
      </w:pPr>
      <w:r>
        <w:t xml:space="preserve"> </w:t>
      </w:r>
    </w:p>
    <w:p>
      <w:pPr>
        <w:ind w:firstLine="0" w:left="0"/>
        <w:spacing w:after="300"/>
      </w:pPr>
      <w:r>
        <w:rPr>
          <w:b w:val="0"/>
          <w:i w:val="0"/>
          <w:u w:val="none"/>
        </w:rPr>
        <w:t>Если персонаж наносит последний удар опасному существу, решает критическую проблему Региона или выполняет эпическое задание, он может вместо немедленного получения преимуществ «отложить» этот момент. Можно отложить только один разовый бонус.</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Личный Эпос</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Вы находите силу в историях: в своих собственных или в тех, которые будут рассказывать о вас другие.</w:t>
      </w:r>
    </w:p>
    <w:p>
      <w:pPr>
        <w:pStyle w:val="para41"/>
      </w:pPr>
      <w:r>
        <w:t xml:space="preserve"> </w:t>
      </w:r>
    </w:p>
    <w:p>
      <w:pPr>
        <w:ind w:firstLine="0" w:left="0"/>
        <w:spacing w:after="300"/>
      </w:pPr>
      <w:r>
        <w:rPr>
          <w:b w:val="0"/>
          <w:i w:val="0"/>
          <w:u w:val="none"/>
        </w:rPr>
        <w:t>Вернувшись в Линию из успешной экспедиции, расскажите другим о своих приключениях. Количество успехов проверки (Харизма + Искусство) определит значение полученного Эго; способность не может поднять Эго выше 12.</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Смерть Эго</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D5A7BE"/>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rPr>
          <w:cantSplit/>
        </w:trPr>
      </w:tr>
    </w:tbl>
    <w:p>
      <w:pPr>
        <w:ind w:firstLine="0" w:left="0"/>
      </w:pPr>
      <w:r>
        <w:rPr>
          <w:b w:val="0"/>
          <w:i/>
          <w:u w:val="none"/>
        </w:rPr>
        <w:t>Чтобы обмануть взор древних стражей, нужно временно смирить свои амбиции и стать пылью. Вы добровольно подавляете свою волю, превращаясь в призрачное подобие самого себя.</w:t>
      </w:r>
    </w:p>
    <w:p>
      <w:pPr>
        <w:pStyle w:val="para41"/>
      </w:pPr>
      <w:r>
        <w:t xml:space="preserve"> </w:t>
      </w:r>
    </w:p>
    <w:p>
      <w:pPr>
        <w:ind w:firstLine="0" w:left="0"/>
        <w:spacing w:after="300"/>
      </w:pPr>
      <w:r>
        <w:rPr>
          <w:b w:val="0"/>
          <w:i w:val="0"/>
          <w:u w:val="none"/>
        </w:rPr>
        <w:t>До конца Сцены персонаж получает защиту от магического обнаружения с рейтингом, равным текущему значению Эго. Однако в течение всей этой Сцены Эго не защищает от урона и не позволяет поглощать повреждения снаряжения. Персонаж не может отменить этот эффект до завершения Сцены. Если его обнаружат или навяжут бой, он встретит его без своей «сюжетной брони».</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Расширение Сознания</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D5A7BE"/>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rPr>
          <w:cantSplit/>
        </w:trPr>
      </w:tr>
    </w:tbl>
    <w:p>
      <w:pPr>
        <w:ind w:firstLine="0" w:left="0"/>
      </w:pPr>
      <w:r>
        <w:rPr>
          <w:b w:val="0"/>
          <w:i/>
          <w:u w:val="none"/>
        </w:rPr>
        <w:t>Границы вашего «Я» больше не заканчиваются кожей. Вы настраиваете восприятие на частоту энергетических полей, пронизывающих руины, и на время мир превращается в прозрачную схему. Стены становятся призрачными, а чужие намерения — видимыми.</w:t>
      </w:r>
    </w:p>
    <w:p>
      <w:pPr>
        <w:pStyle w:val="para41"/>
      </w:pPr>
      <w:r>
        <w:t xml:space="preserve"> </w:t>
      </w:r>
    </w:p>
    <w:p>
      <w:pPr>
        <w:ind w:firstLine="0" w:left="0"/>
      </w:pPr>
      <w:r>
        <w:rPr>
          <w:b w:val="0"/>
          <w:i w:val="0"/>
          <w:u w:val="none"/>
        </w:rPr>
        <w:t>До конца Сцены персонаж получает объёмное восприятие:</w:t>
      </w:r>
    </w:p>
    <w:p>
      <w:pPr>
        <w:pStyle w:val="para39"/>
        <w:numPr>
          <w:ilvl w:val="0"/>
          <w:numId w:val="2"/>
        </w:numPr>
        <w:ind w:left="425" w:hanging="425"/>
        <w:spacing w:before="80" w:after="80"/>
        <w:tabs defTabSz="708">
          <w:tab w:val="left" w:pos="0" w:leader="none"/>
          <w:tab w:val="left" w:pos="425" w:leader="none"/>
        </w:tabs>
      </w:pPr>
      <w:r>
        <w:rPr>
          <w:b w:val="0"/>
          <w:i w:val="0"/>
          <w:u w:val="none"/>
        </w:rPr>
        <w:t>Это позволяет видеть сквозь любые препятствия (стены, землю, туман, тьму) в радиусе, равном (5 х Эго).</w:t>
      </w:r>
    </w:p>
    <w:p>
      <w:pPr>
        <w:pStyle w:val="para39"/>
        <w:numPr>
          <w:ilvl w:val="0"/>
          <w:numId w:val="2"/>
        </w:numPr>
        <w:ind w:left="425" w:hanging="425"/>
        <w:spacing w:before="80" w:after="80"/>
        <w:tabs defTabSz="708">
          <w:tab w:val="left" w:pos="0" w:leader="none"/>
          <w:tab w:val="left" w:pos="425" w:leader="none"/>
        </w:tabs>
      </w:pPr>
      <w:r>
        <w:rPr>
          <w:b w:val="0"/>
          <w:i w:val="0"/>
          <w:u w:val="none"/>
        </w:rPr>
        <w:t>Персонаж точно знает местоположение всех живых существ, активных механизмов и магических источников в зоне действия. Игнорируются любые штрафы за укрытия или плохую видимость (кроме магической маскировки уровнем выше, чем значение Эго).</w:t>
      </w:r>
    </w:p>
    <w:p>
      <w:pPr>
        <w:pStyle w:val="para39"/>
        <w:numPr>
          <w:ilvl w:val="0"/>
          <w:numId w:val="2"/>
        </w:numPr>
        <w:ind w:left="425" w:hanging="425"/>
        <w:spacing w:before="80" w:after="80"/>
        <w:tabs defTabSz="708">
          <w:tab w:val="left" w:pos="0" w:leader="none"/>
          <w:tab w:val="left" w:pos="425" w:leader="none"/>
        </w:tabs>
      </w:pPr>
      <w:r>
        <w:rPr>
          <w:b w:val="0"/>
          <w:i w:val="0"/>
          <w:u w:val="none"/>
        </w:rPr>
        <w:t>Если в течение Сцены значение Эго уменьшается (например, персонаж поглотил им урон), радиус обзора немедленно сокращается (справедливо и обратное).</w:t>
      </w:r>
    </w:p>
    <w:p>
      <w:pPr>
        <w:pStyle w:val="para39"/>
        <w:numPr>
          <w:ilvl w:val="0"/>
          <w:numId w:val="2"/>
        </w:numPr>
        <w:ind w:left="425" w:hanging="425"/>
        <w:spacing w:before="80" w:after="300"/>
        <w:tabs defTabSz="708">
          <w:tab w:val="left" w:pos="0" w:leader="none"/>
          <w:tab w:val="left" w:pos="425" w:leader="none"/>
        </w:tabs>
      </w:pPr>
      <w:r>
        <w:rPr>
          <w:b w:val="0"/>
          <w:i w:val="0"/>
          <w:u w:val="none"/>
        </w:rPr>
        <w:t>Если в момент действия способности в зоне обзора происходит масштабная катастрофа (взрыв артефакта, обрушение массивного шпиля), персонаж единоразово получает 3 единицы ментального Лёгкого урона за перегрузку восприятия.</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Отзвуки Смыслов</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Вы настраиваете своё восприятие на резонанс идей, лежащих за надписью или звуком. Концепции отпечатываются в ритме, в котором вибрирует мироздание, и математика этих вибраций универсальна для всех языков.</w:t>
      </w:r>
    </w:p>
    <w:p>
      <w:pPr>
        <w:pStyle w:val="para41"/>
      </w:pPr>
      <w:r>
        <w:t xml:space="preserve"> </w:t>
      </w:r>
    </w:p>
    <w:p>
      <w:pPr>
        <w:ind w:firstLine="0" w:left="0"/>
        <w:spacing w:after="300"/>
      </w:pPr>
      <w:r>
        <w:rPr>
          <w:b w:val="0"/>
          <w:i w:val="0"/>
          <w:u w:val="none"/>
        </w:rPr>
        <w:t>До конца Сцены персонаж получает возможность читать надписи и понимать фразы, сказанные или написанные на языках, которыми он не владеет. Однако он не получает возможности говорить или писать на этих языках.</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Гора Мышц</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Особая техника магических упражнений огранила ваше тело, придав ему плотность и тяжесть базальта. Мускулатура, закалённая в этом суровом режиме, напоминает не столько живую ткань, сколько безупречную структуру древних изваяний. Каждый узел мышц теперь наполнен энергией, готовый к взрывному усилию, а ваша стать внушает окружающим тот же трепет, что и величественные скалы.</w:t>
      </w:r>
    </w:p>
    <w:p>
      <w:pPr>
        <w:pStyle w:val="para41"/>
      </w:pPr>
      <w:r>
        <w:t xml:space="preserve"> </w:t>
      </w:r>
    </w:p>
    <w:p>
      <w:pPr>
        <w:ind w:firstLine="0" w:left="0"/>
      </w:pPr>
      <w:r>
        <w:rPr>
          <w:b w:val="0"/>
          <w:i w:val="0"/>
          <w:u w:val="none"/>
        </w:rPr>
        <w:t>Способность активна постоянно. Персонаж вышел за пределы человеческих возможностей (🠊).</w:t>
      </w:r>
    </w:p>
    <w:p>
      <w:pPr>
        <w:pStyle w:val="para39"/>
        <w:numPr>
          <w:ilvl w:val="0"/>
          <w:numId w:val="2"/>
        </w:numPr>
        <w:ind w:left="425" w:hanging="425"/>
        <w:spacing w:before="80" w:after="80"/>
        <w:tabs defTabSz="708">
          <w:tab w:val="left" w:pos="0" w:leader="none"/>
          <w:tab w:val="left" w:pos="425" w:leader="none"/>
        </w:tabs>
      </w:pPr>
      <w:r>
        <w:rPr>
          <w:b w:val="0"/>
          <w:i w:val="0"/>
          <w:u w:val="none"/>
        </w:rPr>
        <w:t>К сожалению, с такой заметной внешностью и крупным телосложением сложно оставаться незамеченным. Персонаж получает +1 к Силе; предел развития этой характеристики теперь составляет 6.</w:t>
      </w:r>
    </w:p>
    <w:p>
      <w:pPr>
        <w:pStyle w:val="para39"/>
        <w:numPr>
          <w:ilvl w:val="0"/>
          <w:numId w:val="2"/>
        </w:numPr>
        <w:ind w:left="425" w:hanging="425"/>
        <w:spacing w:before="80" w:after="500"/>
        <w:tabs defTabSz="708">
          <w:tab w:val="left" w:pos="0" w:leader="none"/>
          <w:tab w:val="left" w:pos="425" w:leader="none"/>
        </w:tabs>
      </w:pPr>
      <w:r>
        <w:rPr>
          <w:b w:val="0"/>
          <w:i w:val="0"/>
          <w:u w:val="none"/>
        </w:rPr>
        <w:t>Один раз за сессию, совершая Подвиг Силы (направленный на поднятие тяжестей), персонаж может перебросить все d10.</w:t>
      </w:r>
    </w:p>
    <w:p>
      <w:pPr>
        <w:pStyle w:val="para2"/>
      </w:pPr>
      <w:r>
        <w:t>Родословная</w:t>
      </w:r>
    </w:p>
    <w:p>
      <w:pPr>
        <w:pStyle w:val="para4"/>
      </w:pPr>
      <w:r>
        <w:t>◼◼◼ Наполнен Магией</w:t>
      </w:r>
    </w:p>
    <w:p>
      <w:pPr>
        <w:ind w:firstLine="0" w:left="0"/>
      </w:pPr>
      <w:r>
        <w:rPr>
          <w:b w:val="0"/>
          <w:i/>
          <w:u w:val="none"/>
        </w:rPr>
        <w:t>В ваших венах течёт не только кровь, но и волшебство. Ваше тело — это сложный магический контур, способный поглощать внешние возмущения и превращать их в гармоничный резонанс.</w:t>
      </w:r>
    </w:p>
    <w:p>
      <w:pPr>
        <w:pStyle w:val="para41"/>
      </w:pPr>
      <w:r>
        <w:t xml:space="preserve"> </w:t>
      </w:r>
    </w:p>
    <w:p>
      <w:pPr>
        <w:pStyle w:val="para39"/>
        <w:numPr>
          <w:ilvl w:val="0"/>
          <w:numId w:val="2"/>
        </w:numPr>
        <w:ind w:left="425" w:hanging="425"/>
        <w:spacing w:before="80" w:after="80"/>
        <w:tabs defTabSz="708">
          <w:tab w:val="left" w:pos="0" w:leader="none"/>
          <w:tab w:val="left" w:pos="425" w:leader="none"/>
        </w:tabs>
      </w:pPr>
      <w:r>
        <w:rPr>
          <w:b w:val="0"/>
          <w:i w:val="0"/>
          <w:u w:val="none"/>
        </w:rPr>
        <w:t>Если персонаж получил серьёзные повреждения от магии (неважно, ловушка это или рана во время боя), он получает 2 гарантированных успеха на любые физические проверки до конца Сцены. Бонус не складывается. Если получено меньше 3 единиц Лёгкого урона за раз, то бонус сокращается до 1 гарантированного успеха.</w:t>
      </w:r>
    </w:p>
    <w:p>
      <w:pPr>
        <w:pStyle w:val="para39"/>
        <w:numPr>
          <w:ilvl w:val="0"/>
          <w:numId w:val="2"/>
        </w:numPr>
        <w:ind w:left="425" w:hanging="425"/>
        <w:spacing w:before="80" w:after="100"/>
        <w:tabs defTabSz="708">
          <w:tab w:val="left" w:pos="0" w:leader="none"/>
          <w:tab w:val="left" w:pos="425" w:leader="none"/>
        </w:tabs>
      </w:pPr>
      <w:r>
        <w:rPr>
          <w:b w:val="0"/>
          <w:i w:val="0"/>
          <w:u w:val="none"/>
        </w:rPr>
        <w:t>Если у персонажа есть четыре единицы Заряда разных цветов, он снижает Диссонанс Палочки на 2.</w:t>
      </w:r>
    </w:p>
    <w:p>
      <w:pPr>
        <w:pStyle w:val="para4"/>
      </w:pPr>
      <w:r>
        <w:t>◼◼◼ Хранитель Секретов</w:t>
      </w:r>
    </w:p>
    <w:p>
      <w:pPr>
        <w:ind w:firstLine="0" w:left="0"/>
      </w:pPr>
      <w:r>
        <w:rPr>
          <w:b w:val="0"/>
          <w:i/>
          <w:u w:val="none"/>
        </w:rPr>
        <w:t>Сны покинули вас. Теперь, стоит сомкнуть веки, вы оказываетесь в Библиотеке — сломанном, кружащемся пространстве, безумном фрактальном хранилище, одним из Хранителей которого вы стали. Любая крупица мудрости, найденная в мире или возвращённая этому месту, укрепляет ваш дух и наделяет вас мимолётной, но великой силой...</w:t>
      </w:r>
    </w:p>
    <w:p>
      <w:pPr>
        <w:pStyle w:val="para41"/>
      </w:pPr>
      <w:r>
        <w:t xml:space="preserve"> </w:t>
      </w:r>
    </w:p>
    <w:p>
      <w:pPr>
        <w:ind w:firstLine="0" w:left="0"/>
      </w:pPr>
      <w:r>
        <w:rPr>
          <w:b w:val="0"/>
          <w:i w:val="0"/>
          <w:u w:val="none"/>
        </w:rPr>
        <w:t>Прочитав Книгу, персонаж может выбрать любую точку Пути или Особенность не дороже (◼◼), которую он не знает (но которая уже присутствует в книге правил).</w:t>
      </w:r>
    </w:p>
    <w:p>
      <w:r>
        <w:rPr>
          <w:b w:val="0"/>
          <w:i w:val="0"/>
          <w:u w:val="none"/>
        </w:rPr>
        <w:t>До следующего Привала он сможет один раз использовать новоприобретённую силу, после чего немедленно забудет её. Затраты Заряда всё ещё применяются в стандартном порядке.</w:t>
      </w:r>
    </w:p>
    <w:p>
      <w:r>
        <w:rPr>
          <w:b w:val="0"/>
          <w:i w:val="0"/>
          <w:u w:val="none"/>
        </w:rPr>
        <w:t>Прочитав Книгу, персонаж всегда получает 3 Эго; у этого эффекта нет лимита.</w:t>
      </w:r>
    </w:p>
    <w:p>
      <w:pPr>
        <w:pStyle w:val="para4"/>
      </w:pPr>
      <w:r>
        <w:t>◼◼◼ Хозяин Мира</w:t>
      </w:r>
    </w:p>
    <w:p>
      <w:pPr>
        <w:ind w:firstLine="0" w:left="0"/>
      </w:pPr>
      <w:r>
        <w:rPr>
          <w:b w:val="0"/>
          <w:i/>
          <w:u w:val="none"/>
        </w:rPr>
        <w:t>Вы знаете, что всё вокруг ваше по праву. ВСЁ! Но прежде… нужно напомнить «временным владельцам» о том, что ваши вещи пора вернуть.</w:t>
      </w:r>
    </w:p>
    <w:p>
      <w:pPr>
        <w:pStyle w:val="para41"/>
      </w:pPr>
      <w:r>
        <w:t xml:space="preserve"> </w:t>
      </w:r>
    </w:p>
    <w:p>
      <w:pPr>
        <w:ind w:firstLine="0" w:left="0"/>
      </w:pPr>
      <w:r>
        <w:rPr>
          <w:b w:val="0"/>
          <w:i w:val="0"/>
          <w:u w:val="none"/>
        </w:rPr>
        <w:t>Уничтожая книгу, ломая палочку (или любой другой предмет, содержащий достаточно магической силы) или побеждая особенно могущественного врага, персонаж получает один Белый Заряд (или больше, в зависимости от ценности цели). Белый Заряд может быть трансформирован в любой другой тип Заряда во время Привала. В момент получения Родословной персонаж сразу получает две единицы Белого Заряда.</w:t>
      </w:r>
    </w:p>
    <w:p>
      <w:pPr>
        <w:pStyle w:val="para4"/>
      </w:pPr>
      <w:r>
        <w:t>◼◼◼ ◼ Наследник Предела</w:t>
      </w:r>
    </w:p>
    <w:p>
      <w:pPr>
        <w:ind w:firstLine="0" w:left="0"/>
      </w:pPr>
      <w:r>
        <w:rPr>
          <w:b w:val="0"/>
          <w:i/>
          <w:u w:val="none"/>
        </w:rPr>
        <w:t>Ваша кровь пульсирует в такт маховикам, созданным, чтобы разрезать саму ткань мироздания. Ваша воля обладает колоссальным моментом вращения, позволяя игнорировать сопротивление среды там, где сама вселенная пытается вас остановить.</w:t>
      </w:r>
    </w:p>
    <w:p>
      <w:pPr>
        <w:pStyle w:val="para41"/>
      </w:pPr>
      <w:r>
        <w:t xml:space="preserve"> </w:t>
      </w:r>
    </w:p>
    <w:p>
      <w:pPr>
        <w:ind w:firstLine="0" w:left="0"/>
      </w:pPr>
      <w:r>
        <w:rPr>
          <w:b w:val="0"/>
          <w:i w:val="0"/>
          <w:u w:val="none"/>
        </w:rPr>
        <w:t>Если Родословная приобретена в ходе экспедиции, выберите один из эффектов ниже — он становится доступен немедленно. В начале следующей сессии (отсчитывая от момента приобретения Родословной), если только она не осталась в подвешенном состоянии, выберите ещё один эффект. По аналогичным правилам открывается последний.</w:t>
      </w:r>
    </w:p>
    <w:p>
      <w:pPr>
        <w:pStyle w:val="para39"/>
        <w:numPr>
          <w:ilvl w:val="0"/>
          <w:numId w:val="2"/>
        </w:numPr>
        <w:ind w:left="425" w:hanging="425"/>
        <w:spacing w:before="80" w:after="80"/>
        <w:tabs defTabSz="708">
          <w:tab w:val="left" w:pos="0" w:leader="none"/>
          <w:tab w:val="left" w:pos="425" w:leader="none"/>
        </w:tabs>
      </w:pPr>
      <w:r>
        <w:rPr>
          <w:b/>
          <w:i w:val="0"/>
          <w:u w:val="none"/>
        </w:rPr>
        <w:t>Инерция Величия:</w:t>
      </w:r>
      <w:r>
        <w:rPr>
          <w:b w:val="0"/>
          <w:i w:val="0"/>
          <w:u w:val="none"/>
        </w:rPr>
        <w:t xml:space="preserve"> В любой локации, где Центр Сил искажает расстояния или управляет гравитацией, персонаж не совершает проверку Заряда на использование эффектов следующих Путей: Скольжения, Отвеса, Витражей, Отражений. В остальных локациях цена на указанные Пути снижена вдвое (округление вверх).</w:t>
      </w:r>
    </w:p>
    <w:p>
      <w:pPr>
        <w:pStyle w:val="para39"/>
        <w:numPr>
          <w:ilvl w:val="0"/>
          <w:numId w:val="2"/>
        </w:numPr>
        <w:ind w:left="425" w:hanging="425"/>
        <w:spacing w:before="80" w:after="80"/>
        <w:tabs defTabSz="708">
          <w:tab w:val="left" w:pos="0" w:leader="none"/>
          <w:tab w:val="left" w:pos="425" w:leader="none"/>
        </w:tabs>
      </w:pPr>
      <w:r>
        <w:rPr>
          <w:b/>
          <w:i w:val="0"/>
          <w:u w:val="none"/>
        </w:rPr>
        <w:t>Отрицание Падения:</w:t>
      </w:r>
      <w:r>
        <w:rPr>
          <w:b w:val="0"/>
          <w:i w:val="0"/>
          <w:u w:val="none"/>
        </w:rPr>
        <w:t xml:space="preserve"> Любой урон от падения или броска всегда Лёгкий, независимо от высоты или скорости. Персонаж не может получить больше двух единиц урона от падения или ускорения единоразово (за Раунд, в случае Конфликта).</w:t>
      </w:r>
    </w:p>
    <w:p>
      <w:pPr>
        <w:pStyle w:val="para39"/>
        <w:numPr>
          <w:ilvl w:val="0"/>
          <w:numId w:val="2"/>
        </w:numPr>
        <w:ind w:left="425" w:hanging="425"/>
        <w:spacing w:before="80" w:after="100"/>
        <w:tabs defTabSz="708">
          <w:tab w:val="left" w:pos="0" w:leader="none"/>
          <w:tab w:val="left" w:pos="425" w:leader="none"/>
        </w:tabs>
      </w:pPr>
      <w:r>
        <w:rPr>
          <w:b/>
          <w:i w:val="0"/>
          <w:u w:val="none"/>
        </w:rPr>
        <w:t>Маховик Воли:</w:t>
      </w:r>
      <w:r>
        <w:rPr>
          <w:b w:val="0"/>
          <w:i w:val="0"/>
          <w:u w:val="none"/>
        </w:rPr>
        <w:t xml:space="preserve"> Если в начале Раунда персонаж двигался со скоростью бега или быстрее — все последующие проверки на перемещение или атаку получают один гарантированный успех до конца Раунда. Эффект применяется каждый раз, когда персонаж поддерживает необходимую скорость.</w:t>
      </w:r>
    </w:p>
    <w:p>
      <w:pPr>
        <w:pStyle w:val="para4"/>
      </w:pPr>
      <w:r>
        <w:t>◼◼◼ ◼◼◼ Высший Хищник</w:t>
      </w:r>
    </w:p>
    <w:p>
      <w:pPr>
        <w:ind w:firstLine="0" w:left="0"/>
      </w:pPr>
      <w:r>
        <w:rPr>
          <w:b w:val="0"/>
          <w:i/>
          <w:u w:val="none"/>
        </w:rPr>
        <w:t>Лишь сильные находятся на вершине пищевой цепочки. Быть слабым — значит стать добычей.</w:t>
      </w:r>
    </w:p>
    <w:p>
      <w:pPr>
        <w:pStyle w:val="para41"/>
      </w:pPr>
      <w:r>
        <w:t xml:space="preserve"> </w:t>
      </w:r>
    </w:p>
    <w:p>
      <w:pPr>
        <w:ind w:firstLine="0" w:left="0"/>
      </w:pPr>
      <w:r>
        <w:rPr>
          <w:b w:val="0"/>
          <w:i w:val="0"/>
          <w:u w:val="none"/>
        </w:rPr>
        <w:t>Персонаж необратимо преображается (🠊).</w:t>
      </w:r>
    </w:p>
    <w:p>
      <w:pPr>
        <w:pStyle w:val="para39"/>
        <w:numPr>
          <w:ilvl w:val="0"/>
          <w:numId w:val="2"/>
        </w:numPr>
        <w:ind w:left="425" w:hanging="425"/>
        <w:spacing w:before="80" w:after="80"/>
        <w:tabs defTabSz="708">
          <w:tab w:val="left" w:pos="0" w:leader="none"/>
          <w:tab w:val="left" w:pos="425" w:leader="none"/>
        </w:tabs>
      </w:pPr>
      <w:r>
        <w:rPr>
          <w:b w:val="0"/>
          <w:i w:val="0"/>
          <w:u w:val="none"/>
        </w:rPr>
        <w:t>Внешность изменяется так, что в ней начинают отчётливо проступать звериные черты (шерсть, когти и так далее), которые невозможно спрятать под одеждой, не скрыв тело целиком.</w:t>
      </w:r>
    </w:p>
    <w:p>
      <w:pPr>
        <w:pStyle w:val="para39"/>
        <w:numPr>
          <w:ilvl w:val="0"/>
          <w:numId w:val="2"/>
        </w:numPr>
        <w:ind w:left="425" w:hanging="425"/>
        <w:spacing w:before="80" w:after="80"/>
        <w:tabs defTabSz="708">
          <w:tab w:val="left" w:pos="0" w:leader="none"/>
          <w:tab w:val="left" w:pos="425" w:leader="none"/>
        </w:tabs>
      </w:pPr>
      <w:r>
        <w:rPr>
          <w:b w:val="0"/>
          <w:i w:val="0"/>
          <w:u w:val="none"/>
        </w:rPr>
        <w:t>Персонаж получает +2 к физическим характеристикам (Сила / Ловкость / Стойкость); предел их развития составляет 7 (8 для Силы, если персонаж обладает особенностью «Гора Мышц»).</w:t>
      </w:r>
    </w:p>
    <w:p>
      <w:pPr>
        <w:pStyle w:val="para39"/>
        <w:numPr>
          <w:ilvl w:val="0"/>
          <w:numId w:val="2"/>
        </w:numPr>
        <w:ind w:left="425" w:hanging="425"/>
        <w:spacing w:before="80" w:after="100"/>
        <w:tabs defTabSz="708">
          <w:tab w:val="left" w:pos="0" w:leader="none"/>
          <w:tab w:val="left" w:pos="425" w:leader="none"/>
        </w:tabs>
      </w:pPr>
      <w:r>
        <w:rPr>
          <w:b w:val="0"/>
          <w:i w:val="0"/>
          <w:u w:val="none"/>
        </w:rPr>
        <w:t>Также персонаж получает +1 к трём любым умениям категории «Физические» и умению «Чутьё».</w:t>
      </w:r>
    </w:p>
    <w:p>
      <w:pPr>
        <w:pStyle w:val="para4"/>
      </w:pPr>
      <w:r>
        <w:t>◼◼◼ Чужеродная Сущность</w:t>
      </w:r>
    </w:p>
    <w:p>
      <w:pPr>
        <w:ind w:firstLine="0" w:left="0"/>
      </w:pPr>
      <w:r>
        <w:rPr>
          <w:b w:val="0"/>
          <w:i/>
          <w:u w:val="none"/>
        </w:rPr>
        <w:t>Человека сдерживает не реальность, а его собственный разум. Пленённые страхами и принципами, люди сами лишают себя величия, выбирая участь случайных пятен в летописи времён вместо того, чтобы вписать в неё свои имена. Но не ваши предки. И теперь все платят за их амбиции сполна…</w:t>
      </w:r>
    </w:p>
    <w:p>
      <w:pPr>
        <w:pStyle w:val="para41"/>
      </w:pPr>
      <w:r>
        <w:t xml:space="preserve"> </w:t>
      </w:r>
    </w:p>
    <w:p>
      <w:pPr>
        <w:pStyle w:val="para39"/>
        <w:numPr>
          <w:ilvl w:val="0"/>
          <w:numId w:val="2"/>
        </w:numPr>
        <w:ind w:left="425" w:hanging="425"/>
        <w:spacing w:before="80" w:after="80"/>
        <w:tabs defTabSz="708">
          <w:tab w:val="left" w:pos="0" w:leader="none"/>
          <w:tab w:val="left" w:pos="425" w:leader="none"/>
        </w:tabs>
      </w:pPr>
      <w:r>
        <w:rPr>
          <w:b w:val="0"/>
          <w:i w:val="0"/>
          <w:u w:val="none"/>
        </w:rPr>
        <w:t>Персонаж игнорирует любые пассивные негативные эффекты мест, в которых присутствует Фиолетовый Заряд.</w:t>
      </w:r>
    </w:p>
    <w:p>
      <w:pPr>
        <w:pStyle w:val="para39"/>
        <w:numPr>
          <w:ilvl w:val="0"/>
          <w:numId w:val="2"/>
        </w:numPr>
        <w:ind w:left="425" w:hanging="425"/>
        <w:spacing w:before="80" w:after="80"/>
        <w:tabs defTabSz="708">
          <w:tab w:val="left" w:pos="0" w:leader="none"/>
          <w:tab w:val="left" w:pos="425" w:leader="none"/>
        </w:tabs>
      </w:pPr>
      <w:r>
        <w:rPr>
          <w:b w:val="0"/>
          <w:i w:val="0"/>
          <w:u w:val="none"/>
        </w:rPr>
        <w:t>Каждый раз, когда персонаж получает Фиолетовый Заряд, он немедленно исцеляет по одной единице урона в обоих трекерах (первым всегда исцеляется Тяжёлый урон) и одну наиболее тяжёлую травму (если их несколько — выбирается случайная).</w:t>
      </w:r>
    </w:p>
    <w:p>
      <w:pPr>
        <w:pStyle w:val="para39"/>
        <w:numPr>
          <w:ilvl w:val="0"/>
          <w:numId w:val="2"/>
        </w:numPr>
        <w:ind w:left="425" w:hanging="425"/>
        <w:spacing w:before="80" w:after="80"/>
        <w:tabs defTabSz="708">
          <w:tab w:val="left" w:pos="0" w:leader="none"/>
          <w:tab w:val="left" w:pos="425" w:leader="none"/>
        </w:tabs>
      </w:pPr>
      <w:r>
        <w:rPr>
          <w:b w:val="0"/>
          <w:i w:val="0"/>
          <w:u w:val="none"/>
        </w:rPr>
        <w:t>Сущности Ближних Планов не враждебны к персонажу, пока у него есть как минимум одна единица Фиолетового Заряда.</w:t>
      </w:r>
    </w:p>
    <w:p>
      <w:pPr>
        <w:pStyle w:val="para39"/>
        <w:numPr>
          <w:ilvl w:val="0"/>
          <w:numId w:val="2"/>
        </w:numPr>
        <w:ind w:left="425" w:hanging="425"/>
        <w:spacing w:before="80" w:after="100"/>
        <w:tabs defTabSz="708">
          <w:tab w:val="left" w:pos="0" w:leader="none"/>
          <w:tab w:val="left" w:pos="425" w:leader="none"/>
        </w:tabs>
      </w:pPr>
      <w:r>
        <w:rPr>
          <w:b w:val="0"/>
          <w:i w:val="0"/>
          <w:u w:val="none"/>
        </w:rPr>
        <w:t>Персонаж получает одну единицу постоянного Диссонанса.</w:t>
      </w:r>
    </w:p>
    <w:p>
      <w:pPr>
        <w:pStyle w:val="para4"/>
      </w:pPr>
      <w:r>
        <w:t>◼◼◼ Нетронутая Душа</w:t>
      </w:r>
    </w:p>
    <w:p>
      <w:pPr>
        <w:ind w:firstLine="0" w:left="0"/>
      </w:pPr>
      <w:r>
        <w:rPr>
          <w:b w:val="0"/>
          <w:i/>
          <w:u w:val="none"/>
        </w:rPr>
        <w:t>Многие империи древности были убеждены в том, что путь к величию и могуществу лежит через изменения извне. Их опыт раз за разом подтверждает обратное.</w:t>
      </w:r>
    </w:p>
    <w:p>
      <w:pPr>
        <w:pStyle w:val="para41"/>
      </w:pPr>
      <w:r>
        <w:t xml:space="preserve"> </w:t>
      </w:r>
    </w:p>
    <w:p>
      <w:pPr>
        <w:ind w:firstLine="0" w:left="0"/>
      </w:pPr>
      <w:r>
        <w:rPr>
          <w:b w:val="0"/>
          <w:i w:val="0"/>
          <w:u w:val="none"/>
        </w:rPr>
        <w:t>Каждый раз, когда персонаж должен получить постоянный бонус от зачарования плоти, разума или души, он игнорирует этот бонус. Вместо этого персонаж получает возможность восстанавливать Эго в конце каждой сессии или после Привала. Объём восстановления равен значению восстанавливаемой Силы воли; способность не может поднять Эго выше X (где X — количество проигнорированных бонусов зачарования).</w:t>
      </w:r>
    </w:p>
    <w:p>
      <w:pPr>
        <w:pStyle w:val="para4"/>
      </w:pPr>
      <w:r>
        <w:t>◼◼◼ Хранитель Имён</w:t>
      </w:r>
    </w:p>
    <w:p>
      <w:pPr>
        <w:ind w:firstLine="0" w:left="0"/>
      </w:pPr>
      <w:r>
        <w:rPr>
          <w:b w:val="0"/>
          <w:i/>
          <w:u w:val="none"/>
        </w:rPr>
        <w:t>Вы не слышите музыку сфер и не нуждаетесь во вдохновении. Ваше слово само по себе является законом. Вы просто приказываете реальности быть такой, какой вы её описываете.</w:t>
      </w:r>
    </w:p>
    <w:p>
      <w:pPr>
        <w:pStyle w:val="para41"/>
      </w:pPr>
      <w:r>
        <w:t xml:space="preserve"> </w:t>
      </w:r>
    </w:p>
    <w:p>
      <w:pPr>
        <w:ind w:firstLine="0" w:left="0"/>
      </w:pPr>
      <w:r>
        <w:rPr>
          <w:b w:val="0"/>
          <w:i w:val="0"/>
          <w:u w:val="none"/>
        </w:rPr>
        <w:t>Персонаж не может собирать, хранить или использовать Заряд любого типа. Любые требования способностей к наличию конкретного цвета Заряда (Оранжевого, Синего и т. д.) игнорируются. Все проверки Заряда для активации способностей Путей заменяются на проверки Эго по аналогичным правилам (бросок d10). В начале каждой Сцены персонаж получает 2 Эго; способность не может поднять Эго выше 2.</w:t>
      </w:r>
    </w:p>
    <w:p>
      <w:pPr>
        <w:pStyle w:val="para39"/>
        <w:numPr>
          <w:ilvl w:val="0"/>
          <w:numId w:val="2"/>
        </w:numPr>
        <w:ind w:left="425" w:hanging="425"/>
        <w:spacing w:before="80" w:after="500"/>
        <w:tabs defTabSz="708">
          <w:tab w:val="left" w:pos="0" w:leader="none"/>
          <w:tab w:val="left" w:pos="425" w:leader="none"/>
        </w:tabs>
      </w:pPr>
      <w:r>
        <w:rPr>
          <w:b/>
          <w:i w:val="0"/>
          <w:u w:val="none"/>
        </w:rPr>
        <w:t>Право Наречения:</w:t>
      </w:r>
      <w:r>
        <w:rPr>
          <w:b w:val="0"/>
          <w:i w:val="0"/>
          <w:u w:val="none"/>
        </w:rPr>
        <w:t xml:space="preserve"> В землях Людей Логоса (и иных местах, где искажены смыслы вещей) Хранитель Имён игнорирует любые затраты Эго, требуемые для возвращения предметам или явлениям их значимости, веса и функциональности. Там, где другие вынуждены тратить свою уверенность, чтобы их еда была сытной, а мечи — острыми, обладатель Родословной делает это пассивно, одним своим присутствием.</w:t>
      </w:r>
    </w:p>
    <w:p>
      <w:pPr>
        <w:sectPr>
          <w:footnotePr>
            <w:pos w:val="pageBottom"/>
            <w:numFmt w:val="decimal"/>
            <w:numStart w:val="1"/>
            <w:numRestart w:val="continuous"/>
          </w:footnotePr>
          <w:endnotePr>
            <w:pos w:val="docEnd"/>
            <w:numFmt w:val="lowerRoman"/>
            <w:numStart w:val="1"/>
            <w:numRestart w:val="continuous"/>
          </w:endnotePr>
          <w:type w:val="continuous"/>
          <w:pgSz w:h="11906" w:w="16838" w:orient="landscape"/>
          <w:pgMar w:left="1134" w:top="1701" w:right="1134" w:bottom="850" w:header="709" w:footer="709"/>
          <w:paperSrc w:first="0" w:other="0" a="0" b="0"/>
          <w:pgNumType w:fmt="decimal"/>
          <w:cols w:num="2" w:equalWidth="1" w:space="420"/>
          <w:tmGutter w:val="3"/>
          <w:mirrorMargins w:val="0"/>
          <w:tmSection w:h="-2">
            <w:tmHeader w:id="0" w:h="0" edge="709" text="0">
              <w:shd w:val="none"/>
            </w:tmHeader>
            <w:tmFooter w:id="0" w:h="0" edge="70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jc w:val="center"/>
      </w:pPr>
      <w:r>
        <w:t>СНАРЯЖЕНИЕ</w:t>
      </w:r>
    </w:p>
    <w:p>
      <w:pPr>
        <w:sectPr>
          <w:footnotePr>
            <w:pos w:val="pageBottom"/>
            <w:numFmt w:val="decimal"/>
            <w:numStart w:val="1"/>
            <w:numRestart w:val="continuous"/>
          </w:footnotePr>
          <w:endnotePr>
            <w:pos w:val="docEnd"/>
            <w:numFmt w:val="lowerRoman"/>
            <w:numStart w:val="1"/>
            <w:numRestart w:val="continuous"/>
          </w:endnotePr>
          <w:pgSz w:h="11906" w:w="16838" w:orient="landscape"/>
          <w:pgMar w:left="1134" w:top="1701" w:right="1134" w:bottom="850" w:header="709" w:footer="709"/>
          <w:paperSrc w:first="0" w:other="0" a="0" b="0"/>
          <w:pgNumType w:fmt="decimal"/>
          <w:cols w:num="1" w:equalWidth="1" w:space="420"/>
          <w:tmGutter w:val="3"/>
          <w:mirrorMargins w:val="0"/>
          <w:tmSection w:h="-2">
            <w:tmHeader w:id="0" w:h="0" edge="709" text="0">
              <w:shd w:val="none"/>
            </w:tmHeader>
            <w:tmFooter w:id="0" w:h="0" edge="70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3"/>
      </w:pPr>
      <w:r>
        <w:t>Теги</w:t>
      </w:r>
    </w:p>
    <w:p>
      <w:pPr>
        <w:ind w:firstLine="0" w:left="0"/>
      </w:pPr>
      <w:r>
        <w:rPr>
          <w:b w:val="0"/>
          <w:i w:val="0"/>
          <w:u w:val="none"/>
        </w:rPr>
        <w:t>Система тегов позволяет добиться гибкости при создании предметов, при этом позволяя лаконично описать их ключевые свойства.</w:t>
      </w:r>
    </w:p>
    <w:p>
      <w:pPr>
        <w:ind w:firstLine="0" w:left="0"/>
      </w:pPr>
      <w:r>
        <w:rPr>
          <w:b/>
          <w:i w:val="0"/>
          <w:u w:val="none"/>
        </w:rPr>
        <w:t>Теги:</w:t>
      </w:r>
    </w:p>
    <w:p>
      <w:pPr>
        <w:pStyle w:val="para39"/>
        <w:numPr>
          <w:ilvl w:val="0"/>
          <w:numId w:val="2"/>
        </w:numPr>
        <w:ind w:left="425" w:hanging="425"/>
        <w:spacing w:before="80" w:after="80"/>
        <w:tabs defTabSz="708">
          <w:tab w:val="left" w:pos="0" w:leader="none"/>
          <w:tab w:val="left" w:pos="425" w:leader="none"/>
        </w:tabs>
      </w:pPr>
      <w:r>
        <w:rPr>
          <w:b/>
          <w:i w:val="0"/>
          <w:u w:val="none"/>
        </w:rPr>
        <w:t>Оружие</w:t>
      </w:r>
      <w:r>
        <w:rPr>
          <w:b w:val="0"/>
          <w:i w:val="0"/>
          <w:u w:val="none"/>
        </w:rPr>
        <w:t xml:space="preserve"> — предмет предназначен для нанесения повреждений в бою.</w:t>
      </w:r>
    </w:p>
    <w:p>
      <w:pPr>
        <w:pStyle w:val="para39"/>
        <w:numPr>
          <w:ilvl w:val="0"/>
          <w:numId w:val="2"/>
        </w:numPr>
        <w:ind w:left="425" w:hanging="425"/>
        <w:spacing w:before="80" w:after="80"/>
        <w:tabs defTabSz="708">
          <w:tab w:val="left" w:pos="0" w:leader="none"/>
          <w:tab w:val="left" w:pos="425" w:leader="none"/>
        </w:tabs>
      </w:pPr>
      <w:r>
        <w:rPr>
          <w:b/>
          <w:i w:val="0"/>
          <w:u w:val="none"/>
        </w:rPr>
        <w:t>Броня</w:t>
      </w:r>
      <w:r>
        <w:rPr>
          <w:b w:val="0"/>
          <w:i w:val="0"/>
          <w:u w:val="none"/>
        </w:rPr>
        <w:t xml:space="preserve"> — предмет предназначен для защиты владельца от урона.</w:t>
      </w:r>
    </w:p>
    <w:p>
      <w:pPr>
        <w:pStyle w:val="para39"/>
        <w:numPr>
          <w:ilvl w:val="0"/>
          <w:numId w:val="2"/>
        </w:numPr>
        <w:ind w:left="425" w:hanging="425"/>
        <w:spacing w:before="80" w:after="80"/>
        <w:tabs defTabSz="708">
          <w:tab w:val="left" w:pos="0" w:leader="none"/>
          <w:tab w:val="left" w:pos="425" w:leader="none"/>
        </w:tabs>
      </w:pPr>
      <w:r>
        <w:rPr>
          <w:b/>
          <w:i w:val="0"/>
          <w:u w:val="none"/>
        </w:rPr>
        <w:t>Предмет</w:t>
      </w:r>
      <w:r>
        <w:rPr>
          <w:b w:val="0"/>
          <w:i w:val="0"/>
          <w:u w:val="none"/>
        </w:rPr>
        <w:t xml:space="preserve"> — физический, независимый объект. В отличие от абстрактных бонусов, Предмет можно выронить, передать союзнику, потерять или украсть.</w:t>
      </w:r>
    </w:p>
    <w:p>
      <w:pPr>
        <w:pStyle w:val="para39"/>
        <w:numPr>
          <w:ilvl w:val="0"/>
          <w:numId w:val="2"/>
        </w:numPr>
        <w:ind w:left="425" w:hanging="425"/>
        <w:spacing w:before="80" w:after="80"/>
        <w:tabs defTabSz="708">
          <w:tab w:val="left" w:pos="0" w:leader="none"/>
          <w:tab w:val="left" w:pos="425" w:leader="none"/>
        </w:tabs>
      </w:pPr>
      <w:r>
        <w:rPr>
          <w:b/>
          <w:i w:val="0"/>
          <w:u w:val="none"/>
        </w:rPr>
        <w:t>Аугментация</w:t>
      </w:r>
      <w:r>
        <w:rPr>
          <w:b w:val="0"/>
          <w:i w:val="0"/>
          <w:u w:val="none"/>
        </w:rPr>
        <w:t xml:space="preserve"> — имплантат или мистический компонент, требующий вживления в живое существо для активации своих свойств. Сила аугментации действует, пока она вплетена в биологический или мистический узор владельца. Если аугментацию извлечь, она навсегда утратит свои свойства через неделю (без использования специальных условий хранения).</w:t>
      </w:r>
    </w:p>
    <w:p>
      <w:pPr>
        <w:pStyle w:val="para39"/>
        <w:numPr>
          <w:ilvl w:val="0"/>
          <w:numId w:val="2"/>
        </w:numPr>
        <w:ind w:left="425" w:hanging="425"/>
        <w:spacing w:before="80" w:after="80"/>
        <w:tabs defTabSz="708">
          <w:tab w:val="left" w:pos="0" w:leader="none"/>
          <w:tab w:val="left" w:pos="425" w:leader="none"/>
        </w:tabs>
      </w:pPr>
      <w:r>
        <w:rPr>
          <w:b/>
          <w:i w:val="0"/>
          <w:u w:val="none"/>
        </w:rPr>
        <w:t>Одноручное</w:t>
      </w:r>
      <w:r>
        <w:rPr>
          <w:b w:val="0"/>
          <w:i w:val="0"/>
          <w:u w:val="none"/>
        </w:rPr>
        <w:t xml:space="preserve"> — для использования предмета (включая перезарядку и активацию) достаточно одной свободной руки.</w:t>
      </w:r>
    </w:p>
    <w:p>
      <w:pPr>
        <w:pStyle w:val="para39"/>
        <w:numPr>
          <w:ilvl w:val="0"/>
          <w:numId w:val="2"/>
        </w:numPr>
        <w:ind w:left="425" w:hanging="425"/>
        <w:spacing w:before="80" w:after="80"/>
        <w:tabs defTabSz="708">
          <w:tab w:val="left" w:pos="0" w:leader="none"/>
          <w:tab w:val="left" w:pos="425" w:leader="none"/>
        </w:tabs>
      </w:pPr>
      <w:r>
        <w:rPr>
          <w:b/>
          <w:i w:val="0"/>
          <w:u w:val="none"/>
        </w:rPr>
        <w:t>Двуручное</w:t>
      </w:r>
      <w:r>
        <w:rPr>
          <w:b w:val="0"/>
          <w:i w:val="0"/>
          <w:u w:val="none"/>
        </w:rPr>
        <w:t xml:space="preserve"> — для эффективного использования предмета требуются две руки.</w:t>
      </w:r>
    </w:p>
    <w:p>
      <w:pPr>
        <w:pStyle w:val="para39"/>
        <w:numPr>
          <w:ilvl w:val="0"/>
          <w:numId w:val="2"/>
        </w:numPr>
        <w:ind w:left="425" w:hanging="425"/>
        <w:spacing w:before="80" w:after="80"/>
        <w:tabs defTabSz="708">
          <w:tab w:val="left" w:pos="0" w:leader="none"/>
          <w:tab w:val="left" w:pos="425" w:leader="none"/>
        </w:tabs>
      </w:pPr>
      <w:r>
        <w:rPr>
          <w:b/>
          <w:i w:val="0"/>
          <w:u w:val="none"/>
        </w:rPr>
        <w:t>Габаритное</w:t>
      </w:r>
      <w:r>
        <w:rPr>
          <w:b w:val="0"/>
          <w:i w:val="0"/>
          <w:u w:val="none"/>
        </w:rPr>
        <w:t xml:space="preserve"> — крупный или тяжёлый физический объект. Его можно украсть или потерять, но он слишком велик, чтобы человек мог с лёгкостью переносить его в руках или использовать на ходу.</w:t>
      </w:r>
    </w:p>
    <w:p>
      <w:pPr>
        <w:pStyle w:val="para39"/>
        <w:numPr>
          <w:ilvl w:val="0"/>
          <w:numId w:val="2"/>
        </w:numPr>
        <w:ind w:left="425" w:hanging="425"/>
        <w:spacing w:before="80" w:after="80"/>
        <w:tabs defTabSz="708">
          <w:tab w:val="left" w:pos="0" w:leader="none"/>
          <w:tab w:val="left" w:pos="425" w:leader="none"/>
        </w:tabs>
      </w:pPr>
      <w:r>
        <w:rPr>
          <w:b/>
          <w:i w:val="0"/>
          <w:u w:val="none"/>
        </w:rPr>
        <w:t>Инкрустация</w:t>
      </w:r>
      <w:r>
        <w:rPr>
          <w:b w:val="0"/>
          <w:i w:val="0"/>
          <w:u w:val="none"/>
        </w:rPr>
        <w:t xml:space="preserve"> — мистический или технологический компонент, который необходимо встроить в другой Предмет для активации его сил. Эффект действует до тех пор, пока инкрустация остаётся в предмете. Если не указано обратного, может быть встроена в любую экипировку с тегом Предмет и работает бессрочно.</w:t>
      </w:r>
    </w:p>
    <w:p>
      <w:pPr>
        <w:pStyle w:val="para39"/>
        <w:numPr>
          <w:ilvl w:val="0"/>
          <w:numId w:val="2"/>
        </w:numPr>
        <w:ind w:left="425" w:hanging="425"/>
        <w:spacing w:before="80" w:after="80"/>
        <w:tabs defTabSz="708">
          <w:tab w:val="left" w:pos="0" w:leader="none"/>
          <w:tab w:val="left" w:pos="425" w:leader="none"/>
        </w:tabs>
      </w:pPr>
      <w:r>
        <w:rPr>
          <w:b/>
          <w:i w:val="0"/>
          <w:u w:val="none"/>
        </w:rPr>
        <w:t>Массовое</w:t>
      </w:r>
      <w:r>
        <w:rPr>
          <w:b w:val="0"/>
          <w:i w:val="0"/>
          <w:u w:val="none"/>
        </w:rPr>
        <w:t xml:space="preserve"> — предмет атакует область, а не конкретную цель. Владелец совершает Проверку атаки только один раз, после чего все цели в зоне поражения совершают собственные Проверки (как если бы каждую атаковали отдельно).</w:t>
      </w:r>
    </w:p>
    <w:p>
      <w:pPr>
        <w:pStyle w:val="para39"/>
        <w:numPr>
          <w:ilvl w:val="0"/>
          <w:numId w:val="2"/>
        </w:numPr>
        <w:ind w:left="425" w:hanging="425"/>
        <w:spacing w:before="80" w:after="80"/>
        <w:tabs defTabSz="708">
          <w:tab w:val="left" w:pos="0" w:leader="none"/>
          <w:tab w:val="left" w:pos="425" w:leader="none"/>
        </w:tabs>
      </w:pPr>
      <w:r>
        <w:rPr>
          <w:b/>
          <w:i w:val="0"/>
          <w:u w:val="none"/>
        </w:rPr>
        <w:t>Сумка</w:t>
      </w:r>
      <w:r>
        <w:rPr>
          <w:b w:val="0"/>
          <w:i w:val="0"/>
          <w:u w:val="none"/>
        </w:rPr>
        <w:t xml:space="preserve"> — вместительный рюкзак, контейнер или иное хранилище. По умолчанию является независимым физическим объектом (автоматически включает в себя тег Предмет).</w:t>
      </w:r>
    </w:p>
    <w:p>
      <w:pPr>
        <w:pStyle w:val="para39"/>
        <w:numPr>
          <w:ilvl w:val="0"/>
          <w:numId w:val="2"/>
        </w:numPr>
        <w:ind w:left="425" w:hanging="425"/>
        <w:spacing w:before="80" w:after="500"/>
        <w:tabs defTabSz="708">
          <w:tab w:val="left" w:pos="0" w:leader="none"/>
          <w:tab w:val="left" w:pos="425" w:leader="none"/>
        </w:tabs>
      </w:pPr>
      <w:r>
        <w:rPr>
          <w:b/>
          <w:i w:val="0"/>
          <w:u w:val="none"/>
        </w:rPr>
        <w:t>Палочка</w:t>
      </w:r>
      <w:r>
        <w:rPr>
          <w:b w:val="0"/>
          <w:i w:val="0"/>
          <w:u w:val="none"/>
        </w:rPr>
        <w:t xml:space="preserve"> — наследие Цивилизации Кратера. Компактный узел мистической энергии, используемый как дальнобойное оружие. По умолчанию является независимым физическим объектом (автоматически включает в себя тег Предмет).</w:t>
      </w:r>
    </w:p>
    <w:p>
      <w:pPr>
        <w:pStyle w:val="para3"/>
      </w:pPr>
      <w:r>
        <w:t>Палочки</w:t>
      </w:r>
    </w:p>
    <w:p>
      <w:pPr>
        <w:ind w:firstLine="0" w:left="0"/>
      </w:pPr>
      <w:r>
        <w:rPr>
          <w:b w:val="0"/>
          <w:i w:val="0"/>
          <w:u w:val="none"/>
        </w:rPr>
        <w:t>Палочки — прямой аналог огнестрельного оружия в мире Фрактального Фэнтези. Они создаются по тем же принципам и механическим правилам, что и оружие в World of Darkness rev. 5:</w:t>
      </w:r>
    </w:p>
    <w:p>
      <w:pPr>
        <w:pStyle w:val="para39"/>
        <w:numPr>
          <w:ilvl w:val="0"/>
          <w:numId w:val="2"/>
        </w:numPr>
        <w:ind w:left="425" w:hanging="425"/>
        <w:spacing w:before="80" w:after="80"/>
        <w:tabs defTabSz="708">
          <w:tab w:val="left" w:pos="0" w:leader="none"/>
          <w:tab w:val="left" w:pos="425" w:leader="none"/>
        </w:tabs>
      </w:pPr>
      <w:r>
        <w:rPr>
          <w:b w:val="0"/>
          <w:i w:val="0"/>
          <w:u w:val="none"/>
        </w:rPr>
        <w:t>модификаторы от наличия или отсутствия укрытия;</w:t>
      </w:r>
    </w:p>
    <w:p>
      <w:pPr>
        <w:pStyle w:val="para39"/>
        <w:numPr>
          <w:ilvl w:val="0"/>
          <w:numId w:val="2"/>
        </w:numPr>
        <w:ind w:left="425" w:hanging="425"/>
        <w:spacing w:before="80" w:after="80"/>
        <w:tabs defTabSz="708">
          <w:tab w:val="left" w:pos="0" w:leader="none"/>
          <w:tab w:val="left" w:pos="425" w:leader="none"/>
        </w:tabs>
      </w:pPr>
      <w:r>
        <w:rPr>
          <w:b w:val="0"/>
          <w:i w:val="0"/>
          <w:u w:val="none"/>
        </w:rPr>
        <w:t>штраф 2d10 за использование менее скорострельного оружия (такого как луки, арбалеты или пращи) против Палочек;</w:t>
      </w:r>
    </w:p>
    <w:p>
      <w:pPr>
        <w:pStyle w:val="para39"/>
        <w:numPr>
          <w:ilvl w:val="0"/>
          <w:numId w:val="2"/>
        </w:numPr>
        <w:ind w:left="425" w:hanging="425"/>
        <w:spacing w:before="80" w:after="100"/>
        <w:tabs defTabSz="708">
          <w:tab w:val="left" w:pos="0" w:leader="none"/>
          <w:tab w:val="left" w:pos="425" w:leader="none"/>
        </w:tabs>
      </w:pPr>
      <w:r>
        <w:rPr>
          <w:b w:val="0"/>
          <w:i w:val="0"/>
          <w:u w:val="none"/>
        </w:rPr>
        <w:t>штраф 2d10 за попытку использовать Палочку, если владелец связан ближним боем.</w:t>
      </w:r>
    </w:p>
    <w:p>
      <w:pPr>
        <w:ind w:firstLine="0" w:left="0"/>
      </w:pPr>
      <w:r>
        <w:rPr>
          <w:b/>
          <w:i w:val="0"/>
          <w:u w:val="none"/>
        </w:rPr>
        <w:t>Задержка</w:t>
      </w:r>
      <w:r>
        <w:rPr>
          <w:b w:val="0"/>
          <w:i w:val="0"/>
          <w:u w:val="none"/>
        </w:rPr>
        <w:t xml:space="preserve"> — штраф, который начисляется владельцу Палочки в следующем Раунде, если он попытается использовать любую Палочку (включая ту, что была использована только что). На применение других особых сил или предметов штраф не накладывается. Значение Задержки определяет величину штрафа (1 к 1; чем выше значение, тем выше штраф).</w:t>
      </w:r>
    </w:p>
    <w:p>
      <w:pPr>
        <w:ind w:firstLine="0" w:left="0"/>
      </w:pPr>
      <w:r>
        <w:rPr>
          <w:b/>
          <w:i w:val="0"/>
          <w:u w:val="none"/>
        </w:rPr>
        <w:t>Диссонанс</w:t>
      </w:r>
      <w:r>
        <w:rPr>
          <w:b w:val="0"/>
          <w:i w:val="0"/>
          <w:u w:val="none"/>
        </w:rPr>
        <w:t xml:space="preserve"> — следствие методов Цивилизации Кратера. Возможно, именно в этом феномене и кроется причина последней великой катастрофы. Попытка изменить мир насилием заставляет его реагировать в ответ. Диссонанс это не порча, которая медленно отравляет мир, а сбой в программном коде реальности.</w:t>
      </w:r>
    </w:p>
    <w:p>
      <w:pPr>
        <w:pStyle w:val="para47"/>
        <w:spacing w:after="0"/>
        <w:ind w:firstLine="0"/>
      </w:pPr>
      <w:r>
        <w:rPr>
          <w:b w:val="0"/>
          <w:i w:val="0"/>
          <w:u w:val="none"/>
        </w:rPr>
        <w:t>Каждая Палочка имеет два значения Диссонанса:</w:t>
      </w:r>
    </w:p>
    <w:p>
      <w:pPr>
        <w:pStyle w:val="para39"/>
        <w:numPr>
          <w:ilvl w:val="0"/>
          <w:numId w:val="2"/>
        </w:numPr>
        <w:ind w:left="425" w:hanging="425"/>
        <w:spacing w:before="80" w:after="80"/>
        <w:tabs defTabSz="708">
          <w:tab w:val="left" w:pos="0" w:leader="none"/>
          <w:tab w:val="left" w:pos="425" w:leader="none"/>
        </w:tabs>
      </w:pPr>
      <w:r>
        <w:rPr>
          <w:b/>
          <w:i w:val="0"/>
          <w:u w:val="none"/>
        </w:rPr>
        <w:t>Активный</w:t>
      </w:r>
      <w:r>
        <w:rPr>
          <w:b w:val="0"/>
          <w:i w:val="0"/>
          <w:u w:val="none"/>
        </w:rPr>
        <w:t xml:space="preserve"> — начисляется сразу после использования Палочки и сбрасывается по окончании Сцены. Активный Диссонанс от одной и той же Палочки не суммируется сам с собой.</w:t>
      </w:r>
    </w:p>
    <w:p>
      <w:pPr>
        <w:pStyle w:val="para39"/>
        <w:numPr>
          <w:ilvl w:val="0"/>
          <w:numId w:val="2"/>
        </w:numPr>
        <w:ind w:left="425" w:hanging="425"/>
        <w:spacing w:before="80" w:after="100"/>
        <w:tabs defTabSz="708">
          <w:tab w:val="left" w:pos="0" w:leader="none"/>
          <w:tab w:val="left" w:pos="425" w:leader="none"/>
        </w:tabs>
      </w:pPr>
      <w:r>
        <w:rPr>
          <w:b/>
          <w:i w:val="0"/>
          <w:u w:val="none"/>
        </w:rPr>
        <w:t>Пассивный</w:t>
      </w:r>
      <w:r>
        <w:rPr>
          <w:b w:val="0"/>
          <w:i w:val="0"/>
          <w:u w:val="none"/>
        </w:rPr>
        <w:t xml:space="preserve"> — значение указывается в круглых скобках и применяется всегда, пока Палочка находится среди личных вещей персонажа.</w:t>
      </w:r>
    </w:p>
    <w:p>
      <w:pPr>
        <w:pStyle w:val="para47"/>
        <w:spacing w:after="0"/>
        <w:ind w:firstLine="0"/>
      </w:pPr>
      <w:r>
        <w:rPr>
          <w:b w:val="0"/>
          <w:i w:val="0"/>
          <w:u w:val="none"/>
        </w:rPr>
        <w:t>Значение Активного Диссонанса всегда складывается со значением Пассивного при использовании.</w:t>
      </w:r>
    </w:p>
    <w:p>
      <w:pPr>
        <w:ind w:firstLine="0" w:left="0"/>
      </w:pPr>
      <w:r>
        <w:rPr>
          <w:b w:val="0"/>
          <w:i w:val="0"/>
          <w:u w:val="none"/>
        </w:rPr>
        <w:t>Конкретные эффекты от накопления Диссонанса зависят от региона. В большинстве случаев значение Диссонанса 7 и выше способно привести к серьёзным неприятностям для экспедитора. Однако каждый регион может иметь несколько различных «порогов нестабильности» (подробнее см. раздел «Биомы»).</w:t>
      </w:r>
    </w:p>
    <w:p>
      <w:pPr>
        <w:ind w:firstLine="0" w:left="0"/>
      </w:pPr>
      <w:r>
        <w:rPr>
          <w:b/>
          <w:i w:val="0"/>
          <w:u w:val="none"/>
        </w:rPr>
        <w:t>Обратите внимание:</w:t>
      </w:r>
      <w:r>
        <w:rPr>
          <w:b w:val="0"/>
          <w:i w:val="0"/>
          <w:u w:val="none"/>
        </w:rPr>
        <w:t xml:space="preserve"> если персонажи находятся очень близко друг к другу (например, отстреливаются из Палочек, стоя спина к спине), Рассказчик вправе учитывать для каждого из них совокупный Диссонанс всех используемых Палочек.</w:t>
      </w:r>
    </w:p>
    <w:p>
      <w:pPr>
        <w:spacing w:after="500"/>
      </w:pPr>
      <w:r>
        <w:rPr>
          <w:b w:val="0"/>
          <w:i w:val="0"/>
          <w:u w:val="none"/>
        </w:rPr>
        <w:t>Обычно у Палочек есть аналог спускового крючка — руна активации, по которой нужно провести пальцем, чтобы эффект сработал. Некоторые Палочки активны постоянно или имеют другой, уникальный механизм активации.</w:t>
      </w:r>
    </w:p>
    <w:p>
      <w:pPr>
        <w:pStyle w:val="para2"/>
      </w:pPr>
      <w:r>
        <w:t>Инструменты</w:t>
      </w:r>
    </w:p>
    <w:p>
      <w:pPr>
        <w:pStyle w:val="para3"/>
      </w:pPr>
      <w:r>
        <w:t>Койф Докторанта</w:t>
      </w:r>
    </w:p>
    <w:p>
      <w:pPr>
        <w:ind w:firstLine="0" w:left="0"/>
      </w:pPr>
      <w:r>
        <w:rPr>
          <w:b w:val="0"/>
          <w:i/>
          <w:u w:val="none"/>
        </w:rPr>
        <w:t>Крайне важный предмет гардероба для любого экспедитора, исследователя и учёного — в комплекте с громоздкими ударопрочными линзами. По статистике, именно травмы головы приводят к большинству смертельных исходов в этом нелёгком деле.</w:t>
      </w:r>
    </w:p>
    <w:p>
      <w:pPr>
        <w:pStyle w:val="para41"/>
      </w:pPr>
      <w:r>
        <w:t xml:space="preserve"> </w:t>
      </w:r>
    </w:p>
    <w:p>
      <w:pPr>
        <w:pStyle w:val="para58"/>
        <w:ind w:firstLine="0"/>
        <w:spacing w:after="200"/>
        <w:jc w:val="right"/>
        <w:suppressLineNumbers/>
      </w:pPr>
      <w:r>
        <w:rPr>
          <w:b/>
          <w:i w:val="0"/>
          <w:u w:val="none"/>
        </w:rPr>
        <w:t>Теги:</w:t>
      </w:r>
      <w:r>
        <w:rPr>
          <w:b w:val="0"/>
          <w:i w:val="0"/>
          <w:u w:val="none"/>
        </w:rPr>
        <w:t xml:space="preserve"> Предмет, Броня.</w:t>
      </w:r>
    </w:p>
    <w:p>
      <w:pPr>
        <w:ind w:firstLine="0" w:left="0"/>
        <w:spacing w:after="500"/>
      </w:pPr>
      <w:r>
        <w:rPr>
          <w:b w:val="0"/>
          <w:i w:val="0"/>
          <w:u w:val="none"/>
        </w:rPr>
        <w:t>Экипировка обеспечивает параметр Укрывание — Плащ и даёт бонус 3d10 при сопротивлении обезглавливанию или ударам в шею. Из-за значительного веса предмет имеет ситуативное Осложнение 1. Нарративно койф также защищает плечи владельца.</w:t>
      </w:r>
    </w:p>
    <w:p>
      <w:pPr>
        <w:pStyle w:val="para3"/>
      </w:pPr>
      <w:r>
        <w:t>Нож</w:t>
      </w:r>
    </w:p>
    <w:p>
      <w:pPr>
        <w:pStyle w:val="para41"/>
      </w:pPr>
      <w:r>
        <w:t xml:space="preserve"> </w:t>
      </w:r>
    </w:p>
    <w:p>
      <w:pPr>
        <w:pStyle w:val="para58"/>
        <w:ind w:firstLine="0"/>
        <w:spacing w:after="200"/>
        <w:jc w:val="right"/>
        <w:suppressLineNumbers/>
      </w:pPr>
      <w:r>
        <w:rPr>
          <w:b/>
          <w:i w:val="0"/>
          <w:u w:val="none"/>
        </w:rPr>
        <w:t>Теги:</w:t>
      </w:r>
      <w:r>
        <w:rPr>
          <w:b w:val="0"/>
          <w:i w:val="0"/>
          <w:u w:val="none"/>
        </w:rPr>
        <w:t xml:space="preserve"> Предмет, Оружие, Одноручное</w:t>
      </w:r>
    </w:p>
    <w:p>
      <w:pPr>
        <w:pStyle w:val="para47"/>
        <w:spacing w:after="0"/>
        <w:ind w:firstLine="0"/>
      </w:pPr>
      <w:r>
        <w:rPr>
          <w:b/>
          <w:i w:val="0"/>
          <w:u w:val="none"/>
        </w:rPr>
        <w:t>Урон:</w:t>
      </w:r>
      <w:r>
        <w:rPr>
          <w:b w:val="0"/>
          <w:i w:val="0"/>
          <w:u w:val="none"/>
        </w:rPr>
        <w:t xml:space="preserve"> 2 Тяжёлого Урона</w:t>
      </w:r>
    </w:p>
    <w:p>
      <w:pPr>
        <w:ind w:firstLine="0" w:left="0"/>
        <w:spacing w:after="500"/>
      </w:pPr>
      <w:r>
        <w:rPr>
          <w:b/>
          <w:i w:val="0"/>
          <w:u w:val="none"/>
        </w:rPr>
        <w:t>Укрывание:</w:t>
      </w:r>
      <w:r>
        <w:rPr>
          <w:b w:val="0"/>
          <w:i w:val="0"/>
          <w:u w:val="none"/>
        </w:rPr>
        <w:t xml:space="preserve"> Пиджак</w:t>
      </w:r>
    </w:p>
    <w:p>
      <w:pPr>
        <w:pStyle w:val="para3"/>
      </w:pPr>
      <w:r>
        <w:t>Меч</w:t>
      </w:r>
    </w:p>
    <w:p>
      <w:pPr>
        <w:ind w:firstLine="0" w:left="0"/>
      </w:pPr>
      <w:r>
        <w:rPr>
          <w:b w:val="0"/>
          <w:i/>
          <w:u w:val="none"/>
        </w:rPr>
        <w:t>«Рабочая лошадка» любой войны — различных форм и качества, его можно увидеть в руках вояк с самыми разными уровнями умения и достатка.</w:t>
      </w:r>
    </w:p>
    <w:p>
      <w:pPr>
        <w:pStyle w:val="para41"/>
      </w:pPr>
      <w:r>
        <w:t xml:space="preserve"> </w:t>
      </w:r>
    </w:p>
    <w:p>
      <w:pPr>
        <w:pStyle w:val="para58"/>
        <w:ind w:firstLine="0"/>
        <w:spacing w:after="200"/>
        <w:jc w:val="right"/>
        <w:suppressLineNumbers/>
      </w:pPr>
      <w:r>
        <w:rPr>
          <w:b/>
          <w:i w:val="0"/>
          <w:u w:val="none"/>
        </w:rPr>
        <w:t>Теги:</w:t>
      </w:r>
      <w:r>
        <w:rPr>
          <w:b w:val="0"/>
          <w:i w:val="0"/>
          <w:u w:val="none"/>
        </w:rPr>
        <w:t xml:space="preserve"> Предмет, Оружие, Одноручное</w:t>
      </w:r>
    </w:p>
    <w:p>
      <w:pPr>
        <w:pStyle w:val="para47"/>
        <w:spacing w:after="0"/>
        <w:ind w:firstLine="0"/>
      </w:pPr>
      <w:r>
        <w:rPr>
          <w:b/>
          <w:i w:val="0"/>
          <w:u w:val="none"/>
        </w:rPr>
        <w:t>Урон:</w:t>
      </w:r>
      <w:r>
        <w:rPr>
          <w:b w:val="0"/>
          <w:i w:val="0"/>
          <w:u w:val="none"/>
        </w:rPr>
        <w:t xml:space="preserve"> 3 Тяжёлого Урона</w:t>
      </w:r>
    </w:p>
    <w:p>
      <w:pPr>
        <w:ind w:firstLine="0" w:left="0"/>
        <w:spacing w:after="500"/>
      </w:pPr>
      <w:r>
        <w:rPr>
          <w:b/>
          <w:i w:val="0"/>
          <w:u w:val="none"/>
        </w:rPr>
        <w:t>Укрывание:</w:t>
      </w:r>
      <w:r>
        <w:rPr>
          <w:b w:val="0"/>
          <w:i w:val="0"/>
          <w:u w:val="none"/>
        </w:rPr>
        <w:t xml:space="preserve"> Плащ</w:t>
      </w:r>
    </w:p>
    <w:p>
      <w:pPr>
        <w:pStyle w:val="para3"/>
      </w:pPr>
      <w:r>
        <w:t>Длинный Топор</w:t>
      </w:r>
    </w:p>
    <w:p>
      <w:pPr>
        <w:ind w:firstLine="0" w:left="0"/>
      </w:pPr>
      <w:r>
        <w:rPr>
          <w:b w:val="0"/>
          <w:i/>
          <w:u w:val="none"/>
        </w:rPr>
        <w:t>Длинное топорище с изогнутым узким лезвием. Не самое изящное (и, по мнению многих, не самое действенное) оружие, которое прекрасно исполняет роль подручного инструмента.</w:t>
      </w:r>
    </w:p>
    <w:p>
      <w:pPr>
        <w:pStyle w:val="para41"/>
      </w:pPr>
      <w:r>
        <w:t xml:space="preserve"> </w:t>
      </w:r>
    </w:p>
    <w:p>
      <w:pPr>
        <w:pStyle w:val="para58"/>
        <w:ind w:firstLine="0"/>
        <w:spacing w:after="200"/>
        <w:jc w:val="right"/>
        <w:suppressLineNumbers/>
      </w:pPr>
      <w:r>
        <w:rPr>
          <w:b/>
          <w:i w:val="0"/>
          <w:u w:val="none"/>
        </w:rPr>
        <w:t>Теги:</w:t>
      </w:r>
      <w:r>
        <w:rPr>
          <w:b w:val="0"/>
          <w:i w:val="0"/>
          <w:u w:val="none"/>
        </w:rPr>
        <w:t xml:space="preserve"> Предмет, Оружие, Двуручное</w:t>
      </w:r>
    </w:p>
    <w:p>
      <w:pPr>
        <w:pStyle w:val="para47"/>
        <w:spacing w:after="0"/>
        <w:ind w:firstLine="0"/>
      </w:pPr>
      <w:r>
        <w:rPr>
          <w:b/>
          <w:i w:val="0"/>
          <w:u w:val="none"/>
        </w:rPr>
        <w:t>Урон:</w:t>
      </w:r>
      <w:r>
        <w:rPr>
          <w:b w:val="0"/>
          <w:i w:val="0"/>
          <w:u w:val="none"/>
        </w:rPr>
        <w:t xml:space="preserve"> 4 Тяжёлого Урона</w:t>
      </w:r>
    </w:p>
    <w:p>
      <w:pPr>
        <w:pStyle w:val="para47"/>
        <w:spacing w:after="500"/>
      </w:pPr>
      <w:r>
        <w:rPr>
          <w:b/>
          <w:i w:val="0"/>
          <w:u w:val="none"/>
        </w:rPr>
        <w:t>Укрывание:</w:t>
      </w:r>
      <w:r>
        <w:rPr>
          <w:b w:val="0"/>
          <w:i w:val="0"/>
          <w:u w:val="none"/>
        </w:rPr>
        <w:t xml:space="preserve"> Невозможно</w:t>
      </w:r>
    </w:p>
    <w:p>
      <w:pPr>
        <w:pStyle w:val="para3"/>
      </w:pPr>
      <w:r>
        <w:t>Лук и Стрелы</w:t>
      </w:r>
    </w:p>
    <w:p>
      <w:pPr>
        <w:ind w:firstLine="0" w:left="0"/>
      </w:pPr>
      <w:r>
        <w:rPr>
          <w:b w:val="0"/>
          <w:i/>
          <w:u w:val="none"/>
        </w:rPr>
        <w:t>Широко распространённый композитный составной лук, предназначенный как для стрельбы пешим, так и верхом. Изготавливаемый из нескольких полос древесины различной жёсткости, он, несмотря на свои небольшие размеры, обладает весьма солидным усилием.</w:t>
      </w:r>
    </w:p>
    <w:p>
      <w:pPr>
        <w:pStyle w:val="para41"/>
      </w:pPr>
      <w:r>
        <w:t xml:space="preserve"> </w:t>
      </w:r>
    </w:p>
    <w:p>
      <w:pPr>
        <w:pStyle w:val="para58"/>
        <w:ind w:firstLine="0"/>
        <w:spacing w:after="200"/>
        <w:jc w:val="right"/>
        <w:suppressLineNumbers/>
      </w:pPr>
      <w:r>
        <w:rPr>
          <w:b/>
          <w:i w:val="0"/>
          <w:u w:val="none"/>
        </w:rPr>
        <w:t>Теги:</w:t>
      </w:r>
      <w:r>
        <w:rPr>
          <w:b w:val="0"/>
          <w:i w:val="0"/>
          <w:u w:val="none"/>
        </w:rPr>
        <w:t xml:space="preserve"> Предмет, Оружие, Двуручное</w:t>
      </w:r>
    </w:p>
    <w:p>
      <w:pPr>
        <w:pStyle w:val="para47"/>
        <w:spacing w:after="0"/>
        <w:ind w:firstLine="0"/>
      </w:pPr>
      <w:r>
        <w:rPr>
          <w:b/>
          <w:i w:val="0"/>
          <w:u w:val="none"/>
        </w:rPr>
        <w:t>Урон:</w:t>
      </w:r>
      <w:r>
        <w:rPr>
          <w:b w:val="0"/>
          <w:i w:val="0"/>
          <w:u w:val="none"/>
        </w:rPr>
        <w:t xml:space="preserve"> 3 Тяжёлого Урона</w:t>
      </w:r>
    </w:p>
    <w:p>
      <w:pPr>
        <w:pStyle w:val="para47"/>
        <w:spacing w:after="0"/>
      </w:pPr>
      <w:r>
        <w:rPr>
          <w:b/>
          <w:i w:val="0"/>
          <w:u w:val="none"/>
        </w:rPr>
        <w:t>Укрывание:</w:t>
      </w:r>
      <w:r>
        <w:rPr>
          <w:b w:val="0"/>
          <w:i w:val="0"/>
          <w:u w:val="none"/>
        </w:rPr>
        <w:t xml:space="preserve"> Плащ</w:t>
      </w:r>
    </w:p>
    <w:p>
      <w:pPr>
        <w:pStyle w:val="para47"/>
        <w:spacing w:after="500"/>
      </w:pPr>
      <w:r>
        <w:rPr>
          <w:b/>
          <w:i w:val="0"/>
          <w:u w:val="none"/>
        </w:rPr>
        <w:t>Дистанция:</w:t>
      </w:r>
      <w:r>
        <w:rPr>
          <w:b w:val="0"/>
          <w:i w:val="0"/>
          <w:u w:val="none"/>
        </w:rPr>
        <w:t xml:space="preserve"> 50</w:t>
      </w:r>
    </w:p>
    <w:p>
      <w:pPr>
        <w:pStyle w:val="para3"/>
      </w:pPr>
      <w:r>
        <w:t>Мультикуляр</w:t>
      </w:r>
    </w:p>
    <w:p>
      <w:pPr>
        <w:ind w:firstLine="0" w:left="0"/>
      </w:pPr>
      <w:r>
        <w:rPr>
          <w:b w:val="0"/>
          <w:i/>
          <w:u w:val="none"/>
        </w:rPr>
        <w:t>Негабаритный тубус, содержащий множество линз (включая сменные и навесные) для обзора в почти любых ситуациях — от разглядывания песчинок до взора с пиков гор. Хрупок и весьма тяжёл.</w:t>
      </w:r>
    </w:p>
    <w:p>
      <w:pPr>
        <w:pStyle w:val="para41"/>
      </w:pPr>
      <w:r>
        <w:t xml:space="preserve"> </w:t>
      </w:r>
    </w:p>
    <w:p>
      <w:pPr>
        <w:pStyle w:val="para58"/>
        <w:ind w:firstLine="0"/>
        <w:spacing w:after="200"/>
        <w:jc w:val="right"/>
        <w:suppressLineNumbers/>
      </w:pPr>
      <w:r>
        <w:rPr>
          <w:b/>
          <w:i w:val="0"/>
          <w:u w:val="none"/>
        </w:rPr>
        <w:t>Теги:</w:t>
      </w:r>
      <w:r>
        <w:rPr>
          <w:b w:val="0"/>
          <w:i w:val="0"/>
          <w:u w:val="none"/>
        </w:rPr>
        <w:t xml:space="preserve"> Предмет</w:t>
      </w:r>
    </w:p>
    <w:p>
      <w:pPr>
        <w:pStyle w:val="para47"/>
        <w:spacing w:after="0"/>
        <w:ind w:firstLine="0"/>
      </w:pPr>
      <w:r>
        <w:rPr>
          <w:b/>
          <w:i w:val="0"/>
          <w:u w:val="none"/>
        </w:rPr>
        <w:t>Укрывание:</w:t>
      </w:r>
      <w:r>
        <w:rPr>
          <w:b w:val="0"/>
          <w:i w:val="0"/>
          <w:u w:val="none"/>
        </w:rPr>
        <w:t xml:space="preserve"> Плащ</w:t>
      </w:r>
    </w:p>
    <w:p>
      <w:pPr>
        <w:ind w:firstLine="0" w:left="0"/>
        <w:spacing w:after="500"/>
      </w:pPr>
      <w:r>
        <w:rPr>
          <w:b w:val="0"/>
          <w:i w:val="0"/>
          <w:u w:val="none"/>
        </w:rPr>
        <w:t>Предмет даёт 1 гарантированный Успех при зрительном осмотре. Нарративно позволяет разглядывать очень мелкие объекты, совершая Проверки тогда, когда это в противном случае было бы невозможно.</w:t>
      </w:r>
    </w:p>
    <w:p>
      <w:pPr>
        <w:pStyle w:val="para3"/>
      </w:pPr>
      <w:r>
        <w:t>Кривое Кольцо</w:t>
      </w:r>
    </w:p>
    <w:p>
      <w:pPr>
        <w:ind w:firstLine="0" w:left="0"/>
      </w:pPr>
      <w:r>
        <w:rPr>
          <w:b w:val="0"/>
          <w:i/>
          <w:u w:val="none"/>
        </w:rPr>
        <w:t>Кольцо с замысловато украшенной верхушкой — в планарных пространствах она складывается в лик давно умершего философа забытых времён. Но один только взгляд на этот лик позволяет понять суть природы вещей… как минимум, той малой части что позволяет отличить,, где верх, низ, право или лево.</w:t>
      </w:r>
    </w:p>
    <w:p>
      <w:pPr>
        <w:pStyle w:val="para41"/>
      </w:pPr>
      <w:r>
        <w:t xml:space="preserve"> </w:t>
      </w:r>
    </w:p>
    <w:p>
      <w:pPr>
        <w:pStyle w:val="para58"/>
        <w:ind w:firstLine="0"/>
        <w:spacing w:after="200"/>
        <w:jc w:val="right"/>
        <w:suppressLineNumbers/>
      </w:pPr>
      <w:r>
        <w:rPr>
          <w:b/>
          <w:i w:val="0"/>
          <w:u w:val="none"/>
        </w:rPr>
        <w:t>Теги:</w:t>
      </w:r>
      <w:r>
        <w:rPr>
          <w:b w:val="0"/>
          <w:i w:val="0"/>
          <w:u w:val="none"/>
        </w:rPr>
        <w:t xml:space="preserve"> Предмет</w:t>
      </w:r>
    </w:p>
    <w:p>
      <w:pPr>
        <w:pStyle w:val="para47"/>
        <w:spacing w:after="0"/>
        <w:ind w:firstLine="0"/>
      </w:pPr>
      <w:r>
        <w:rPr>
          <w:b/>
          <w:i w:val="0"/>
          <w:u w:val="none"/>
        </w:rPr>
        <w:t>Укрывание:</w:t>
      </w:r>
      <w:r>
        <w:rPr>
          <w:b w:val="0"/>
          <w:i w:val="0"/>
          <w:u w:val="none"/>
        </w:rPr>
        <w:t xml:space="preserve"> Карман</w:t>
      </w:r>
    </w:p>
    <w:p>
      <w:pPr>
        <w:ind w:firstLine="0" w:left="0"/>
        <w:spacing w:after="500"/>
      </w:pPr>
      <w:r>
        <w:rPr>
          <w:b w:val="0"/>
          <w:i w:val="0"/>
          <w:u w:val="none"/>
        </w:rPr>
        <w:t>Владелец всегда имеет минимум 1 Успех при навигации в планарных пространствах. Эффект не суммируется с успехами владельца, но также применяется при входе или выходе из планарного пространства.</w:t>
      </w:r>
    </w:p>
    <w:p>
      <w:pPr>
        <w:pStyle w:val="para3"/>
      </w:pPr>
      <w:r>
        <w:t>Силометр</w:t>
      </w:r>
    </w:p>
    <w:p>
      <w:pPr>
        <w:pStyle w:val="para41"/>
      </w:pPr>
      <w:r>
        <w:t xml:space="preserve"> </w:t>
      </w:r>
    </w:p>
    <w:p>
      <w:pPr>
        <w:pStyle w:val="para58"/>
        <w:ind w:firstLine="0"/>
        <w:spacing w:after="200"/>
        <w:jc w:val="right"/>
        <w:suppressLineNumbers/>
      </w:pPr>
      <w:r>
        <w:rPr>
          <w:b/>
          <w:i w:val="0"/>
          <w:u w:val="none"/>
        </w:rPr>
        <w:t>Теги:</w:t>
      </w:r>
      <w:r>
        <w:rPr>
          <w:b w:val="0"/>
          <w:i w:val="0"/>
          <w:u w:val="none"/>
        </w:rPr>
        <w:t xml:space="preserve"> Предмет</w:t>
      </w:r>
    </w:p>
    <w:p>
      <w:pPr>
        <w:pStyle w:val="para47"/>
        <w:spacing w:after="0"/>
        <w:ind w:firstLine="0"/>
      </w:pPr>
      <w:r>
        <w:rPr>
          <w:b/>
          <w:i w:val="0"/>
          <w:u w:val="none"/>
        </w:rPr>
        <w:t>Укрывание:</w:t>
      </w:r>
      <w:r>
        <w:rPr>
          <w:b w:val="0"/>
          <w:i w:val="0"/>
          <w:u w:val="none"/>
        </w:rPr>
        <w:t xml:space="preserve"> Плащ</w:t>
      </w:r>
    </w:p>
    <w:p>
      <w:pPr>
        <w:ind w:firstLine="0" w:left="0"/>
      </w:pPr>
      <w:r>
        <w:rPr>
          <w:b w:val="0"/>
          <w:i w:val="0"/>
          <w:u w:val="none"/>
        </w:rPr>
        <w:t>Позволяет измерить Рейтинг Силы существа в зоне видимости. Для измерения невидимых существ (или при иных трудных условиях) потребуется успешная Проверка (Интеллект + Оккультизм) со Сложностью 4.</w:t>
      </w:r>
    </w:p>
    <w:p>
      <w:pPr>
        <w:spacing w:after="500"/>
      </w:pPr>
      <w:r>
        <w:rPr>
          <w:b w:val="0"/>
          <w:i w:val="0"/>
          <w:u w:val="none"/>
        </w:rPr>
        <w:t>По умолчанию один персонаж может одновременно иметь лишь один предмет с тегом Сумка (два предмета — для особенности Гора Мышц).</w:t>
      </w:r>
    </w:p>
    <w:p>
      <w:pPr>
        <w:pStyle w:val="para3"/>
      </w:pPr>
      <w:r>
        <w:t>Сумка Докторанта</w:t>
      </w:r>
    </w:p>
    <w:p>
      <w:pPr>
        <w:ind w:firstLine="0" w:left="0"/>
      </w:pPr>
      <w:r>
        <w:rPr>
          <w:b w:val="0"/>
          <w:i/>
          <w:u w:val="none"/>
        </w:rPr>
        <w:t>В просторечье — рюкзак, она содержит самые необходимые инструменты: верёвки, заготовки кристаллов, огниво, трутницу, набор щипцов, запасной дневник, металлические перья и бутылёк жидкости для сжигания трупов в полевых условиях.</w:t>
      </w:r>
    </w:p>
    <w:p>
      <w:pPr>
        <w:pStyle w:val="para41"/>
      </w:pPr>
      <w:r>
        <w:t xml:space="preserve"> </w:t>
      </w:r>
    </w:p>
    <w:p>
      <w:pPr>
        <w:pStyle w:val="para58"/>
        <w:ind w:firstLine="0"/>
        <w:spacing w:after="200"/>
        <w:jc w:val="right"/>
        <w:suppressLineNumbers/>
      </w:pPr>
      <w:r>
        <w:rPr>
          <w:b/>
          <w:i w:val="0"/>
          <w:u w:val="none"/>
        </w:rPr>
        <w:t>Теги:</w:t>
      </w:r>
      <w:r>
        <w:rPr>
          <w:b w:val="0"/>
          <w:i w:val="0"/>
          <w:u w:val="none"/>
        </w:rPr>
        <w:t xml:space="preserve"> Сумка</w:t>
      </w:r>
    </w:p>
    <w:p>
      <w:pPr>
        <w:pStyle w:val="para47"/>
        <w:spacing w:after="0"/>
        <w:ind w:firstLine="0"/>
      </w:pPr>
      <w:r>
        <w:rPr>
          <w:b/>
          <w:i w:val="0"/>
          <w:u w:val="none"/>
        </w:rPr>
        <w:t>Укрывание:</w:t>
      </w:r>
      <w:r>
        <w:rPr>
          <w:b w:val="0"/>
          <w:i w:val="0"/>
          <w:u w:val="none"/>
        </w:rPr>
        <w:t xml:space="preserve"> Невозможно</w:t>
      </w:r>
    </w:p>
    <w:p>
      <w:pPr>
        <w:ind w:firstLine="0" w:left="0"/>
        <w:spacing w:after="500"/>
      </w:pPr>
      <w:r>
        <w:rPr>
          <w:b w:val="0"/>
          <w:i w:val="0"/>
          <w:u w:val="none"/>
        </w:rPr>
        <w:t>Экспедиция получает 3 единицы Инструментов. Имеет ситуативное Осложнение 1 из-за веса.</w:t>
      </w:r>
    </w:p>
    <w:p>
      <w:pPr>
        <w:pStyle w:val="para3"/>
      </w:pPr>
      <w:r>
        <w:t>Мул</w:t>
      </w:r>
    </w:p>
    <w:p>
      <w:pPr>
        <w:ind w:firstLine="0" w:left="0"/>
      </w:pPr>
      <w:r>
        <w:rPr>
          <w:b w:val="0"/>
          <w:i/>
          <w:u w:val="none"/>
        </w:rPr>
        <w:t>К сожалению, вьючные животные — непозволительная роскошь в экспедициях. Все припасы приходится нести на себе — подобно странного вида животным с древних фресок.</w:t>
      </w:r>
    </w:p>
    <w:p>
      <w:pPr>
        <w:pStyle w:val="para41"/>
      </w:pPr>
      <w:r>
        <w:t xml:space="preserve"> </w:t>
      </w:r>
    </w:p>
    <w:p>
      <w:pPr>
        <w:pStyle w:val="para58"/>
        <w:ind w:firstLine="0"/>
        <w:spacing w:after="200"/>
        <w:jc w:val="right"/>
        <w:suppressLineNumbers/>
      </w:pPr>
      <w:r>
        <w:rPr>
          <w:b/>
          <w:i w:val="0"/>
          <w:u w:val="none"/>
        </w:rPr>
        <w:t>Теги:</w:t>
      </w:r>
      <w:r>
        <w:rPr>
          <w:b w:val="0"/>
          <w:i w:val="0"/>
          <w:u w:val="none"/>
        </w:rPr>
        <w:t xml:space="preserve"> Сумка</w:t>
      </w:r>
    </w:p>
    <w:p>
      <w:pPr>
        <w:pStyle w:val="para47"/>
        <w:spacing w:after="0"/>
        <w:ind w:firstLine="0"/>
      </w:pPr>
      <w:r>
        <w:rPr>
          <w:b/>
          <w:i w:val="0"/>
          <w:u w:val="none"/>
        </w:rPr>
        <w:t>Укрывание:</w:t>
      </w:r>
      <w:r>
        <w:rPr>
          <w:b w:val="0"/>
          <w:i w:val="0"/>
          <w:u w:val="none"/>
        </w:rPr>
        <w:t xml:space="preserve"> Невозможно</w:t>
      </w:r>
    </w:p>
    <w:p>
      <w:pPr>
        <w:ind w:firstLine="0" w:left="0"/>
        <w:spacing w:after="500"/>
      </w:pPr>
      <w:r>
        <w:rPr>
          <w:b w:val="0"/>
          <w:i w:val="0"/>
          <w:u w:val="none"/>
        </w:rPr>
        <w:t>Экспедиция получает 3 единицы Провизии. Имеет ситуативное Осложнение 1 из-за веса.</w:t>
      </w:r>
    </w:p>
    <w:p>
      <w:pPr>
        <w:pStyle w:val="para3"/>
      </w:pPr>
      <w:r>
        <w:t>Кристалл Защиты</w:t>
      </w:r>
    </w:p>
    <w:p>
      <w:pPr>
        <w:ind w:firstLine="0" w:left="0"/>
      </w:pPr>
      <w:r>
        <w:rPr>
          <w:b w:val="0"/>
          <w:i/>
          <w:u w:val="none"/>
        </w:rPr>
        <w:t>С этого всё и началось — в тусклом свете подобного кристалла первая экспедиция нашла копию «Магнум Опуса».</w:t>
      </w:r>
    </w:p>
    <w:p>
      <w:r>
        <w:rPr>
          <w:b w:val="0"/>
          <w:i/>
          <w:u w:val="none"/>
        </w:rPr>
        <w:t>Крайне полезная технология — эти кристаллы, к сожалению, очень недолговечны, являя собой наследие Цивилизации Кратера, которое помогло им покорить этот жестокий мир. Снабжаются треногой и перекрёстным бандажом для удобной установки и переноски.</w:t>
      </w:r>
    </w:p>
    <w:p>
      <w:pPr>
        <w:pStyle w:val="para41"/>
      </w:pPr>
      <w:r>
        <w:t xml:space="preserve"> </w:t>
      </w:r>
    </w:p>
    <w:p>
      <w:pPr>
        <w:pStyle w:val="para58"/>
        <w:ind w:firstLine="0"/>
        <w:spacing w:after="200"/>
        <w:jc w:val="right"/>
        <w:suppressLineNumbers/>
      </w:pPr>
      <w:r>
        <w:rPr>
          <w:b/>
          <w:i w:val="0"/>
          <w:u w:val="none"/>
        </w:rPr>
        <w:t>Теги:</w:t>
      </w:r>
      <w:r>
        <w:rPr>
          <w:b w:val="0"/>
          <w:i w:val="0"/>
          <w:u w:val="none"/>
        </w:rPr>
        <w:t xml:space="preserve"> Сумка</w:t>
      </w:r>
    </w:p>
    <w:p>
      <w:pPr>
        <w:pStyle w:val="para47"/>
        <w:spacing w:after="0"/>
        <w:ind w:firstLine="0"/>
      </w:pPr>
      <w:r>
        <w:rPr>
          <w:b/>
          <w:i w:val="0"/>
          <w:u w:val="none"/>
        </w:rPr>
        <w:t>Укрывание:</w:t>
      </w:r>
      <w:r>
        <w:rPr>
          <w:b w:val="0"/>
          <w:i w:val="0"/>
          <w:u w:val="none"/>
        </w:rPr>
        <w:t xml:space="preserve"> Невозможно</w:t>
      </w:r>
    </w:p>
    <w:p>
      <w:pPr>
        <w:ind w:firstLine="0" w:left="0"/>
        <w:spacing w:after="500"/>
      </w:pPr>
      <w:r>
        <w:rPr>
          <w:b w:val="0"/>
          <w:i w:val="0"/>
          <w:u w:val="none"/>
        </w:rPr>
        <w:t>Один раз за экспедицию группа может проигнорировать все негативные эффекты окружения (включая засады и ловушки) и считать место безопасным, чтобы остановиться на Привал. Имеет ситуативное Осложнение 1 из-за веса. Стилистически эффект аналогичен способности «Комната» Пути Порогов (подробнее см. раздел «Особые Силы»).</w:t>
      </w:r>
    </w:p>
    <w:p>
      <w:pPr>
        <w:pStyle w:val="para2"/>
      </w:pPr>
      <w:r>
        <w:t>Стартовые Палочки</w:t>
      </w:r>
    </w:p>
    <w:p>
      <w:pPr>
        <w:pStyle w:val="para3"/>
      </w:pPr>
      <w:r>
        <w:t>Палочка Малого Залпа Стрел</w:t>
      </w:r>
    </w:p>
    <w:p>
      <w:pPr>
        <w:ind w:firstLine="0" w:left="0"/>
      </w:pPr>
      <w:r>
        <w:rPr>
          <w:b w:val="0"/>
          <w:i/>
          <w:u w:val="none"/>
        </w:rPr>
        <w:t>Простая и практичная — эта палочка выпускает пучок крошечных треугольных стрел, устремляющихся в оппонента. Стрелы способны слегка «донаводиться», огибая небольшие преграды и преследуя врага.</w:t>
      </w:r>
    </w:p>
    <w:p>
      <w:pPr>
        <w:pStyle w:val="para41"/>
      </w:pPr>
      <w:r>
        <w:t xml:space="preserve"> </w:t>
      </w:r>
    </w:p>
    <w:p>
      <w:pPr>
        <w:pStyle w:val="para58"/>
        <w:ind w:firstLine="0"/>
        <w:spacing w:after="200"/>
        <w:jc w:val="right"/>
        <w:suppressLineNumbers/>
      </w:pPr>
      <w:r>
        <w:rPr>
          <w:b/>
          <w:i w:val="0"/>
          <w:u w:val="none"/>
        </w:rPr>
        <w:t>Теги:</w:t>
      </w:r>
      <w:r>
        <w:rPr>
          <w:b w:val="0"/>
          <w:i w:val="0"/>
          <w:u w:val="none"/>
        </w:rPr>
        <w:t xml:space="preserve"> Палочка, Одноручное</w:t>
      </w:r>
    </w:p>
    <w:p>
      <w:pPr>
        <w:pStyle w:val="para47"/>
        <w:spacing w:after="0"/>
        <w:ind w:firstLine="0"/>
      </w:pPr>
      <w:r>
        <w:rPr>
          <w:b/>
          <w:i w:val="0"/>
          <w:u w:val="none"/>
        </w:rPr>
        <w:t>Урон:</w:t>
      </w:r>
      <w:r>
        <w:rPr>
          <w:b w:val="0"/>
          <w:i w:val="0"/>
          <w:u w:val="none"/>
        </w:rPr>
        <w:t xml:space="preserve"> 3 Тяжёлого Урона</w:t>
      </w:r>
    </w:p>
    <w:p>
      <w:pPr>
        <w:pStyle w:val="para47"/>
        <w:spacing w:after="0"/>
      </w:pPr>
      <w:r>
        <w:rPr>
          <w:b/>
          <w:i w:val="0"/>
          <w:u w:val="none"/>
        </w:rPr>
        <w:t>Укрывание:</w:t>
      </w:r>
      <w:r>
        <w:rPr>
          <w:b w:val="0"/>
          <w:i w:val="0"/>
          <w:u w:val="none"/>
        </w:rPr>
        <w:t xml:space="preserve"> Пиджак</w:t>
      </w:r>
    </w:p>
    <w:p>
      <w:pPr>
        <w:pStyle w:val="para47"/>
        <w:spacing w:after="0"/>
      </w:pPr>
      <w:r>
        <w:rPr>
          <w:b/>
          <w:i w:val="0"/>
          <w:u w:val="none"/>
        </w:rPr>
        <w:t>Дистанция:</w:t>
      </w:r>
      <w:r>
        <w:rPr>
          <w:b w:val="0"/>
          <w:i w:val="0"/>
          <w:u w:val="none"/>
        </w:rPr>
        <w:t xml:space="preserve"> 150</w:t>
      </w:r>
    </w:p>
    <w:p>
      <w:pPr>
        <w:pStyle w:val="para47"/>
        <w:spacing w:after="0"/>
      </w:pPr>
      <w:r>
        <w:rPr>
          <w:b/>
          <w:i w:val="0"/>
          <w:u w:val="none"/>
        </w:rPr>
        <w:t>Задержка:</w:t>
      </w:r>
      <w:r>
        <w:rPr>
          <w:b w:val="0"/>
          <w:i w:val="0"/>
          <w:u w:val="none"/>
        </w:rPr>
        <w:t xml:space="preserve"> 0</w:t>
      </w:r>
    </w:p>
    <w:p>
      <w:pPr>
        <w:pStyle w:val="para47"/>
        <w:spacing w:after="0"/>
      </w:pPr>
      <w:r>
        <w:rPr>
          <w:b/>
          <w:i w:val="0"/>
          <w:u w:val="none"/>
        </w:rPr>
        <w:t>Диссонанс:</w:t>
      </w:r>
      <w:r>
        <w:rPr>
          <w:b w:val="0"/>
          <w:i w:val="0"/>
          <w:u w:val="none"/>
        </w:rPr>
        <w:t xml:space="preserve"> 2 (1)</w:t>
      </w:r>
    </w:p>
    <w:p>
      <w:pPr>
        <w:ind w:firstLine="0" w:left="0"/>
        <w:spacing w:after="500"/>
      </w:pPr>
      <w:r>
        <w:rPr>
          <w:b w:val="0"/>
          <w:i w:val="0"/>
          <w:u w:val="none"/>
        </w:rPr>
        <w:t>Атакует до четырёх целей за один раз. Игнорирует бонус Лёгкого Укрытия благодаря донаводящимся снарядам. Цели, не вооружённые скорострельным оружием, получают Осложнение 2 при перестрелке.</w:t>
      </w:r>
    </w:p>
    <w:p>
      <w:pPr>
        <w:pStyle w:val="para3"/>
      </w:pPr>
      <w:r>
        <w:t>Малая Палочка Малых Взрывов</w:t>
      </w:r>
    </w:p>
    <w:p>
      <w:pPr>
        <w:ind w:firstLine="0" w:left="0"/>
      </w:pPr>
      <w:r>
        <w:rPr>
          <w:b w:val="0"/>
          <w:i/>
          <w:u w:val="none"/>
        </w:rPr>
        <w:t>Мощное, но хрупкое оружие — по мнению некоторых, квинтэссенция прагматичного подхода Цивилизации Кратера.</w:t>
      </w:r>
    </w:p>
    <w:p>
      <w:r>
        <w:rPr>
          <w:b w:val="0"/>
          <w:i/>
          <w:u w:val="none"/>
        </w:rPr>
        <w:t>Выпускает сгусток перегретого вещества, удерживаемого электростатическим полем. Снаряд взрывается с ослепительно яркой вспышкой, преодолев около 30 метров или при контакте с любой твёрдой поверхностью.</w:t>
      </w:r>
    </w:p>
    <w:p>
      <w:r>
        <w:rPr>
          <w:b w:val="0"/>
          <w:i/>
          <w:u w:val="none"/>
        </w:rPr>
        <w:t>Сделанная из странного лёгкого материала, похожего на инкрустированную металлом кость, палочка крайне капризна по своей природе — требует аккуратного обращения и тщательного ухода, дабы избежать поломок.</w:t>
      </w:r>
    </w:p>
    <w:p>
      <w:pPr>
        <w:pStyle w:val="para41"/>
      </w:pPr>
      <w:r>
        <w:t xml:space="preserve"> </w:t>
      </w:r>
    </w:p>
    <w:p>
      <w:pPr>
        <w:pStyle w:val="para58"/>
        <w:ind w:firstLine="0"/>
        <w:spacing w:after="200"/>
        <w:jc w:val="right"/>
        <w:suppressLineNumbers/>
      </w:pPr>
      <w:r>
        <w:rPr>
          <w:b/>
          <w:i w:val="0"/>
          <w:u w:val="none"/>
        </w:rPr>
        <w:t>Теги:</w:t>
      </w:r>
      <w:r>
        <w:rPr>
          <w:b w:val="0"/>
          <w:i w:val="0"/>
          <w:u w:val="none"/>
        </w:rPr>
        <w:t xml:space="preserve"> Палочка, Одноручное, Массовое</w:t>
      </w:r>
    </w:p>
    <w:p>
      <w:pPr>
        <w:pStyle w:val="para47"/>
        <w:spacing w:after="0"/>
        <w:ind w:firstLine="0"/>
      </w:pPr>
      <w:r>
        <w:rPr>
          <w:b/>
          <w:i w:val="0"/>
          <w:u w:val="none"/>
        </w:rPr>
        <w:t>Урон:</w:t>
      </w:r>
      <w:r>
        <w:rPr>
          <w:b w:val="0"/>
          <w:i w:val="0"/>
          <w:u w:val="none"/>
        </w:rPr>
        <w:t xml:space="preserve"> 4 Тяжёлого Урона (Ø 30 м)</w:t>
      </w:r>
    </w:p>
    <w:p>
      <w:pPr>
        <w:pStyle w:val="para47"/>
        <w:spacing w:after="0"/>
      </w:pPr>
      <w:r>
        <w:rPr>
          <w:b/>
          <w:i w:val="0"/>
          <w:u w:val="none"/>
        </w:rPr>
        <w:t>Укрывание:</w:t>
      </w:r>
      <w:r>
        <w:rPr>
          <w:b w:val="0"/>
          <w:i w:val="0"/>
          <w:u w:val="none"/>
        </w:rPr>
        <w:t xml:space="preserve"> Пиджак</w:t>
      </w:r>
    </w:p>
    <w:p>
      <w:pPr>
        <w:pStyle w:val="para47"/>
        <w:spacing w:after="0"/>
      </w:pPr>
      <w:r>
        <w:rPr>
          <w:b/>
          <w:i w:val="0"/>
          <w:u w:val="none"/>
        </w:rPr>
        <w:t>Дистанция:</w:t>
      </w:r>
      <w:r>
        <w:rPr>
          <w:b w:val="0"/>
          <w:i w:val="0"/>
          <w:u w:val="none"/>
        </w:rPr>
        <w:t xml:space="preserve"> 30</w:t>
      </w:r>
    </w:p>
    <w:p>
      <w:pPr>
        <w:pStyle w:val="para47"/>
        <w:spacing w:after="0"/>
      </w:pPr>
      <w:r>
        <w:rPr>
          <w:b/>
          <w:i w:val="0"/>
          <w:u w:val="none"/>
        </w:rPr>
        <w:t>Задержка:</w:t>
      </w:r>
      <w:r>
        <w:rPr>
          <w:b w:val="0"/>
          <w:i w:val="0"/>
          <w:u w:val="none"/>
        </w:rPr>
        <w:t xml:space="preserve"> 2</w:t>
      </w:r>
    </w:p>
    <w:p>
      <w:pPr>
        <w:pStyle w:val="para47"/>
        <w:spacing w:after="0"/>
      </w:pPr>
      <w:r>
        <w:rPr>
          <w:b/>
          <w:i w:val="0"/>
          <w:u w:val="none"/>
        </w:rPr>
        <w:t>Диссонанс:</w:t>
      </w:r>
      <w:r>
        <w:rPr>
          <w:b w:val="0"/>
          <w:i w:val="0"/>
          <w:u w:val="none"/>
        </w:rPr>
        <w:t xml:space="preserve"> 3 (2)</w:t>
      </w:r>
    </w:p>
    <w:p>
      <w:pPr>
        <w:pStyle w:val="para39"/>
        <w:numPr>
          <w:ilvl w:val="0"/>
          <w:numId w:val="2"/>
        </w:numPr>
        <w:ind w:left="425" w:hanging="425"/>
        <w:spacing w:before="80" w:after="80"/>
        <w:tabs defTabSz="708">
          <w:tab w:val="left" w:pos="0" w:leader="none"/>
          <w:tab w:val="left" w:pos="425" w:leader="none"/>
        </w:tabs>
      </w:pPr>
      <w:r>
        <w:rPr>
          <w:b w:val="0"/>
          <w:i w:val="0"/>
          <w:u w:val="none"/>
        </w:rPr>
        <w:t>Накладывает на все цели на пути снаряда и в зоне попадания Осложнение 2 при любых попытках уклонения от атаки.</w:t>
      </w:r>
    </w:p>
    <w:p>
      <w:pPr>
        <w:pStyle w:val="para39"/>
        <w:numPr>
          <w:ilvl w:val="0"/>
          <w:numId w:val="2"/>
        </w:numPr>
        <w:ind w:left="425" w:hanging="425"/>
        <w:spacing w:before="80" w:after="500"/>
        <w:tabs defTabSz="708">
          <w:tab w:val="left" w:pos="0" w:leader="none"/>
          <w:tab w:val="left" w:pos="425" w:leader="none"/>
        </w:tabs>
      </w:pPr>
      <w:r>
        <w:rPr>
          <w:b w:val="0"/>
          <w:i w:val="0"/>
          <w:u w:val="none"/>
        </w:rPr>
        <w:t>Имеет 6 зарядов: каждое использование расходует один заряд за Раунд. При исчерпании всех зарядов выключается и становится бесполезной до конца приключения</w:t>
      </w:r>
    </w:p>
    <w:p>
      <w:pPr>
        <w:pStyle w:val="para3"/>
      </w:pPr>
      <w:r>
        <w:t>Палочка Очистки</w:t>
      </w:r>
    </w:p>
    <w:p>
      <w:pPr>
        <w:ind w:firstLine="0" w:left="0"/>
      </w:pPr>
      <w:r>
        <w:rPr>
          <w:b w:val="0"/>
          <w:i/>
          <w:u w:val="none"/>
        </w:rPr>
        <w:t>Палочка состоит из множества металлических колец, соединённых друг с другом под разными углами.</w:t>
      </w:r>
    </w:p>
    <w:p>
      <w:r>
        <w:rPr>
          <w:b w:val="0"/>
          <w:i/>
          <w:u w:val="none"/>
        </w:rPr>
        <w:t>Довольно увесистая и надёжная, она не боится ударов и падений. Выпускает из кончика конус энергии, заставляющей воздух дрожать и гудеть.</w:t>
      </w:r>
    </w:p>
    <w:p>
      <w:r>
        <w:rPr>
          <w:b w:val="0"/>
          <w:i/>
          <w:u w:val="none"/>
        </w:rPr>
        <w:t>Постепенно сдирает с поверхностей слой за слоем — грязь, краску или кожу с живых существ. В Линии порой в шутку рекомендуют её как средство борьбы с вредителями.</w:t>
      </w:r>
    </w:p>
    <w:p>
      <w:pPr>
        <w:pStyle w:val="para41"/>
      </w:pPr>
      <w:r>
        <w:t xml:space="preserve"> </w:t>
      </w:r>
    </w:p>
    <w:p>
      <w:pPr>
        <w:pStyle w:val="para58"/>
        <w:ind w:firstLine="0"/>
        <w:spacing w:after="200"/>
        <w:jc w:val="right"/>
        <w:suppressLineNumbers/>
      </w:pPr>
      <w:r>
        <w:rPr>
          <w:b/>
          <w:i w:val="0"/>
          <w:u w:val="none"/>
        </w:rPr>
        <w:t>Теги:</w:t>
      </w:r>
      <w:r>
        <w:rPr>
          <w:b w:val="0"/>
          <w:i w:val="0"/>
          <w:u w:val="none"/>
        </w:rPr>
        <w:t xml:space="preserve"> Палочка, Одноручное, Массовое</w:t>
      </w:r>
    </w:p>
    <w:p>
      <w:pPr>
        <w:pStyle w:val="para47"/>
        <w:spacing w:after="0"/>
        <w:ind w:firstLine="0"/>
      </w:pPr>
      <w:r>
        <w:rPr>
          <w:b/>
          <w:i w:val="0"/>
          <w:u w:val="none"/>
        </w:rPr>
        <w:t>Урон:</w:t>
      </w:r>
      <w:r>
        <w:rPr>
          <w:b w:val="0"/>
          <w:i w:val="0"/>
          <w:u w:val="none"/>
        </w:rPr>
        <w:t xml:space="preserve"> 1 Тяжёлого Урона (Ø 15 м, расширяющийся конус)</w:t>
      </w:r>
    </w:p>
    <w:p>
      <w:pPr>
        <w:pStyle w:val="para47"/>
        <w:spacing w:after="0"/>
      </w:pPr>
      <w:r>
        <w:rPr>
          <w:b/>
          <w:i w:val="0"/>
          <w:u w:val="none"/>
        </w:rPr>
        <w:t>Укрывание:</w:t>
      </w:r>
      <w:r>
        <w:rPr>
          <w:b w:val="0"/>
          <w:i w:val="0"/>
          <w:u w:val="none"/>
        </w:rPr>
        <w:t xml:space="preserve"> Пиджак</w:t>
      </w:r>
    </w:p>
    <w:p>
      <w:pPr>
        <w:pStyle w:val="para47"/>
        <w:spacing w:after="0"/>
      </w:pPr>
      <w:r>
        <w:rPr>
          <w:b/>
          <w:i w:val="0"/>
          <w:u w:val="none"/>
        </w:rPr>
        <w:t>Дистанция:</w:t>
      </w:r>
      <w:r>
        <w:rPr>
          <w:b w:val="0"/>
          <w:i w:val="0"/>
          <w:u w:val="none"/>
        </w:rPr>
        <w:t xml:space="preserve"> 30</w:t>
      </w:r>
    </w:p>
    <w:p>
      <w:pPr>
        <w:pStyle w:val="para47"/>
        <w:spacing w:after="0"/>
      </w:pPr>
      <w:r>
        <w:rPr>
          <w:b/>
          <w:i w:val="0"/>
          <w:u w:val="none"/>
        </w:rPr>
        <w:t>Задержка:</w:t>
      </w:r>
      <w:r>
        <w:rPr>
          <w:b w:val="0"/>
          <w:i w:val="0"/>
          <w:u w:val="none"/>
        </w:rPr>
        <w:t xml:space="preserve"> 0</w:t>
      </w:r>
    </w:p>
    <w:p>
      <w:pPr>
        <w:pStyle w:val="para47"/>
        <w:spacing w:after="0"/>
      </w:pPr>
      <w:r>
        <w:rPr>
          <w:b/>
          <w:i w:val="0"/>
          <w:u w:val="none"/>
        </w:rPr>
        <w:t>Диссонанс:</w:t>
      </w:r>
      <w:r>
        <w:rPr>
          <w:b w:val="0"/>
          <w:i w:val="0"/>
          <w:u w:val="none"/>
        </w:rPr>
        <w:t xml:space="preserve"> 2 (1)</w:t>
      </w:r>
    </w:p>
    <w:p>
      <w:pPr>
        <w:pStyle w:val="para39"/>
        <w:numPr>
          <w:ilvl w:val="0"/>
          <w:numId w:val="2"/>
        </w:numPr>
        <w:ind w:left="425" w:hanging="425"/>
        <w:spacing w:before="80" w:after="80"/>
        <w:tabs defTabSz="708">
          <w:tab w:val="left" w:pos="0" w:leader="none"/>
          <w:tab w:val="left" w:pos="425" w:leader="none"/>
        </w:tabs>
      </w:pPr>
      <w:r>
        <w:rPr>
          <w:b w:val="0"/>
          <w:i w:val="0"/>
          <w:u w:val="none"/>
        </w:rPr>
        <w:t>Выпускает из кончика конус энергии, причиняя ужасную боль тем, кто попадёт в луч (Осложнение 2).</w:t>
      </w:r>
    </w:p>
    <w:p>
      <w:pPr>
        <w:pStyle w:val="para39"/>
        <w:numPr>
          <w:ilvl w:val="0"/>
          <w:numId w:val="2"/>
        </w:numPr>
        <w:ind w:left="425" w:hanging="425"/>
        <w:spacing w:before="80" w:after="80"/>
        <w:tabs defTabSz="708">
          <w:tab w:val="left" w:pos="0" w:leader="none"/>
          <w:tab w:val="left" w:pos="425" w:leader="none"/>
        </w:tabs>
      </w:pPr>
      <w:r>
        <w:rPr>
          <w:b w:val="0"/>
          <w:i w:val="0"/>
          <w:u w:val="none"/>
        </w:rPr>
        <w:t>Особенность Око Бури делает повреждения Лёгким Уроном и отменяет штраф.</w:t>
      </w:r>
    </w:p>
    <w:p>
      <w:pPr>
        <w:pStyle w:val="para39"/>
        <w:numPr>
          <w:ilvl w:val="0"/>
          <w:numId w:val="2"/>
        </w:numPr>
        <w:ind w:left="425" w:hanging="425"/>
        <w:spacing w:before="80" w:after="80"/>
        <w:tabs defTabSz="708">
          <w:tab w:val="left" w:pos="0" w:leader="none"/>
          <w:tab w:val="left" w:pos="425" w:leader="none"/>
        </w:tabs>
      </w:pPr>
      <w:r>
        <w:rPr>
          <w:b w:val="0"/>
          <w:i w:val="0"/>
          <w:u w:val="none"/>
        </w:rPr>
        <w:t>Броня защищает от урона этой Палочки только в том случае, если она герметично покрывает всё тело, но врождённая Стойкость и Эго применяются в обычном порядке.</w:t>
      </w:r>
    </w:p>
    <w:p>
      <w:pPr>
        <w:pStyle w:val="para39"/>
        <w:numPr>
          <w:ilvl w:val="0"/>
          <w:numId w:val="2"/>
        </w:numPr>
        <w:ind w:left="425" w:hanging="425"/>
        <w:spacing w:before="80" w:after="500"/>
        <w:tabs defTabSz="708">
          <w:tab w:val="left" w:pos="0" w:leader="none"/>
          <w:tab w:val="left" w:pos="425" w:leader="none"/>
        </w:tabs>
      </w:pPr>
      <w:r>
        <w:rPr>
          <w:b w:val="0"/>
          <w:i w:val="0"/>
          <w:u w:val="none"/>
        </w:rPr>
        <w:t>Успехи владельца при использовании Палочки не прибавляются к итоговому урону.</w:t>
      </w:r>
    </w:p>
    <w:p>
      <w:pPr>
        <w:pStyle w:val="para3"/>
      </w:pPr>
      <w:r>
        <w:t>Палочка Детонации</w:t>
      </w:r>
    </w:p>
    <w:p>
      <w:pPr>
        <w:ind w:firstLine="0" w:left="0"/>
      </w:pPr>
      <w:r>
        <w:rPr>
          <w:b w:val="0"/>
          <w:i/>
          <w:u w:val="none"/>
        </w:rPr>
        <w:t>Наконечник палочки закрывается особым «колпачком», который делает её безопасной для ношения. Создаёт магическую мину — небольшую серую пластину — в том месте, которого касается.</w:t>
      </w:r>
    </w:p>
    <w:p>
      <w:r>
        <w:rPr>
          <w:b w:val="0"/>
          <w:i/>
          <w:u w:val="none"/>
        </w:rPr>
        <w:t>Вскоре мина активируется и сработает на любого, кто окажется ближе пары метров, взрываясь крошечными, но яркими фиолетовыми магическими болтами. Мина реагирует на движение.</w:t>
      </w:r>
    </w:p>
    <w:p>
      <w:r>
        <w:rPr>
          <w:b w:val="0"/>
          <w:i/>
          <w:u w:val="none"/>
        </w:rPr>
        <w:t>После нескольких неудачных инцидентов «с соломинкой» поставляется со специальной телескопической рукоятью для более безопасного использования.</w:t>
      </w:r>
    </w:p>
    <w:p>
      <w:pPr>
        <w:pStyle w:val="para41"/>
      </w:pPr>
      <w:r>
        <w:t xml:space="preserve"> </w:t>
      </w:r>
    </w:p>
    <w:p>
      <w:pPr>
        <w:pStyle w:val="para58"/>
        <w:ind w:firstLine="0"/>
        <w:spacing w:after="200"/>
        <w:jc w:val="right"/>
        <w:suppressLineNumbers/>
      </w:pPr>
      <w:r>
        <w:rPr>
          <w:b/>
          <w:i w:val="0"/>
          <w:u w:val="none"/>
        </w:rPr>
        <w:t>Теги:</w:t>
      </w:r>
      <w:r>
        <w:rPr>
          <w:b w:val="0"/>
          <w:i w:val="0"/>
          <w:u w:val="none"/>
        </w:rPr>
        <w:t xml:space="preserve"> Палочка, Двуручное, Массовое</w:t>
      </w:r>
    </w:p>
    <w:p>
      <w:pPr>
        <w:pStyle w:val="para47"/>
        <w:spacing w:after="0"/>
        <w:ind w:firstLine="0"/>
      </w:pPr>
      <w:r>
        <w:rPr>
          <w:b/>
          <w:i w:val="0"/>
          <w:u w:val="none"/>
        </w:rPr>
        <w:t>Урон:</w:t>
      </w:r>
      <w:r>
        <w:rPr>
          <w:b w:val="0"/>
          <w:i w:val="0"/>
          <w:u w:val="none"/>
        </w:rPr>
        <w:t xml:space="preserve"> 8 Тяжёлого Урона (Ø 10 м)</w:t>
      </w:r>
    </w:p>
    <w:p>
      <w:pPr>
        <w:pStyle w:val="para47"/>
        <w:spacing w:after="0"/>
      </w:pPr>
      <w:r>
        <w:rPr>
          <w:b/>
          <w:i w:val="0"/>
          <w:u w:val="none"/>
        </w:rPr>
        <w:t>Укрывание:</w:t>
      </w:r>
      <w:r>
        <w:rPr>
          <w:b w:val="0"/>
          <w:i w:val="0"/>
          <w:u w:val="none"/>
        </w:rPr>
        <w:t xml:space="preserve"> Плащ</w:t>
      </w:r>
    </w:p>
    <w:p>
      <w:pPr>
        <w:pStyle w:val="para47"/>
        <w:spacing w:after="0"/>
      </w:pPr>
      <w:r>
        <w:rPr>
          <w:b/>
          <w:i w:val="0"/>
          <w:u w:val="none"/>
        </w:rPr>
        <w:t>Дистанция:</w:t>
      </w:r>
      <w:r>
        <w:rPr>
          <w:b w:val="0"/>
          <w:i w:val="0"/>
          <w:u w:val="none"/>
        </w:rPr>
        <w:t xml:space="preserve"> 0</w:t>
      </w:r>
    </w:p>
    <w:p>
      <w:pPr>
        <w:pStyle w:val="para47"/>
        <w:spacing w:after="0"/>
      </w:pPr>
      <w:r>
        <w:rPr>
          <w:b/>
          <w:i w:val="0"/>
          <w:u w:val="none"/>
        </w:rPr>
        <w:t>Задержка:</w:t>
      </w:r>
      <w:r>
        <w:rPr>
          <w:b w:val="0"/>
          <w:i w:val="0"/>
          <w:u w:val="none"/>
        </w:rPr>
        <w:t xml:space="preserve"> 3</w:t>
      </w:r>
    </w:p>
    <w:p>
      <w:pPr>
        <w:pStyle w:val="para47"/>
        <w:spacing w:after="0"/>
      </w:pPr>
      <w:r>
        <w:rPr>
          <w:b/>
          <w:i w:val="0"/>
          <w:u w:val="none"/>
        </w:rPr>
        <w:t>Диссонанс:</w:t>
      </w:r>
      <w:r>
        <w:rPr>
          <w:b w:val="0"/>
          <w:i w:val="0"/>
          <w:u w:val="none"/>
        </w:rPr>
        <w:t xml:space="preserve"> 2 (2)</w:t>
      </w:r>
    </w:p>
    <w:p>
      <w:pPr>
        <w:pStyle w:val="para39"/>
        <w:numPr>
          <w:ilvl w:val="0"/>
          <w:numId w:val="2"/>
        </w:numPr>
        <w:ind w:left="425" w:hanging="425"/>
        <w:spacing w:before="80" w:after="80"/>
        <w:tabs defTabSz="708">
          <w:tab w:val="left" w:pos="0" w:leader="none"/>
          <w:tab w:val="left" w:pos="425" w:leader="none"/>
        </w:tabs>
      </w:pPr>
      <w:r>
        <w:rPr>
          <w:b w:val="0"/>
          <w:i w:val="0"/>
          <w:u w:val="none"/>
        </w:rPr>
        <w:t>Создаёт мину в месте касания.</w:t>
      </w:r>
    </w:p>
    <w:p>
      <w:pPr>
        <w:pStyle w:val="para39"/>
        <w:numPr>
          <w:ilvl w:val="0"/>
          <w:numId w:val="2"/>
        </w:numPr>
        <w:ind w:left="425" w:hanging="425"/>
        <w:spacing w:before="80" w:after="80"/>
        <w:tabs defTabSz="708">
          <w:tab w:val="left" w:pos="0" w:leader="none"/>
          <w:tab w:val="left" w:pos="425" w:leader="none"/>
        </w:tabs>
      </w:pPr>
      <w:r>
        <w:rPr>
          <w:b w:val="0"/>
          <w:i w:val="0"/>
          <w:u w:val="none"/>
        </w:rPr>
        <w:t>Мина активируется в следующем Раунде после использования Палочки и существует до конца Сцены (взрываясь по её окончании).</w:t>
      </w:r>
    </w:p>
    <w:p>
      <w:pPr>
        <w:pStyle w:val="para39"/>
        <w:numPr>
          <w:ilvl w:val="0"/>
          <w:numId w:val="2"/>
        </w:numPr>
        <w:ind w:left="425" w:hanging="425"/>
        <w:spacing w:before="80" w:after="80"/>
        <w:tabs defTabSz="708">
          <w:tab w:val="left" w:pos="0" w:leader="none"/>
          <w:tab w:val="left" w:pos="425" w:leader="none"/>
        </w:tabs>
      </w:pPr>
      <w:r>
        <w:rPr>
          <w:b w:val="0"/>
          <w:i w:val="0"/>
          <w:u w:val="none"/>
        </w:rPr>
        <w:t>Успехи владельца при использовании Палочки не прибавляются к итоговому Урону.</w:t>
      </w:r>
    </w:p>
    <w:p>
      <w:pPr>
        <w:pStyle w:val="para39"/>
        <w:numPr>
          <w:ilvl w:val="0"/>
          <w:numId w:val="2"/>
        </w:numPr>
        <w:ind w:left="425" w:hanging="425"/>
        <w:spacing w:before="80" w:after="500"/>
        <w:tabs defTabSz="708">
          <w:tab w:val="left" w:pos="0" w:leader="none"/>
          <w:tab w:val="left" w:pos="425" w:leader="none"/>
        </w:tabs>
      </w:pPr>
      <w:r>
        <w:rPr>
          <w:b w:val="0"/>
          <w:i w:val="0"/>
          <w:u w:val="none"/>
        </w:rPr>
        <w:t>Палочка активна постоянно.</w:t>
      </w:r>
    </w:p>
    <w:p>
      <w:pPr>
        <w:pStyle w:val="para3"/>
      </w:pPr>
      <w:r>
        <w:t>Палочка Кристаллизации</w:t>
      </w:r>
    </w:p>
    <w:p>
      <w:pPr>
        <w:ind w:firstLine="0" w:left="0"/>
      </w:pPr>
      <w:r>
        <w:rPr>
          <w:b w:val="0"/>
          <w:i/>
          <w:u w:val="none"/>
        </w:rPr>
        <w:t>Гладкая металлическая оболочка палочки имеет открытый жёлоб, в котором скрывается хрупкая сердцевина из разноцветного стекла, покрытого символами, которые не переводятся ни на один из известных языков.</w:t>
      </w:r>
    </w:p>
    <w:p>
      <w:r>
        <w:rPr>
          <w:b w:val="0"/>
          <w:i/>
          <w:u w:val="none"/>
        </w:rPr>
        <w:t>Скольжение пальцем по сердцевине позволяет выбрать цвет создаваемого хрусталя. Была ли эта палочка оружием или средством изготовления сувениров? Зная предков, сложно сказать наверняка.</w:t>
      </w:r>
    </w:p>
    <w:p>
      <w:pPr>
        <w:pStyle w:val="para41"/>
      </w:pPr>
      <w:r>
        <w:t xml:space="preserve"> </w:t>
      </w:r>
    </w:p>
    <w:p>
      <w:pPr>
        <w:pStyle w:val="para58"/>
        <w:ind w:firstLine="0"/>
        <w:spacing w:after="200"/>
        <w:jc w:val="right"/>
        <w:suppressLineNumbers/>
      </w:pPr>
      <w:r>
        <w:rPr>
          <w:b/>
          <w:i w:val="0"/>
          <w:u w:val="none"/>
        </w:rPr>
        <w:t>Теги:</w:t>
      </w:r>
      <w:r>
        <w:rPr>
          <w:b w:val="0"/>
          <w:i w:val="0"/>
          <w:u w:val="none"/>
        </w:rPr>
        <w:t xml:space="preserve"> Палочка, Одноручное</w:t>
      </w:r>
    </w:p>
    <w:p>
      <w:pPr>
        <w:pStyle w:val="para47"/>
        <w:spacing w:after="0"/>
        <w:ind w:firstLine="0"/>
      </w:pPr>
      <w:r>
        <w:rPr>
          <w:b/>
          <w:i w:val="0"/>
          <w:u w:val="none"/>
        </w:rPr>
        <w:t>Урон:</w:t>
      </w:r>
      <w:r>
        <w:rPr>
          <w:b w:val="0"/>
          <w:i w:val="0"/>
          <w:u w:val="none"/>
        </w:rPr>
        <w:t xml:space="preserve"> 4 Тяжёлого Урона (Ø 10 см)</w:t>
      </w:r>
    </w:p>
    <w:p>
      <w:pPr>
        <w:pStyle w:val="para47"/>
        <w:spacing w:after="0"/>
      </w:pPr>
      <w:r>
        <w:rPr>
          <w:b/>
          <w:i w:val="0"/>
          <w:u w:val="none"/>
        </w:rPr>
        <w:t>Укрывание:</w:t>
      </w:r>
      <w:r>
        <w:rPr>
          <w:b w:val="0"/>
          <w:i w:val="0"/>
          <w:u w:val="none"/>
        </w:rPr>
        <w:t xml:space="preserve"> Пиджак</w:t>
      </w:r>
    </w:p>
    <w:p>
      <w:pPr>
        <w:pStyle w:val="para47"/>
        <w:spacing w:after="0"/>
      </w:pPr>
      <w:r>
        <w:rPr>
          <w:b/>
          <w:i w:val="0"/>
          <w:u w:val="none"/>
        </w:rPr>
        <w:t>Дистанция:</w:t>
      </w:r>
      <w:r>
        <w:rPr>
          <w:b w:val="0"/>
          <w:i w:val="0"/>
          <w:u w:val="none"/>
        </w:rPr>
        <w:t xml:space="preserve"> 50</w:t>
      </w:r>
    </w:p>
    <w:p>
      <w:pPr>
        <w:pStyle w:val="para47"/>
        <w:spacing w:after="0"/>
      </w:pPr>
      <w:r>
        <w:rPr>
          <w:b/>
          <w:i w:val="0"/>
          <w:u w:val="none"/>
        </w:rPr>
        <w:t>Задержка:</w:t>
      </w:r>
      <w:r>
        <w:rPr>
          <w:b w:val="0"/>
          <w:i w:val="0"/>
          <w:u w:val="none"/>
        </w:rPr>
        <w:t xml:space="preserve"> 2</w:t>
      </w:r>
    </w:p>
    <w:p>
      <w:pPr>
        <w:pStyle w:val="para47"/>
        <w:spacing w:after="0"/>
      </w:pPr>
      <w:r>
        <w:rPr>
          <w:b/>
          <w:i w:val="0"/>
          <w:u w:val="none"/>
        </w:rPr>
        <w:t>Диссонанс:</w:t>
      </w:r>
      <w:r>
        <w:rPr>
          <w:b w:val="0"/>
          <w:i w:val="0"/>
          <w:u w:val="none"/>
        </w:rPr>
        <w:t xml:space="preserve"> 4 (1)</w:t>
      </w:r>
    </w:p>
    <w:p>
      <w:pPr>
        <w:pStyle w:val="para39"/>
        <w:numPr>
          <w:ilvl w:val="0"/>
          <w:numId w:val="2"/>
        </w:numPr>
        <w:ind w:left="425" w:hanging="425"/>
        <w:spacing w:before="80" w:after="80"/>
        <w:tabs defTabSz="708">
          <w:tab w:val="left" w:pos="0" w:leader="none"/>
          <w:tab w:val="left" w:pos="425" w:leader="none"/>
        </w:tabs>
      </w:pPr>
      <w:r>
        <w:rPr>
          <w:b w:val="0"/>
          <w:i w:val="0"/>
          <w:u w:val="none"/>
        </w:rPr>
        <w:t>Выпускает невидимую волну трансмутационной энергии в виде узкого луча, который превращает всё на своём пути в хрусталь (Броню, плоть, стены).</w:t>
      </w:r>
    </w:p>
    <w:p>
      <w:pPr>
        <w:pStyle w:val="para39"/>
        <w:numPr>
          <w:ilvl w:val="0"/>
          <w:numId w:val="2"/>
        </w:numPr>
        <w:ind w:left="425" w:hanging="425"/>
        <w:spacing w:before="80" w:after="500"/>
        <w:tabs defTabSz="708">
          <w:tab w:val="left" w:pos="0" w:leader="none"/>
          <w:tab w:val="left" w:pos="425" w:leader="none"/>
        </w:tabs>
      </w:pPr>
      <w:r>
        <w:rPr>
          <w:b w:val="0"/>
          <w:i w:val="0"/>
          <w:u w:val="none"/>
        </w:rPr>
        <w:t>Броня и врождённая Стойкость не защищают от урона этой Палочки, но Эго применяется.</w:t>
      </w:r>
    </w:p>
    <w:p>
      <w:pPr>
        <w:pStyle w:val="para3"/>
      </w:pPr>
      <w:r>
        <w:t>Палочка Пространственного Вытеснения</w:t>
      </w:r>
    </w:p>
    <w:p>
      <w:pPr>
        <w:ind w:firstLine="0" w:left="0"/>
      </w:pPr>
      <w:r>
        <w:rPr>
          <w:b w:val="0"/>
          <w:i/>
          <w:u w:val="none"/>
        </w:rPr>
        <w:t>Латунная рукоять этой палочки оплетена стальной спиралью, которая сжимает в тисках медную сферу. Если поднести её к уху, то слышится зловещее потрескивание.</w:t>
      </w:r>
    </w:p>
    <w:p>
      <w:r>
        <w:rPr>
          <w:b w:val="0"/>
          <w:i/>
          <w:u w:val="none"/>
        </w:rPr>
        <w:t>Использование перемещает владельца, создавая в точке его отправления (сразу после исчезновения) волновые колебания, которые «схлопываются» разрушительным взрывом.</w:t>
      </w:r>
    </w:p>
    <w:p>
      <w:r>
        <w:rPr>
          <w:b w:val="0"/>
          <w:i/>
          <w:u w:val="none"/>
        </w:rPr>
        <w:t>Опасный инструмент, который выдают только проверенным экспедиторам — как и многие другие, эта палочка полностью запрещена к применению в пределах Линии и упакована в надёжный контейнер. Ударная деформация медного наконечника палочки может привести к её активации, причём телепортируется только палочка, но не сам владелец.</w:t>
      </w:r>
    </w:p>
    <w:p>
      <w:pPr>
        <w:pStyle w:val="para41"/>
      </w:pPr>
      <w:r>
        <w:t xml:space="preserve"> </w:t>
      </w:r>
    </w:p>
    <w:p>
      <w:pPr>
        <w:pStyle w:val="para58"/>
        <w:ind w:firstLine="0"/>
        <w:spacing w:after="200"/>
        <w:jc w:val="right"/>
        <w:suppressLineNumbers/>
      </w:pPr>
      <w:r>
        <w:rPr>
          <w:b/>
          <w:i w:val="0"/>
          <w:u w:val="none"/>
        </w:rPr>
        <w:t>Теги:</w:t>
      </w:r>
      <w:r>
        <w:rPr>
          <w:b w:val="0"/>
          <w:i w:val="0"/>
          <w:u w:val="none"/>
        </w:rPr>
        <w:t xml:space="preserve"> Палочка, Одноручное, Массовое</w:t>
      </w:r>
    </w:p>
    <w:p>
      <w:pPr>
        <w:pStyle w:val="para47"/>
        <w:spacing w:after="0"/>
        <w:ind w:firstLine="0"/>
      </w:pPr>
      <w:r>
        <w:rPr>
          <w:b/>
          <w:i w:val="0"/>
          <w:u w:val="none"/>
        </w:rPr>
        <w:t>Урон:</w:t>
      </w:r>
      <w:r>
        <w:rPr>
          <w:b w:val="0"/>
          <w:i w:val="0"/>
          <w:u w:val="none"/>
        </w:rPr>
        <w:t xml:space="preserve"> 4 Тяжёлого Урона (в точке старта, Ø 10 м) и 0 Тяжёлого Урона (в точке финиша)</w:t>
      </w:r>
    </w:p>
    <w:p>
      <w:pPr>
        <w:pStyle w:val="para47"/>
        <w:spacing w:after="0"/>
      </w:pPr>
      <w:r>
        <w:rPr>
          <w:b/>
          <w:i w:val="0"/>
          <w:u w:val="none"/>
        </w:rPr>
        <w:t>Укрывание:</w:t>
      </w:r>
      <w:r>
        <w:rPr>
          <w:b w:val="0"/>
          <w:i w:val="0"/>
          <w:u w:val="none"/>
        </w:rPr>
        <w:t xml:space="preserve"> Пиджак</w:t>
      </w:r>
    </w:p>
    <w:p>
      <w:pPr>
        <w:pStyle w:val="para47"/>
        <w:spacing w:after="0"/>
      </w:pPr>
      <w:r>
        <w:rPr>
          <w:b/>
          <w:i w:val="0"/>
          <w:u w:val="none"/>
        </w:rPr>
        <w:t>Дистанция:</w:t>
      </w:r>
      <w:r>
        <w:rPr>
          <w:b w:val="0"/>
          <w:i w:val="0"/>
          <w:u w:val="none"/>
        </w:rPr>
        <w:t xml:space="preserve"> 40 м (только прямая видимость)</w:t>
      </w:r>
    </w:p>
    <w:p>
      <w:pPr>
        <w:pStyle w:val="para47"/>
        <w:spacing w:after="0"/>
      </w:pPr>
      <w:r>
        <w:rPr>
          <w:b/>
          <w:i w:val="0"/>
          <w:u w:val="none"/>
        </w:rPr>
        <w:t>Задержка:</w:t>
      </w:r>
      <w:r>
        <w:rPr>
          <w:b w:val="0"/>
          <w:i w:val="0"/>
          <w:u w:val="none"/>
        </w:rPr>
        <w:t xml:space="preserve"> 2</w:t>
      </w:r>
    </w:p>
    <w:p>
      <w:pPr>
        <w:pStyle w:val="para47"/>
        <w:spacing w:after="0"/>
      </w:pPr>
      <w:r>
        <w:rPr>
          <w:b/>
          <w:i w:val="0"/>
          <w:u w:val="none"/>
        </w:rPr>
        <w:t>Диссонанс:</w:t>
      </w:r>
      <w:r>
        <w:rPr>
          <w:b w:val="0"/>
          <w:i w:val="0"/>
          <w:u w:val="none"/>
        </w:rPr>
        <w:t xml:space="preserve"> 4 (1)</w:t>
      </w:r>
    </w:p>
    <w:p>
      <w:pPr>
        <w:pStyle w:val="para39"/>
        <w:numPr>
          <w:ilvl w:val="0"/>
          <w:numId w:val="2"/>
        </w:numPr>
        <w:ind w:left="425" w:hanging="425"/>
        <w:spacing w:before="80" w:after="80"/>
        <w:tabs defTabSz="708">
          <w:tab w:val="left" w:pos="0" w:leader="none"/>
          <w:tab w:val="left" w:pos="425" w:leader="none"/>
        </w:tabs>
      </w:pPr>
      <w:r>
        <w:rPr>
          <w:b w:val="0"/>
          <w:i w:val="0"/>
          <w:u w:val="none"/>
        </w:rPr>
        <w:t>Владелец мгновенно перемещается в точку назначения: на месте его исчезновения происходит схлопывание пространства — взрывная имплозия, наносящая 4 единицы Тяжёлого Урона всем существам и объектам (хрупкие предметы уничтожаются автоматически).</w:t>
      </w:r>
    </w:p>
    <w:p>
      <w:pPr>
        <w:pStyle w:val="para39"/>
        <w:numPr>
          <w:ilvl w:val="0"/>
          <w:numId w:val="2"/>
        </w:numPr>
        <w:ind w:left="425" w:hanging="425"/>
        <w:spacing w:before="80" w:after="80"/>
        <w:tabs defTabSz="708">
          <w:tab w:val="left" w:pos="0" w:leader="none"/>
          <w:tab w:val="left" w:pos="425" w:leader="none"/>
        </w:tabs>
      </w:pPr>
      <w:r>
        <w:rPr>
          <w:b w:val="0"/>
          <w:i w:val="0"/>
          <w:u w:val="none"/>
        </w:rPr>
        <w:t>Если на пути скачка встречается физическая преграда (или пространственная аномалия), персонаж останавливается перед ней или попадает в аномалию, получая 2 единицы Лёгкого Урона от инерционного шока.</w:t>
      </w:r>
    </w:p>
    <w:p>
      <w:pPr>
        <w:pStyle w:val="para39"/>
        <w:numPr>
          <w:ilvl w:val="0"/>
          <w:numId w:val="2"/>
        </w:numPr>
        <w:ind w:left="425" w:hanging="425"/>
        <w:spacing w:before="80" w:after="80"/>
        <w:tabs defTabSz="708">
          <w:tab w:val="left" w:pos="0" w:leader="none"/>
          <w:tab w:val="left" w:pos="425" w:leader="none"/>
        </w:tabs>
      </w:pPr>
      <w:r>
        <w:rPr>
          <w:b w:val="0"/>
          <w:i w:val="0"/>
          <w:u w:val="none"/>
        </w:rPr>
        <w:t>Таким образом, персонаж может преодолевать обычные ловушки или разломы, но всё ещё может попасть в опасную ситуацию в финальной точке своего перемещения.</w:t>
      </w:r>
    </w:p>
    <w:p>
      <w:pPr>
        <w:pStyle w:val="para39"/>
        <w:numPr>
          <w:ilvl w:val="0"/>
          <w:numId w:val="2"/>
        </w:numPr>
        <w:ind w:left="425" w:hanging="425"/>
        <w:spacing w:before="80" w:after="80"/>
        <w:tabs defTabSz="708">
          <w:tab w:val="left" w:pos="0" w:leader="none"/>
          <w:tab w:val="left" w:pos="425" w:leader="none"/>
        </w:tabs>
      </w:pPr>
      <w:r>
        <w:rPr>
          <w:b w:val="0"/>
          <w:i w:val="0"/>
          <w:u w:val="none"/>
        </w:rPr>
        <w:t>Броня не защищает от урона этой Палочки, но врождённая Стойкость и Эго применяются.</w:t>
      </w:r>
    </w:p>
    <w:p>
      <w:pPr>
        <w:pStyle w:val="para39"/>
        <w:numPr>
          <w:ilvl w:val="0"/>
          <w:numId w:val="2"/>
        </w:numPr>
        <w:ind w:left="425" w:hanging="425"/>
        <w:spacing w:before="80" w:after="500"/>
        <w:tabs defTabSz="708">
          <w:tab w:val="left" w:pos="0" w:leader="none"/>
          <w:tab w:val="left" w:pos="425" w:leader="none"/>
        </w:tabs>
      </w:pPr>
      <w:r>
        <w:rPr>
          <w:b w:val="0"/>
          <w:i w:val="0"/>
          <w:u w:val="none"/>
        </w:rPr>
        <w:t>Успехи владельца при использовании Палочки не прибавляются к итоговому урону.</w:t>
      </w:r>
    </w:p>
    <w:p>
      <w:pPr>
        <w:pStyle w:val="para3"/>
      </w:pPr>
      <w:r>
        <w:t>Палочка Регенерации</w:t>
      </w:r>
    </w:p>
    <w:p>
      <w:pPr>
        <w:ind w:firstLine="0" w:left="0"/>
      </w:pPr>
      <w:r>
        <w:rPr>
          <w:b w:val="0"/>
          <w:i/>
          <w:u w:val="none"/>
        </w:rPr>
        <w:t>Печально известная палочка, многократно упоминаемая в отчётах Доктора Белергира — его подопечные славились «удачей» попадать в особенно каверзные и смертельно опасные ситуации. Многие из тех, на ком была применена подобная палочка, являются живыми экспонатами для музея диковинок или экспозиции уродцев — страшно изувеченные, покрытые множеством пугающих отметин… но живые.</w:t>
      </w:r>
    </w:p>
    <w:p>
      <w:r>
        <w:rPr>
          <w:b w:val="0"/>
          <w:i/>
          <w:u w:val="none"/>
        </w:rPr>
        <w:t>Начертав палочкой особый знак на теле, можно запустить у живого существа из плоти и крови процесс стремительной регенерации. Очевидным минусом является то, что процесс неконтролируем — некоторые травмы способны срастись неправильно, а раны часто оставляют неприглядные шрамы.</w:t>
      </w:r>
    </w:p>
    <w:p>
      <w:pPr>
        <w:pStyle w:val="para41"/>
      </w:pPr>
      <w:r>
        <w:t xml:space="preserve"> </w:t>
      </w:r>
    </w:p>
    <w:p>
      <w:pPr>
        <w:pStyle w:val="para58"/>
        <w:ind w:firstLine="0"/>
        <w:spacing w:after="200"/>
        <w:jc w:val="right"/>
        <w:suppressLineNumbers/>
      </w:pPr>
      <w:r>
        <w:rPr>
          <w:b/>
          <w:i w:val="0"/>
          <w:u w:val="none"/>
        </w:rPr>
        <w:t>Теги:</w:t>
      </w:r>
      <w:r>
        <w:rPr>
          <w:b w:val="0"/>
          <w:i w:val="0"/>
          <w:u w:val="none"/>
        </w:rPr>
        <w:t xml:space="preserve"> Палочка, Одноручное</w:t>
      </w:r>
    </w:p>
    <w:p>
      <w:pPr>
        <w:pStyle w:val="para47"/>
        <w:spacing w:after="0"/>
        <w:ind w:firstLine="0"/>
      </w:pPr>
      <w:r>
        <w:rPr>
          <w:b/>
          <w:i w:val="0"/>
          <w:u w:val="none"/>
        </w:rPr>
        <w:t>Урон:</w:t>
      </w:r>
      <w:r>
        <w:rPr>
          <w:b w:val="0"/>
          <w:i w:val="0"/>
          <w:u w:val="none"/>
        </w:rPr>
        <w:t xml:space="preserve"> 0 Тяжёлого Урона</w:t>
      </w:r>
    </w:p>
    <w:p>
      <w:pPr>
        <w:pStyle w:val="para47"/>
        <w:spacing w:after="0"/>
      </w:pPr>
      <w:r>
        <w:rPr>
          <w:b/>
          <w:i w:val="0"/>
          <w:u w:val="none"/>
        </w:rPr>
        <w:t>Укрывание:</w:t>
      </w:r>
      <w:r>
        <w:rPr>
          <w:b w:val="0"/>
          <w:i w:val="0"/>
          <w:u w:val="none"/>
        </w:rPr>
        <w:t xml:space="preserve"> Пиджак</w:t>
      </w:r>
    </w:p>
    <w:p>
      <w:pPr>
        <w:pStyle w:val="para47"/>
        <w:spacing w:after="0"/>
      </w:pPr>
      <w:r>
        <w:rPr>
          <w:b/>
          <w:i w:val="0"/>
          <w:u w:val="none"/>
        </w:rPr>
        <w:t>Дистанция:</w:t>
      </w:r>
      <w:r>
        <w:rPr>
          <w:b w:val="0"/>
          <w:i w:val="0"/>
          <w:u w:val="none"/>
        </w:rPr>
        <w:t xml:space="preserve"> 0</w:t>
      </w:r>
    </w:p>
    <w:p>
      <w:pPr>
        <w:pStyle w:val="para47"/>
        <w:spacing w:after="0"/>
      </w:pPr>
      <w:r>
        <w:rPr>
          <w:b/>
          <w:i w:val="0"/>
          <w:u w:val="none"/>
        </w:rPr>
        <w:t>Задержка:</w:t>
      </w:r>
      <w:r>
        <w:rPr>
          <w:b w:val="0"/>
          <w:i w:val="0"/>
          <w:u w:val="none"/>
        </w:rPr>
        <w:t xml:space="preserve"> 0</w:t>
      </w:r>
    </w:p>
    <w:p>
      <w:pPr>
        <w:pStyle w:val="para47"/>
        <w:spacing w:after="0"/>
      </w:pPr>
      <w:r>
        <w:rPr>
          <w:b/>
          <w:i w:val="0"/>
          <w:u w:val="none"/>
        </w:rPr>
        <w:t>Диссонанс:</w:t>
      </w:r>
      <w:r>
        <w:rPr>
          <w:b w:val="0"/>
          <w:i w:val="0"/>
          <w:u w:val="none"/>
        </w:rPr>
        <w:t xml:space="preserve"> 3 (1)</w:t>
      </w:r>
    </w:p>
    <w:p>
      <w:pPr>
        <w:pStyle w:val="para39"/>
        <w:numPr>
          <w:ilvl w:val="0"/>
          <w:numId w:val="2"/>
        </w:numPr>
        <w:ind w:left="425" w:hanging="425"/>
        <w:spacing w:before="80" w:after="80"/>
        <w:tabs defTabSz="708">
          <w:tab w:val="left" w:pos="0" w:leader="none"/>
          <w:tab w:val="left" w:pos="425" w:leader="none"/>
        </w:tabs>
      </w:pPr>
      <w:r>
        <w:rPr>
          <w:b w:val="0"/>
          <w:i w:val="0"/>
          <w:u w:val="none"/>
        </w:rPr>
        <w:t>Предмет исцеляет 6 единиц физического Урона (по 2 единицы за Раунд; эффекты не суммируются).</w:t>
      </w:r>
    </w:p>
    <w:p>
      <w:pPr>
        <w:pStyle w:val="para39"/>
        <w:numPr>
          <w:ilvl w:val="0"/>
          <w:numId w:val="2"/>
        </w:numPr>
        <w:ind w:left="425" w:hanging="425"/>
        <w:spacing w:before="80" w:after="80"/>
        <w:tabs defTabSz="708">
          <w:tab w:val="left" w:pos="0" w:leader="none"/>
          <w:tab w:val="left" w:pos="425" w:leader="none"/>
        </w:tabs>
      </w:pPr>
      <w:r>
        <w:rPr>
          <w:b w:val="0"/>
          <w:i w:val="0"/>
          <w:u w:val="none"/>
        </w:rPr>
        <w:t>Многократное применение способно исказить или изуродовать внешность персонажа.</w:t>
      </w:r>
    </w:p>
    <w:p>
      <w:pPr>
        <w:pStyle w:val="para39"/>
        <w:numPr>
          <w:ilvl w:val="0"/>
          <w:numId w:val="2"/>
        </w:numPr>
        <w:ind w:left="425" w:hanging="425"/>
        <w:spacing w:before="80" w:after="500"/>
        <w:tabs defTabSz="708">
          <w:tab w:val="left" w:pos="0" w:leader="none"/>
          <w:tab w:val="left" w:pos="425" w:leader="none"/>
        </w:tabs>
      </w:pPr>
      <w:r>
        <w:rPr>
          <w:b w:val="0"/>
          <w:i w:val="0"/>
          <w:u w:val="none"/>
        </w:rPr>
        <w:t>Регенерация отторгает искусственные компоненты из плоти цели. Полученные до исцеления Палочкой Травмы могут быть исцелены только по окончании экспедиции.</w:t>
      </w:r>
    </w:p>
    <w:p>
      <w:pPr>
        <w:pStyle w:val="para3"/>
      </w:pPr>
      <w:r>
        <w:t>Палочка Малого Разлома</w:t>
      </w:r>
    </w:p>
    <w:p>
      <w:pPr>
        <w:ind w:firstLine="0" w:left="0"/>
      </w:pPr>
      <w:r>
        <w:rPr>
          <w:b w:val="0"/>
          <w:i/>
          <w:u w:val="none"/>
        </w:rPr>
        <w:t>Зажатая в руках, эта палочка позволяет совершать невозможное — буквально разрывая ударами плоть и металл, словно бумагу. К сожалению, никакая сила не даётся даром — и перегруженная потоками энергий рука быстро покрывается паутиной пульсирующих светом трещин; плоть не может выдерживать такую нагрузку долго.</w:t>
      </w:r>
    </w:p>
    <w:p>
      <w:r>
        <w:rPr>
          <w:b w:val="0"/>
          <w:i/>
          <w:u w:val="none"/>
        </w:rPr>
        <w:t>Большинство подобных палочек печально известны длинным «послужным списком» предыдущих владельцев, будучи гораздо более прочными, чем многие другие палочки Цивилизации Кратера.</w:t>
      </w:r>
    </w:p>
    <w:p>
      <w:pPr>
        <w:pStyle w:val="para41"/>
      </w:pPr>
      <w:r>
        <w:t xml:space="preserve"> </w:t>
      </w:r>
    </w:p>
    <w:p>
      <w:pPr>
        <w:pStyle w:val="para58"/>
        <w:ind w:firstLine="0"/>
        <w:spacing w:after="200"/>
        <w:jc w:val="right"/>
        <w:suppressLineNumbers/>
      </w:pPr>
      <w:r>
        <w:rPr>
          <w:b/>
          <w:i w:val="0"/>
          <w:u w:val="none"/>
        </w:rPr>
        <w:t>Теги:</w:t>
      </w:r>
      <w:r>
        <w:rPr>
          <w:b w:val="0"/>
          <w:i w:val="0"/>
          <w:u w:val="none"/>
        </w:rPr>
        <w:t xml:space="preserve"> Палочка, Одноручное.</w:t>
      </w:r>
    </w:p>
    <w:p>
      <w:pPr>
        <w:pStyle w:val="para47"/>
        <w:spacing w:after="0"/>
        <w:ind w:firstLine="0"/>
      </w:pPr>
      <w:r>
        <w:rPr>
          <w:b/>
          <w:i w:val="0"/>
          <w:u w:val="none"/>
        </w:rPr>
        <w:t>Урон:</w:t>
      </w:r>
      <w:r>
        <w:rPr>
          <w:b w:val="0"/>
          <w:i w:val="0"/>
          <w:u w:val="none"/>
        </w:rPr>
        <w:t xml:space="preserve"> 4 Тяжёлого Урона.</w:t>
      </w:r>
    </w:p>
    <w:p>
      <w:pPr>
        <w:pStyle w:val="para47"/>
        <w:spacing w:after="0"/>
      </w:pPr>
      <w:r>
        <w:rPr>
          <w:b/>
          <w:i w:val="0"/>
          <w:u w:val="none"/>
        </w:rPr>
        <w:t>Укрывание:</w:t>
      </w:r>
      <w:r>
        <w:rPr>
          <w:b w:val="0"/>
          <w:i w:val="0"/>
          <w:u w:val="none"/>
        </w:rPr>
        <w:t xml:space="preserve"> Пиджак.</w:t>
      </w:r>
    </w:p>
    <w:p>
      <w:pPr>
        <w:pStyle w:val="para47"/>
        <w:spacing w:after="0"/>
      </w:pPr>
      <w:r>
        <w:rPr>
          <w:b/>
          <w:i w:val="0"/>
          <w:u w:val="none"/>
        </w:rPr>
        <w:t>Дистанция:</w:t>
      </w:r>
      <w:r>
        <w:rPr>
          <w:b w:val="0"/>
          <w:i w:val="0"/>
          <w:u w:val="none"/>
        </w:rPr>
        <w:t xml:space="preserve"> 0.</w:t>
      </w:r>
    </w:p>
    <w:p>
      <w:pPr>
        <w:pStyle w:val="para47"/>
        <w:spacing w:after="0"/>
      </w:pPr>
      <w:r>
        <w:rPr>
          <w:b/>
          <w:i w:val="0"/>
          <w:u w:val="none"/>
        </w:rPr>
        <w:t>Задержка:</w:t>
      </w:r>
      <w:r>
        <w:rPr>
          <w:b w:val="0"/>
          <w:i w:val="0"/>
          <w:u w:val="none"/>
        </w:rPr>
        <w:t xml:space="preserve"> 0.</w:t>
      </w:r>
    </w:p>
    <w:p>
      <w:pPr>
        <w:pStyle w:val="para47"/>
        <w:spacing w:after="0"/>
      </w:pPr>
      <w:r>
        <w:rPr>
          <w:b/>
          <w:i w:val="0"/>
          <w:u w:val="none"/>
        </w:rPr>
        <w:t>Диссонанс:</w:t>
      </w:r>
      <w:r>
        <w:rPr>
          <w:b w:val="0"/>
          <w:i w:val="0"/>
          <w:u w:val="none"/>
        </w:rPr>
        <w:t xml:space="preserve"> 3 (1)</w:t>
      </w:r>
    </w:p>
    <w:p>
      <w:pPr>
        <w:ind w:firstLine="0" w:left="0"/>
        <w:spacing w:after="500"/>
      </w:pPr>
      <w:r>
        <w:rPr>
          <w:b w:val="0"/>
          <w:i w:val="0"/>
          <w:u w:val="none"/>
        </w:rPr>
        <w:t>В конце Раунда владелец получает 1 единицу Тяжёлого Урона, от которого не защищает Броня (однако применяются врождённая Стойкость и Эго).</w:t>
      </w:r>
    </w:p>
    <w:p>
      <w:pPr>
        <w:pStyle w:val="para3"/>
      </w:pPr>
      <w:r>
        <w:t>Палочка Наблюдателя</w:t>
      </w:r>
    </w:p>
    <w:p>
      <w:pPr>
        <w:ind w:firstLine="0" w:left="0"/>
      </w:pPr>
      <w:r>
        <w:rPr>
          <w:b w:val="0"/>
          <w:i/>
          <w:u w:val="none"/>
        </w:rPr>
        <w:t>Великое (и весьма недооценённое) наследие Цивилизации Кратера!</w:t>
      </w:r>
    </w:p>
    <w:p>
      <w:r>
        <w:rPr>
          <w:b w:val="0"/>
          <w:i/>
          <w:u w:val="none"/>
        </w:rPr>
        <w:t>В месте, куда наведена Палочка, возникает полупризрачная наблюдательная сфера. Стоит кому-либо показаться в области зрения сферы (будь то предмет, дух или человек), как Палочка немедленно начнёт пульсировать в руках своего обладателя. Существу, которое подойдёт слишком близко к сфере, не поздоровится — без всякой задержки будет выпущена волна, замораживающая само время и пространство.</w:t>
      </w:r>
    </w:p>
    <w:p>
      <w:pPr>
        <w:pStyle w:val="para41"/>
      </w:pPr>
      <w:r>
        <w:t xml:space="preserve"> </w:t>
      </w:r>
    </w:p>
    <w:p>
      <w:pPr>
        <w:pStyle w:val="para58"/>
        <w:ind w:firstLine="0"/>
        <w:spacing w:after="200"/>
        <w:jc w:val="right"/>
        <w:suppressLineNumbers/>
      </w:pPr>
      <w:r>
        <w:rPr>
          <w:b/>
          <w:i w:val="0"/>
          <w:u w:val="none"/>
        </w:rPr>
        <w:t>Теги:</w:t>
      </w:r>
      <w:r>
        <w:rPr>
          <w:b w:val="0"/>
          <w:i w:val="0"/>
          <w:u w:val="none"/>
        </w:rPr>
        <w:t xml:space="preserve"> Палочка, Одноручное</w:t>
      </w:r>
    </w:p>
    <w:p>
      <w:pPr>
        <w:pStyle w:val="para47"/>
        <w:spacing w:after="0"/>
        <w:ind w:firstLine="0"/>
      </w:pPr>
      <w:r>
        <w:rPr>
          <w:b/>
          <w:i w:val="0"/>
          <w:u w:val="none"/>
        </w:rPr>
        <w:t>Урон:</w:t>
      </w:r>
      <w:r>
        <w:rPr>
          <w:b w:val="0"/>
          <w:i w:val="0"/>
          <w:u w:val="none"/>
        </w:rPr>
        <w:t xml:space="preserve"> 0 Тяжёлого Урона (Ø 5 м)</w:t>
      </w:r>
    </w:p>
    <w:p>
      <w:pPr>
        <w:pStyle w:val="para47"/>
        <w:spacing w:after="0"/>
      </w:pPr>
      <w:r>
        <w:rPr>
          <w:b/>
          <w:i w:val="0"/>
          <w:u w:val="none"/>
        </w:rPr>
        <w:t>Укрывание:</w:t>
      </w:r>
      <w:r>
        <w:rPr>
          <w:b w:val="0"/>
          <w:i w:val="0"/>
          <w:u w:val="none"/>
        </w:rPr>
        <w:t xml:space="preserve"> Пиджак</w:t>
      </w:r>
    </w:p>
    <w:p>
      <w:pPr>
        <w:pStyle w:val="para47"/>
        <w:spacing w:after="0"/>
      </w:pPr>
      <w:r>
        <w:rPr>
          <w:b/>
          <w:i w:val="0"/>
          <w:u w:val="none"/>
        </w:rPr>
        <w:t>Дистанция:</w:t>
      </w:r>
      <w:r>
        <w:rPr>
          <w:b w:val="0"/>
          <w:i w:val="0"/>
          <w:u w:val="none"/>
        </w:rPr>
        <w:t xml:space="preserve"> 30 (дальность наблюдения — 150 м)</w:t>
      </w:r>
    </w:p>
    <w:p>
      <w:pPr>
        <w:pStyle w:val="para47"/>
        <w:spacing w:after="0"/>
      </w:pPr>
      <w:r>
        <w:rPr>
          <w:b/>
          <w:i w:val="0"/>
          <w:u w:val="none"/>
        </w:rPr>
        <w:t>Задержка:</w:t>
      </w:r>
      <w:r>
        <w:rPr>
          <w:b w:val="0"/>
          <w:i w:val="0"/>
          <w:u w:val="none"/>
        </w:rPr>
        <w:t xml:space="preserve"> 3</w:t>
      </w:r>
    </w:p>
    <w:p>
      <w:pPr>
        <w:pStyle w:val="para47"/>
        <w:spacing w:after="0"/>
      </w:pPr>
      <w:r>
        <w:rPr>
          <w:b/>
          <w:i w:val="0"/>
          <w:u w:val="none"/>
        </w:rPr>
        <w:t>Диссонанс:</w:t>
      </w:r>
      <w:r>
        <w:rPr>
          <w:b w:val="0"/>
          <w:i w:val="0"/>
          <w:u w:val="none"/>
        </w:rPr>
        <w:t xml:space="preserve"> 2 (1)</w:t>
      </w:r>
    </w:p>
    <w:p>
      <w:pPr>
        <w:pStyle w:val="para39"/>
        <w:numPr>
          <w:ilvl w:val="0"/>
          <w:numId w:val="2"/>
        </w:numPr>
        <w:ind w:left="425" w:hanging="425"/>
        <w:spacing w:before="80" w:after="80"/>
        <w:tabs defTabSz="708">
          <w:tab w:val="left" w:pos="0" w:leader="none"/>
          <w:tab w:val="left" w:pos="425" w:leader="none"/>
        </w:tabs>
      </w:pPr>
      <w:r>
        <w:rPr>
          <w:b w:val="0"/>
          <w:i w:val="0"/>
          <w:u w:val="none"/>
        </w:rPr>
        <w:t>Длительность каждой «сферы-камеры» составляет одну Сцену (плюс одна дополнительная Сцена, если Палочка была использована на Привале).</w:t>
      </w:r>
    </w:p>
    <w:p>
      <w:pPr>
        <w:pStyle w:val="para39"/>
        <w:numPr>
          <w:ilvl w:val="0"/>
          <w:numId w:val="2"/>
        </w:numPr>
        <w:ind w:left="425" w:hanging="425"/>
        <w:spacing w:before="80" w:after="80"/>
        <w:tabs defTabSz="708">
          <w:tab w:val="left" w:pos="0" w:leader="none"/>
          <w:tab w:val="left" w:pos="425" w:leader="none"/>
        </w:tabs>
      </w:pPr>
      <w:r>
        <w:rPr>
          <w:b w:val="0"/>
          <w:i w:val="0"/>
          <w:u w:val="none"/>
        </w:rPr>
        <w:t>Длительность стазиса составляет одну Сцену.</w:t>
      </w:r>
    </w:p>
    <w:p>
      <w:pPr>
        <w:pStyle w:val="para39"/>
        <w:numPr>
          <w:ilvl w:val="0"/>
          <w:numId w:val="2"/>
        </w:numPr>
        <w:ind w:left="425" w:hanging="425"/>
        <w:spacing w:before="80" w:after="80"/>
        <w:tabs defTabSz="708">
          <w:tab w:val="left" w:pos="0" w:leader="none"/>
          <w:tab w:val="left" w:pos="425" w:leader="none"/>
        </w:tabs>
      </w:pPr>
      <w:r>
        <w:rPr>
          <w:b w:val="0"/>
          <w:i w:val="0"/>
          <w:u w:val="none"/>
        </w:rPr>
        <w:t>Эффект может быть слабее или не применяться вовсе к существам с Рейтингом Силы выше 2000.</w:t>
      </w:r>
    </w:p>
    <w:p>
      <w:pPr>
        <w:pStyle w:val="para39"/>
        <w:numPr>
          <w:ilvl w:val="0"/>
          <w:numId w:val="2"/>
        </w:numPr>
        <w:ind w:left="425" w:hanging="425"/>
        <w:spacing w:before="80" w:after="500"/>
        <w:tabs defTabSz="708">
          <w:tab w:val="left" w:pos="0" w:leader="none"/>
          <w:tab w:val="left" w:pos="425" w:leader="none"/>
        </w:tabs>
      </w:pPr>
      <w:r>
        <w:rPr>
          <w:b w:val="0"/>
          <w:i w:val="0"/>
          <w:u w:val="none"/>
        </w:rPr>
        <w:t>Предмет имеет 3 заряда: каждое использование расходует один заряд на одну сферу.</w:t>
      </w:r>
      <w:r>
        <w:rPr>
          <w:b w:val="0"/>
          <w:i w:val="0"/>
          <w:u w:val="none"/>
        </w:rPr>
        <w:t>При исчерпании всех зарядов Палочка выключается и становится бесполезной до конца приключения.</w:t>
      </w:r>
    </w:p>
    <w:p>
      <w:pPr>
        <w:pStyle w:val="para3"/>
      </w:pPr>
      <w:r>
        <w:t>Палочка Преобразования</w:t>
      </w:r>
    </w:p>
    <w:p>
      <w:pPr>
        <w:ind w:firstLine="0" w:left="0"/>
      </w:pPr>
      <w:r>
        <w:rPr>
          <w:b w:val="0"/>
          <w:i/>
          <w:u w:val="none"/>
        </w:rPr>
        <w:t>Настоящее название палочки — «Волшебная палочка телекинетического контроля и диссипации материи». Без смешных аббревиатур, увы.</w:t>
      </w:r>
    </w:p>
    <w:p>
      <w:r>
        <w:rPr>
          <w:b w:val="0"/>
          <w:i/>
          <w:u w:val="none"/>
        </w:rPr>
        <w:t>Выписав палочкой особый узор в воздухе, можно медленно и плавно притянуть предмет в зоне видимости к палочке. Сложная и комплексная инструкция, написанная рукой самого Алабастера, предлагает множество вариантов дополнительных действий, которые необходимо предпринять (исходя из разных ситуаций), но итог всегда будет один — коснувшись кончика палочки, предмет стремительно нагреется и исчезнет в разноцветной вспышке. Исчезнет, чтобы через мгновение стать яркой точкой, из которой вырвется ослепительно яркий и разрушительный луч непрерывной энергии.</w:t>
      </w:r>
    </w:p>
    <w:p>
      <w:pPr>
        <w:pStyle w:val="para41"/>
      </w:pPr>
      <w:r>
        <w:t xml:space="preserve"> </w:t>
      </w:r>
    </w:p>
    <w:p>
      <w:pPr>
        <w:pStyle w:val="para58"/>
        <w:ind w:firstLine="0"/>
        <w:spacing w:after="200"/>
        <w:jc w:val="right"/>
        <w:suppressLineNumbers/>
      </w:pPr>
      <w:r>
        <w:rPr>
          <w:b/>
          <w:i w:val="0"/>
          <w:u w:val="none"/>
        </w:rPr>
        <w:t>Теги:</w:t>
      </w:r>
      <w:r>
        <w:rPr>
          <w:b w:val="0"/>
          <w:i w:val="0"/>
          <w:u w:val="none"/>
        </w:rPr>
        <w:t xml:space="preserve"> Палочка, Одноручное</w:t>
      </w:r>
    </w:p>
    <w:p>
      <w:pPr>
        <w:pStyle w:val="para47"/>
        <w:spacing w:after="0"/>
        <w:ind w:firstLine="0"/>
      </w:pPr>
      <w:r>
        <w:rPr>
          <w:b/>
          <w:i w:val="0"/>
          <w:u w:val="none"/>
        </w:rPr>
        <w:t>Урон:</w:t>
      </w:r>
      <w:r>
        <w:rPr>
          <w:b w:val="0"/>
          <w:i w:val="0"/>
          <w:u w:val="none"/>
        </w:rPr>
        <w:t xml:space="preserve"> 0 Тяжёлого Урона (луч, 6 Тяжёлого Урона)</w:t>
      </w:r>
    </w:p>
    <w:p>
      <w:pPr>
        <w:pStyle w:val="para47"/>
        <w:spacing w:after="0"/>
      </w:pPr>
      <w:r>
        <w:rPr>
          <w:b/>
          <w:i w:val="0"/>
          <w:u w:val="none"/>
        </w:rPr>
        <w:t>Укрывание:</w:t>
      </w:r>
      <w:r>
        <w:rPr>
          <w:b w:val="0"/>
          <w:i w:val="0"/>
          <w:u w:val="none"/>
        </w:rPr>
        <w:t xml:space="preserve"> Пиджак</w:t>
      </w:r>
    </w:p>
    <w:p>
      <w:pPr>
        <w:pStyle w:val="para47"/>
        <w:spacing w:after="0"/>
      </w:pPr>
      <w:r>
        <w:rPr>
          <w:b/>
          <w:i w:val="0"/>
          <w:u w:val="none"/>
        </w:rPr>
        <w:t>Дистанция:</w:t>
      </w:r>
      <w:r>
        <w:rPr>
          <w:b w:val="0"/>
          <w:i w:val="0"/>
          <w:u w:val="none"/>
        </w:rPr>
        <w:t xml:space="preserve"> 0 (50 м)</w:t>
      </w:r>
    </w:p>
    <w:p>
      <w:pPr>
        <w:pStyle w:val="para47"/>
        <w:spacing w:after="0"/>
      </w:pPr>
      <w:r>
        <w:rPr>
          <w:b/>
          <w:i w:val="0"/>
          <w:u w:val="none"/>
        </w:rPr>
        <w:t>Задержка:</w:t>
      </w:r>
      <w:r>
        <w:rPr>
          <w:b w:val="0"/>
          <w:i w:val="0"/>
          <w:u w:val="none"/>
        </w:rPr>
        <w:t xml:space="preserve"> 0</w:t>
      </w:r>
    </w:p>
    <w:p>
      <w:pPr>
        <w:pStyle w:val="para47"/>
        <w:spacing w:after="0"/>
      </w:pPr>
      <w:r>
        <w:rPr>
          <w:b/>
          <w:i w:val="0"/>
          <w:u w:val="none"/>
        </w:rPr>
        <w:t>Диссонанс:</w:t>
      </w:r>
      <w:r>
        <w:rPr>
          <w:b w:val="0"/>
          <w:i w:val="0"/>
          <w:u w:val="none"/>
        </w:rPr>
        <w:t xml:space="preserve"> 3 (1)</w:t>
      </w:r>
    </w:p>
    <w:p>
      <w:pPr>
        <w:pStyle w:val="para39"/>
        <w:numPr>
          <w:ilvl w:val="0"/>
          <w:numId w:val="2"/>
        </w:numPr>
        <w:ind w:left="425" w:hanging="425"/>
        <w:spacing w:before="80" w:after="80"/>
        <w:tabs defTabSz="708">
          <w:tab w:val="left" w:pos="0" w:leader="none"/>
          <w:tab w:val="left" w:pos="425" w:leader="none"/>
        </w:tabs>
      </w:pPr>
      <w:r>
        <w:rPr>
          <w:b w:val="0"/>
          <w:i w:val="0"/>
          <w:u w:val="none"/>
        </w:rPr>
        <w:t>Притягивает небольшой предмет в зоне видимости к наконечнику Палочки.</w:t>
      </w:r>
    </w:p>
    <w:p>
      <w:pPr>
        <w:pStyle w:val="para39"/>
        <w:numPr>
          <w:ilvl w:val="0"/>
          <w:numId w:val="2"/>
        </w:numPr>
        <w:ind w:left="425" w:hanging="425"/>
        <w:spacing w:before="80" w:after="80"/>
        <w:tabs defTabSz="708">
          <w:tab w:val="left" w:pos="0" w:leader="none"/>
          <w:tab w:val="left" w:pos="425" w:leader="none"/>
        </w:tabs>
      </w:pPr>
      <w:r>
        <w:rPr>
          <w:b w:val="0"/>
          <w:i w:val="0"/>
          <w:u w:val="none"/>
        </w:rPr>
        <w:t>Притяжение медленное и занимает минимум один Раунд (в зависимости от дальности до предмета).</w:t>
      </w:r>
    </w:p>
    <w:p>
      <w:pPr>
        <w:pStyle w:val="para39"/>
        <w:numPr>
          <w:ilvl w:val="0"/>
          <w:numId w:val="2"/>
        </w:numPr>
        <w:ind w:left="425" w:hanging="425"/>
        <w:spacing w:before="80" w:after="80"/>
        <w:tabs defTabSz="708">
          <w:tab w:val="left" w:pos="0" w:leader="none"/>
          <w:tab w:val="left" w:pos="425" w:leader="none"/>
        </w:tabs>
      </w:pPr>
      <w:r>
        <w:rPr>
          <w:b w:val="0"/>
          <w:i w:val="0"/>
          <w:u w:val="none"/>
        </w:rPr>
        <w:t>Притянутый предмет можно попытаться взять прежде, чем он коснётся Палочки, совершив Проверку (Ловкость + Атлетика) со Сложностью 4.</w:t>
      </w:r>
    </w:p>
    <w:p>
      <w:pPr>
        <w:pStyle w:val="para39"/>
        <w:numPr>
          <w:ilvl w:val="0"/>
          <w:numId w:val="2"/>
        </w:numPr>
        <w:ind w:left="425" w:hanging="425"/>
        <w:spacing w:before="80" w:after="500"/>
        <w:tabs defTabSz="708">
          <w:tab w:val="left" w:pos="0" w:leader="none"/>
          <w:tab w:val="left" w:pos="425" w:leader="none"/>
        </w:tabs>
      </w:pPr>
      <w:r>
        <w:rPr>
          <w:b w:val="0"/>
          <w:i w:val="0"/>
          <w:u w:val="none"/>
        </w:rPr>
        <w:t>Предмет, который коснулся наконечника Палочки, мгновенно исчезает, после чего создаётся луч (параметры луча приведены в круглых скобках).</w:t>
      </w:r>
    </w:p>
    <w:p>
      <w:pPr>
        <w:pStyle w:val="para3"/>
      </w:pPr>
      <w:r>
        <w:t>Палочка Уменьшения</w:t>
      </w:r>
    </w:p>
    <w:p>
      <w:pPr>
        <w:ind w:firstLine="0" w:left="0"/>
      </w:pPr>
      <w:r>
        <w:rPr>
          <w:b w:val="0"/>
          <w:i/>
          <w:u w:val="none"/>
        </w:rPr>
        <w:t>По одной из баек, гуляющих по Линии, эта палочка являлась штатным оборудованием ещё во времена Цивилизации Кратера — что вызывает весьма резонный вопрос о её оригинальном предназначении.</w:t>
      </w:r>
    </w:p>
    <w:p>
      <w:r>
        <w:rPr>
          <w:b w:val="0"/>
          <w:i/>
          <w:u w:val="none"/>
        </w:rPr>
        <w:t>Палочка поставляется с двумя специальными кольцами, особым образом связанными с ней — щелчок пальцами с надетыми кольцами вызывает распад цели на субматериальном уровне, сопровождаемый множеством тонких сияющих трассеров, расходящихся в разные стороны, пронзающих материю и плоть.</w:t>
      </w:r>
    </w:p>
    <w:p>
      <w:r>
        <w:rPr>
          <w:b w:val="0"/>
          <w:i/>
          <w:u w:val="none"/>
        </w:rPr>
        <w:t>Техника обращения с палочкой предполагает множество упражнений для задержки дыхания.</w:t>
      </w:r>
    </w:p>
    <w:p>
      <w:pPr>
        <w:pStyle w:val="para41"/>
      </w:pPr>
      <w:r>
        <w:t xml:space="preserve"> </w:t>
      </w:r>
    </w:p>
    <w:p>
      <w:pPr>
        <w:pStyle w:val="para58"/>
        <w:ind w:firstLine="0"/>
        <w:spacing w:after="200"/>
        <w:jc w:val="right"/>
        <w:suppressLineNumbers/>
      </w:pPr>
      <w:r>
        <w:rPr>
          <w:b/>
          <w:i w:val="0"/>
          <w:u w:val="none"/>
        </w:rPr>
        <w:t>Теги:</w:t>
      </w:r>
      <w:r>
        <w:rPr>
          <w:b w:val="0"/>
          <w:i w:val="0"/>
          <w:u w:val="none"/>
        </w:rPr>
        <w:t xml:space="preserve"> Палочка, Одноручное, Массовое</w:t>
      </w:r>
    </w:p>
    <w:p>
      <w:pPr>
        <w:pStyle w:val="para47"/>
        <w:spacing w:after="0"/>
        <w:ind w:firstLine="0"/>
      </w:pPr>
      <w:r>
        <w:rPr>
          <w:b/>
          <w:i w:val="0"/>
          <w:u w:val="none"/>
        </w:rPr>
        <w:t>Урон:</w:t>
      </w:r>
      <w:r>
        <w:rPr>
          <w:b w:val="0"/>
          <w:i w:val="0"/>
          <w:u w:val="none"/>
        </w:rPr>
        <w:t xml:space="preserve"> 0 Тяжёлого Урона (взрыв: 3 Тяжёлого Урона Ø 5 м)</w:t>
      </w:r>
    </w:p>
    <w:p>
      <w:pPr>
        <w:pStyle w:val="para47"/>
        <w:spacing w:after="0"/>
      </w:pPr>
      <w:r>
        <w:rPr>
          <w:b/>
          <w:i w:val="0"/>
          <w:u w:val="none"/>
        </w:rPr>
        <w:t>Укрывание:</w:t>
      </w:r>
      <w:r>
        <w:rPr>
          <w:b w:val="0"/>
          <w:i w:val="0"/>
          <w:u w:val="none"/>
        </w:rPr>
        <w:t xml:space="preserve"> Пиджак</w:t>
      </w:r>
    </w:p>
    <w:p>
      <w:pPr>
        <w:pStyle w:val="para47"/>
        <w:spacing w:after="0"/>
      </w:pPr>
      <w:r>
        <w:rPr>
          <w:b/>
          <w:i w:val="0"/>
          <w:u w:val="none"/>
        </w:rPr>
        <w:t>Дистанция:</w:t>
      </w:r>
      <w:r>
        <w:rPr>
          <w:b w:val="0"/>
          <w:i w:val="0"/>
          <w:u w:val="none"/>
        </w:rPr>
        <w:t xml:space="preserve"> 0</w:t>
      </w:r>
    </w:p>
    <w:p>
      <w:pPr>
        <w:pStyle w:val="para47"/>
        <w:spacing w:after="0"/>
      </w:pPr>
      <w:r>
        <w:rPr>
          <w:b/>
          <w:i w:val="0"/>
          <w:u w:val="none"/>
        </w:rPr>
        <w:t>Задержка:</w:t>
      </w:r>
      <w:r>
        <w:rPr>
          <w:b w:val="0"/>
          <w:i w:val="0"/>
          <w:u w:val="none"/>
        </w:rPr>
        <w:t xml:space="preserve"> 0</w:t>
      </w:r>
    </w:p>
    <w:p>
      <w:pPr>
        <w:pStyle w:val="para47"/>
        <w:spacing w:after="0"/>
      </w:pPr>
      <w:r>
        <w:rPr>
          <w:b/>
          <w:i w:val="0"/>
          <w:u w:val="none"/>
        </w:rPr>
        <w:t>Диссонанс:</w:t>
      </w:r>
      <w:r>
        <w:rPr>
          <w:b w:val="0"/>
          <w:i w:val="0"/>
          <w:u w:val="none"/>
        </w:rPr>
        <w:t xml:space="preserve"> 3 (1)</w:t>
      </w:r>
    </w:p>
    <w:p>
      <w:pPr>
        <w:pStyle w:val="para39"/>
        <w:numPr>
          <w:ilvl w:val="0"/>
          <w:numId w:val="2"/>
        </w:numPr>
        <w:ind w:left="425" w:hanging="425"/>
        <w:spacing w:before="80" w:after="80"/>
        <w:tabs defTabSz="708">
          <w:tab w:val="left" w:pos="0" w:leader="none"/>
          <w:tab w:val="left" w:pos="425" w:leader="none"/>
        </w:tabs>
      </w:pPr>
      <w:r>
        <w:rPr>
          <w:b w:val="0"/>
          <w:i w:val="0"/>
          <w:u w:val="none"/>
        </w:rPr>
        <w:t>После касания уменьшает предмет объёмом до 3 м³ в 10 раз каждый Раунд до конца Сцены. Для оказывающих активное сопротивление предметов (таких как големы) потребуется успешная Проверка.</w:t>
      </w:r>
    </w:p>
    <w:p>
      <w:pPr>
        <w:pStyle w:val="para39"/>
        <w:numPr>
          <w:ilvl w:val="0"/>
          <w:numId w:val="2"/>
        </w:numPr>
        <w:ind w:left="425" w:hanging="425"/>
        <w:spacing w:before="80" w:after="80"/>
        <w:tabs defTabSz="708">
          <w:tab w:val="left" w:pos="0" w:leader="none"/>
          <w:tab w:val="left" w:pos="425" w:leader="none"/>
        </w:tabs>
      </w:pPr>
      <w:r>
        <w:rPr>
          <w:b w:val="0"/>
          <w:i w:val="0"/>
          <w:u w:val="none"/>
        </w:rPr>
        <w:t>Владелец может щёлкнуть пальцами, чтобы вызвать немедленную детонацию всех предметов, которые подверглись уменьшению (в противном случае предметы взорвутся по окончании Сцены).</w:t>
      </w:r>
    </w:p>
    <w:p>
      <w:pPr>
        <w:pStyle w:val="para39"/>
        <w:numPr>
          <w:ilvl w:val="0"/>
          <w:numId w:val="2"/>
        </w:numPr>
        <w:ind w:left="425" w:hanging="425"/>
        <w:spacing w:before="80" w:after="500"/>
        <w:tabs defTabSz="708">
          <w:tab w:val="left" w:pos="0" w:leader="none"/>
          <w:tab w:val="left" w:pos="425" w:leader="none"/>
        </w:tabs>
      </w:pPr>
      <w:r>
        <w:rPr>
          <w:b w:val="0"/>
          <w:i w:val="0"/>
          <w:u w:val="none"/>
        </w:rPr>
        <w:t>При взрыве подверженный эффекту предмет уничтожается. Внешняя оболочка из плоти для киборгов считается существом, в то время как внутренние системы — предметом. Прикосновение Палочкой к живой ткани не вызывает её эффекта. Некоторые предметы (обычно с рейтингом силы выше 2000) могут иметь сопротивление или иммунитет эффекту.</w:t>
      </w:r>
    </w:p>
    <w:p>
      <w:pPr>
        <w:sectPr>
          <w:footnotePr>
            <w:pos w:val="pageBottom"/>
            <w:numFmt w:val="decimal"/>
            <w:numStart w:val="1"/>
            <w:numRestart w:val="continuous"/>
          </w:footnotePr>
          <w:endnotePr>
            <w:pos w:val="docEnd"/>
            <w:numFmt w:val="lowerRoman"/>
            <w:numStart w:val="1"/>
            <w:numRestart w:val="continuous"/>
          </w:endnotePr>
          <w:type w:val="continuous"/>
          <w:pgSz w:h="11906" w:w="16838" w:orient="landscape"/>
          <w:pgMar w:left="1134" w:top="1701" w:right="1134" w:bottom="850" w:header="709" w:footer="709"/>
          <w:paperSrc w:first="0" w:other="0" a="0" b="0"/>
          <w:pgNumType w:fmt="decimal"/>
          <w:cols w:num="2" w:equalWidth="1" w:space="420"/>
          <w:tmGutter w:val="3"/>
          <w:mirrorMargins w:val="0"/>
          <w:tmSection w:h="-2">
            <w:tmHeader w:id="0" w:h="0" edge="709" text="0">
              <w:shd w:val="none"/>
            </w:tmHeader>
            <w:tmFooter w:id="0" w:h="0" edge="70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jc w:val="center"/>
      </w:pPr>
      <w:r>
        <w:t>ЗАКЛИНАНИЯ КНИГ</w:t>
      </w:r>
    </w:p>
    <w:p>
      <w:pPr>
        <w:sectPr>
          <w:footnotePr>
            <w:pos w:val="pageBottom"/>
            <w:numFmt w:val="decimal"/>
            <w:numStart w:val="1"/>
            <w:numRestart w:val="continuous"/>
          </w:footnotePr>
          <w:endnotePr>
            <w:pos w:val="docEnd"/>
            <w:numFmt w:val="lowerRoman"/>
            <w:numStart w:val="1"/>
            <w:numRestart w:val="continuous"/>
          </w:endnotePr>
          <w:pgSz w:h="11906" w:w="16838" w:orient="landscape"/>
          <w:pgMar w:left="1134" w:top="1701" w:right="1134" w:bottom="850" w:header="709" w:footer="709"/>
          <w:paperSrc w:first="0" w:other="0" a="0" b="0"/>
          <w:pgNumType w:fmt="decimal"/>
          <w:cols w:num="1" w:equalWidth="1" w:space="420"/>
          <w:tmGutter w:val="3"/>
          <w:mirrorMargins w:val="0"/>
          <w:tmSection w:h="-2">
            <w:tmHeader w:id="0" w:h="0" edge="709" text="0">
              <w:shd w:val="none"/>
            </w:tmHeader>
            <w:tmFooter w:id="0" w:h="0" edge="70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ind w:firstLine="0" w:left="0"/>
        <w:spacing w:after="500"/>
      </w:pPr>
      <w:r>
        <w:rPr>
          <w:b w:val="0"/>
          <w:i w:val="0"/>
          <w:u w:val="none"/>
        </w:rPr>
        <w:t>**</w:t>
      </w:r>
      <w:r>
        <w:rPr>
          <w:b w:val="0"/>
          <w:i w:val="0"/>
          <w:u w:val="none"/>
        </w:rPr>
        <w:t>**</w:t>
      </w:r>
    </w:p>
    <w:p>
      <w:pPr>
        <w:sectPr>
          <w:footnotePr>
            <w:pos w:val="pageBottom"/>
            <w:numFmt w:val="decimal"/>
            <w:numStart w:val="1"/>
            <w:numRestart w:val="continuous"/>
          </w:footnotePr>
          <w:endnotePr>
            <w:pos w:val="docEnd"/>
            <w:numFmt w:val="lowerRoman"/>
            <w:numStart w:val="1"/>
            <w:numRestart w:val="continuous"/>
          </w:endnotePr>
          <w:type w:val="continuous"/>
          <w:pgSz w:h="11906" w:w="16838" w:orient="landscape"/>
          <w:pgMar w:left="1134" w:top="1701" w:right="1134" w:bottom="850" w:header="709" w:footer="709"/>
          <w:paperSrc w:first="0" w:other="0" a="0" b="0"/>
          <w:pgNumType w:fmt="decimal"/>
          <w:cols w:num="2" w:equalWidth="1" w:space="420"/>
          <w:tmGutter w:val="3"/>
          <w:mirrorMargins w:val="0"/>
          <w:tmSection w:h="-2">
            <w:tmHeader w:id="0" w:h="0" edge="709" text="0">
              <w:shd w:val="none"/>
            </w:tmHeader>
            <w:tmFooter w:id="0" w:h="0" edge="70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jc w:val="center"/>
      </w:pPr>
      <w:r>
        <w:t>УГАСШИЕ ИМПЕРИИ</w:t>
      </w:r>
    </w:p>
    <w:p>
      <w:pPr>
        <w:sectPr>
          <w:footnotePr>
            <w:pos w:val="pageBottom"/>
            <w:numFmt w:val="decimal"/>
            <w:numStart w:val="1"/>
            <w:numRestart w:val="continuous"/>
          </w:footnotePr>
          <w:endnotePr>
            <w:pos w:val="docEnd"/>
            <w:numFmt w:val="lowerRoman"/>
            <w:numStart w:val="1"/>
            <w:numRestart w:val="continuous"/>
          </w:endnotePr>
          <w:pgSz w:h="11906" w:w="16838" w:orient="landscape"/>
          <w:pgMar w:left="1134" w:top="1701" w:right="1134" w:bottom="850" w:header="709" w:footer="709"/>
          <w:paperSrc w:first="0" w:other="0" a="0" b="0"/>
          <w:pgNumType w:fmt="decimal"/>
          <w:cols w:num="1" w:equalWidth="1" w:space="420"/>
          <w:tmGutter w:val="3"/>
          <w:mirrorMargins w:val="0"/>
          <w:tmSection w:h="-2">
            <w:tmHeader w:id="0" w:h="0" edge="709" text="0">
              <w:shd w:val="none"/>
            </w:tmHeader>
            <w:tmFooter w:id="0" w:h="0" edge="70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ind w:firstLine="0" w:left="0"/>
      </w:pPr>
      <w:r>
        <w:rPr>
          <w:b w:val="0"/>
          <w:i w:val="0"/>
          <w:u w:val="none"/>
        </w:rPr>
        <w:t>Этот мир переживал множество катаклизмов — одна цивилизация сменяла другую, возвышаясь в лучах славы и угасая в ходе катаклизмов. Называемые в Линии «угасшими империями» или «империями древности», далеко не все из этих цивилизаций, фактически, были империями (т.е. Управлялись императором). О некоторых Линии известно чуть больше — в то время как другие почти целиком и полностью окутаны завесой тайны, мифами, тьмой исторического невежества или погребены под толщей веков, забытые теми, кто пришёл после них.</w:t>
      </w:r>
    </w:p>
    <w:p>
      <w:r>
        <w:rPr>
          <w:b w:val="0"/>
          <w:i w:val="0"/>
          <w:u w:val="none"/>
        </w:rPr>
        <w:t>Информация о каждой империи скрупулёзно собирается, категоризируется и сохраняется — в Линии убеждены и небезосновательно, что подобные знания представляют силу ничуть не меньшую, чем владение палочкой. А зачастую даже большую. Исторические личности, особенности архитектуры или занимательные но малополезные, на первый взгляд, факты — всё это должно быть записано. «Ничто не уходит навсегда», как гласит максима времён Цивилизации Кратера.</w:t>
      </w:r>
    </w:p>
    <w:p>
      <w:r>
        <w:rPr>
          <w:b w:val="0"/>
          <w:i w:val="0"/>
          <w:u w:val="none"/>
        </w:rPr>
        <w:t>Если основные игромеханические правила Магнум Опус позволяют проводить истории практически в любом спектре высокого или низкого фэнтези, то именно угасшие империи — одна из тех искр, что придают этому миру жизнь. Мастер, участник или просто читатель быстро обнаружат, что те или иные государства прямо или косвенно вдохновлены реальными историческими событиями, научными теориями или популярными убеждениями.</w:t>
      </w:r>
    </w:p>
    <w:p>
      <w:r>
        <w:rPr>
          <w:b w:val="0"/>
          <w:i w:val="0"/>
          <w:u w:val="none"/>
        </w:rPr>
        <w:t>Исследование этих империй позволяет Мастеру раз за разом выстраивать новые декорации, причудливо перемешивая уже знакомые пейзажи и события с совершенно новыми и неожиданными — теми, что не встречались участникам прежде. Это делает сеттинг масштабным социальным проектом, в котором достижения предыдущих групп игроков имеют ценность для последующих.</w:t>
      </w:r>
    </w:p>
    <w:p>
      <w:pPr>
        <w:pStyle w:val="para41"/>
      </w:pPr>
      <w:r>
        <w:t xml:space="preserve"> </w:t>
      </w:r>
    </w:p>
    <w:p>
      <w:pPr>
        <w:pStyle w:val="para43"/>
        <w:ind w:left="295" w:firstLine="0"/>
        <w:spacing w:before="113" w:after="0"/>
        <w:contextualSpacing/>
        <w:suppressLineNumbers/>
        <w:keepLines/>
        <w:pBdr>
          <w:top w:val="nil" w:sz="0" w:space="3" w:color="000000" tmln="20, 20, 20, 0, 60"/>
          <w:left w:val="single" w:sz="48" w:space="9" w:color="5B9BD5" tmln="120, 20, 20, 0, 180"/>
          <w:bottom w:val="nil" w:sz="0" w:space="3" w:color="000000" tmln="20, 20, 20, 0, 60"/>
          <w:right w:val="nil" w:sz="0" w:space="3" w:color="000000" tmln="20, 20, 20, 0, 60"/>
          <w:between w:val="nil" w:sz="0" w:space="0" w:color="000000" tmln="20, 20, 20, 0, 0"/>
        </w:pBdr>
        <w:shd w:val="solid" w:color="F7F7F7" tmshd="6553856, 16250871, 16777215"/>
      </w:pPr>
      <w:r>
        <w:rPr>
          <w:b w:val="0"/>
          <w:i w:val="0"/>
          <w:u w:val="none"/>
        </w:rPr>
        <w:t>Секреты мира, которые ещё не были разгаданы, и цивилизации, которые не были найдены (белый список доступа):</w:t>
      </w:r>
    </w:p>
    <w:p>
      <w:pPr>
        <w:pStyle w:val="para56"/>
        <w:numPr>
          <w:ilvl w:val="0"/>
          <w:numId w:val="8"/>
        </w:numPr>
        <w:ind w:left="567" w:hanging="284"/>
        <w:spacing w:before="0" w:after="500"/>
        <w:tabs defTabSz="708">
          <w:tab w:val="left" w:pos="0" w:leader="none"/>
          <w:tab w:val="left" w:pos="425" w:leader="none"/>
        </w:tabs>
        <w:pBdr>
          <w:top w:val="nil" w:sz="0" w:space="3" w:color="000000" tmln="20, 20, 20, 0, 60"/>
          <w:left w:val="single" w:sz="48" w:space="8" w:color="5B9BD5" tmln="120, 20, 20, 0, 160"/>
          <w:bottom w:val="nil" w:sz="0" w:space="3" w:color="000000" tmln="20, 20, 20, 0, 60"/>
          <w:right w:val="nil" w:sz="0" w:space="3" w:color="000000" tmln="20, 20, 20, 0, 60"/>
          <w:between w:val="nil" w:sz="0" w:space="0" w:color="000000" tmln="20, 20, 20, 0, 0"/>
        </w:pBdr>
        <w:shd w:val="solid" w:color="F7F7F7" tmshd="6553856, 16250871, 16777215"/>
      </w:pPr>
      <w:hyperlink r:id="rId12">
        <w:r>
          <w:rPr>
            <w:rStyle w:val="char31"/>
          </w:rPr>
          <w:t>Магнум Опус. Секреты.</w:t>
        </w:r>
      </w:hyperlink>
    </w:p>
    <w:p>
      <w:pPr>
        <w:pStyle w:val="para2"/>
      </w:pPr>
      <w:r>
        <w:t>Цивилизация Кратера</w:t>
      </w:r>
    </w:p>
    <w:p>
      <w:pPr>
        <w:ind w:firstLine="0" w:left="0"/>
      </w:pPr>
      <w:r>
        <w:rPr>
          <w:b w:val="0"/>
          <w:i w:val="0"/>
          <w:u w:val="none"/>
        </w:rPr>
        <w:t>Всего пару поколений назад колоссальный метафизический взрыв стёр цивилизацию ваших дедов, но вместо пустоты оставил после себя аномалию: он свернул саму реальность в бесконечный фрактальный кратер. Ваш дом стоит на самом краю этой искривленной воронки пространства, внутри которой теперь причудливо перемешаны циклопические руины всех угасших эпох.</w:t>
      </w:r>
    </w:p>
    <w:p>
      <w:pPr>
        <w:spacing w:after="500"/>
      </w:pPr>
      <w:r>
        <w:rPr>
          <w:b w:val="0"/>
          <w:i w:val="0"/>
          <w:u w:val="none"/>
        </w:rPr>
        <w:t>Катастрофа сделала мир еще более опасным, но расколола метрику вселенной, открыв пути к древним тайнам, которые тысячелетиями были недостижимы. Вооружившись прагматизмом, нестабильными артефактами и мультикулярами, вы спускаетесь в этот калейдоскоп хаоса. Ваша цель – вырвать у сломанного мира ресурсы для выживания Линии и помочь разгадать секрет «Магнум Опуса» – древнейшего монолита знаний, о который обломали зубы все павшие империи до вас.</w:t>
      </w:r>
    </w:p>
    <w:p>
      <w:pPr>
        <w:pStyle w:val="para2"/>
      </w:pPr>
      <w:r>
        <w:t>Люди Логоса</w:t>
      </w:r>
    </w:p>
    <w:p>
      <w:pPr>
        <w:ind w:firstLine="0" w:left="0"/>
        <w:spacing w:after="500"/>
      </w:pPr>
      <w:r>
        <w:rPr>
          <w:b w:val="0"/>
          <w:i w:val="0"/>
          <w:u w:val="none"/>
        </w:rPr>
        <w:t>В землях этой загадочной цивилизации сами значения вещей истёрлись настолько, что порой лишь воля экспедитора может вернуть им смысл и заставить вновь служить человеку.</w:t>
      </w:r>
    </w:p>
    <w:p>
      <w:pPr>
        <w:pStyle w:val="para2"/>
      </w:pPr>
      <w:r>
        <w:t>Строители Маховиков</w:t>
      </w:r>
    </w:p>
    <w:p>
      <w:pPr>
        <w:ind w:firstLine="0" w:left="0"/>
        <w:spacing w:after="500"/>
      </w:pPr>
      <w:r>
        <w:rPr>
          <w:b w:val="0"/>
          <w:i w:val="0"/>
          <w:u w:val="none"/>
        </w:rPr>
        <w:t>Создатели парящих городов и колоссальных вращающихся конструкций, которые до сих пор искажают гравитацию и меняют геометрию пространства вокруг себя. Неясно какую именно цель преследовали создатели этих величественных, но опасных строений.</w:t>
      </w:r>
    </w:p>
    <w:p>
      <w:pPr>
        <w:pStyle w:val="para2"/>
      </w:pPr>
      <w:r>
        <w:t>Империя Исполнителей</w:t>
      </w:r>
    </w:p>
    <w:p>
      <w:pPr>
        <w:ind w:firstLine="0" w:left="0"/>
        <w:spacing w:after="500"/>
      </w:pPr>
      <w:r>
        <w:rPr>
          <w:b w:val="0"/>
          <w:i w:val="0"/>
          <w:u w:val="none"/>
        </w:rPr>
        <w:t>Могущественная держава, чьи города-крепости до сих пор функционируют под неусыпным контролем смертоносных автоматических систем. Любой, кто вторгается в их владения, немедленно становится целью для не знающих усталости механических стражей.</w:t>
      </w:r>
    </w:p>
    <w:p>
      <w:pPr>
        <w:pStyle w:val="para2"/>
      </w:pPr>
      <w:r>
        <w:t>Творцы Скрижалей</w:t>
      </w:r>
    </w:p>
    <w:p>
      <w:pPr>
        <w:ind w:firstLine="0" w:left="0"/>
        <w:spacing w:after="500"/>
      </w:pPr>
      <w:r>
        <w:rPr>
          <w:b w:val="0"/>
          <w:i w:val="0"/>
          <w:u w:val="none"/>
        </w:rPr>
        <w:t>Создатели загадочных артефактов, которые Линия называет Книгами. Неизвестно когда именно она существовала, но однозначно предшествовала Цивилизации Кратера.</w:t>
      </w:r>
    </w:p>
    <w:p>
      <w:pPr>
        <w:pStyle w:val="para2"/>
      </w:pPr>
      <w:r>
        <w:t>Архитекторы Звука</w:t>
      </w:r>
    </w:p>
    <w:p>
      <w:pPr>
        <w:ind w:firstLine="0" w:left="0"/>
      </w:pPr>
      <w:r>
        <w:rPr>
          <w:b w:val="0"/>
          <w:i w:val="0"/>
          <w:u w:val="none"/>
        </w:rPr>
        <w:t>Создатели колоссальных ландшафтных Резонаторов, превративших мир в исполинский концертный зал. Резонаторы Архитекторов до сих пор улавливают «дыхание» мира, готовые наделить своей мощью любого, кто дерзнёт взойти на эту сцену.</w:t>
      </w:r>
    </w:p>
    <w:p>
      <w:pPr>
        <w:spacing w:after="500"/>
      </w:pPr>
      <w:r>
        <w:rPr>
          <w:b w:val="0"/>
          <w:i w:val="0"/>
          <w:u w:val="none"/>
        </w:rPr>
        <w:t>Говорят, что Архитекторы не строили империю – они давали концерт длиною в вечность, пока однажды не взяли ноту, которую сама реальность не смогла выдержать.</w:t>
      </w:r>
    </w:p>
    <w:p>
      <w:pPr>
        <w:sectPr>
          <w:footnotePr>
            <w:pos w:val="pageBottom"/>
            <w:numFmt w:val="decimal"/>
            <w:numStart w:val="1"/>
            <w:numRestart w:val="continuous"/>
          </w:footnotePr>
          <w:endnotePr>
            <w:pos w:val="docEnd"/>
            <w:numFmt w:val="lowerRoman"/>
            <w:numStart w:val="1"/>
            <w:numRestart w:val="continuous"/>
          </w:endnotePr>
          <w:type w:val="continuous"/>
          <w:pgSz w:h="11906" w:w="16838" w:orient="landscape"/>
          <w:pgMar w:left="1134" w:top="1701" w:right="1134" w:bottom="850" w:header="709" w:footer="709"/>
          <w:paperSrc w:first="0" w:other="0" a="0" b="0"/>
          <w:pgNumType w:fmt="decimal"/>
          <w:cols w:num="2" w:equalWidth="1" w:space="420"/>
          <w:tmGutter w:val="3"/>
          <w:mirrorMargins w:val="0"/>
          <w:tmSection w:h="-2">
            <w:tmHeader w:id="0" w:h="0" edge="709" text="0">
              <w:shd w:val="none"/>
            </w:tmHeader>
            <w:tmFooter w:id="0" w:h="0" edge="70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jc w:val="center"/>
      </w:pPr>
      <w:r>
        <w:t>БИОМЫ</w:t>
      </w:r>
    </w:p>
    <w:p>
      <w:pPr>
        <w:sectPr>
          <w:footnotePr>
            <w:pos w:val="pageBottom"/>
            <w:numFmt w:val="decimal"/>
            <w:numStart w:val="1"/>
            <w:numRestart w:val="continuous"/>
          </w:footnotePr>
          <w:endnotePr>
            <w:pos w:val="docEnd"/>
            <w:numFmt w:val="lowerRoman"/>
            <w:numStart w:val="1"/>
            <w:numRestart w:val="continuous"/>
          </w:endnotePr>
          <w:pgSz w:h="11906" w:w="16838" w:orient="landscape"/>
          <w:pgMar w:left="1134" w:top="1701" w:right="1134" w:bottom="850" w:header="709" w:footer="709"/>
          <w:paperSrc w:first="0" w:other="0" a="0" b="0"/>
          <w:pgNumType w:fmt="decimal"/>
          <w:cols w:num="1" w:equalWidth="1" w:space="420"/>
          <w:tmGutter w:val="3"/>
          <w:mirrorMargins w:val="0"/>
          <w:tmSection w:h="-2">
            <w:tmHeader w:id="0" w:h="0" edge="709" text="0">
              <w:shd w:val="none"/>
            </w:tmHeader>
            <w:tmFooter w:id="0" w:h="0" edge="70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43"/>
        <w:ind w:left="295" w:firstLine="0"/>
        <w:spacing w:before="113" w:after="0"/>
        <w:contextualSpacing/>
        <w:suppressLineNumbers/>
        <w:keepLines/>
        <w:pBdr>
          <w:top w:val="nil" w:sz="0" w:space="3" w:color="000000" tmln="20, 20, 20, 0, 60"/>
          <w:left w:val="single" w:sz="48" w:space="9" w:color="5B9BD5" tmln="120, 20, 20, 0, 180"/>
          <w:bottom w:val="nil" w:sz="0" w:space="3" w:color="000000" tmln="20, 20, 20, 0, 60"/>
          <w:right w:val="nil" w:sz="0" w:space="3" w:color="000000" tmln="20, 20, 20, 0, 60"/>
          <w:between w:val="nil" w:sz="0" w:space="0" w:color="000000" tmln="20, 20, 20, 0, 0"/>
        </w:pBdr>
        <w:shd w:val="solid" w:color="F7F7F7" tmshd="6553856, 16250871, 16777215"/>
      </w:pPr>
      <w:r>
        <w:rPr>
          <w:b w:val="0"/>
          <w:i w:val="0"/>
          <w:u w:val="none"/>
        </w:rPr>
        <w:t>Секреты мира, которые ещё не были разгаданы, и цивилизации, которые не были найдены (белый список доступа):</w:t>
      </w:r>
    </w:p>
    <w:p>
      <w:pPr>
        <w:pStyle w:val="para56"/>
        <w:numPr>
          <w:ilvl w:val="0"/>
          <w:numId w:val="8"/>
        </w:numPr>
        <w:ind w:left="567" w:hanging="284"/>
        <w:spacing w:before="0" w:after="500"/>
        <w:tabs defTabSz="708">
          <w:tab w:val="left" w:pos="0" w:leader="none"/>
          <w:tab w:val="left" w:pos="425" w:leader="none"/>
        </w:tabs>
        <w:pBdr>
          <w:top w:val="nil" w:sz="0" w:space="3" w:color="000000" tmln="20, 20, 20, 0, 60"/>
          <w:left w:val="single" w:sz="48" w:space="8" w:color="5B9BD5" tmln="120, 20, 20, 0, 160"/>
          <w:bottom w:val="nil" w:sz="0" w:space="3" w:color="000000" tmln="20, 20, 20, 0, 60"/>
          <w:right w:val="nil" w:sz="0" w:space="3" w:color="000000" tmln="20, 20, 20, 0, 60"/>
          <w:between w:val="nil" w:sz="0" w:space="0" w:color="000000" tmln="20, 20, 20, 0, 0"/>
        </w:pBdr>
        <w:shd w:val="solid" w:color="F7F7F7" tmshd="6553856, 16250871, 16777215"/>
      </w:pPr>
      <w:hyperlink r:id="rId12">
        <w:r>
          <w:rPr>
            <w:rStyle w:val="char31"/>
          </w:rPr>
          <w:t>Магнум Опус. Секреты.</w:t>
        </w:r>
      </w:hyperlink>
    </w:p>
    <w:p>
      <w:pPr>
        <w:sectPr>
          <w:footnotePr>
            <w:pos w:val="pageBottom"/>
            <w:numFmt w:val="decimal"/>
            <w:numStart w:val="1"/>
            <w:numRestart w:val="continuous"/>
          </w:footnotePr>
          <w:endnotePr>
            <w:pos w:val="docEnd"/>
            <w:numFmt w:val="lowerRoman"/>
            <w:numStart w:val="1"/>
            <w:numRestart w:val="continuous"/>
          </w:endnotePr>
          <w:type w:val="continuous"/>
          <w:pgSz w:h="11906" w:w="16838" w:orient="landscape"/>
          <w:pgMar w:left="1134" w:top="1701" w:right="1134" w:bottom="850" w:header="709" w:footer="709"/>
          <w:paperSrc w:first="0" w:other="0" a="0" b="0"/>
          <w:pgNumType w:fmt="decimal"/>
          <w:cols w:num="2" w:equalWidth="1" w:space="420"/>
          <w:tmGutter w:val="3"/>
          <w:mirrorMargins w:val="0"/>
          <w:tmSection w:h="-2">
            <w:tmHeader w:id="0" w:h="0" edge="709" text="0">
              <w:shd w:val="none"/>
            </w:tmHeader>
            <w:tmFooter w:id="0" w:h="0" edge="70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jc w:val="center"/>
      </w:pPr>
      <w:r>
        <w:t>WiP</w:t>
      </w:r>
    </w:p>
    <w:p>
      <w:pPr>
        <w:sectPr>
          <w:footnotePr>
            <w:pos w:val="pageBottom"/>
            <w:numFmt w:val="decimal"/>
            <w:numStart w:val="1"/>
            <w:numRestart w:val="continuous"/>
          </w:footnotePr>
          <w:endnotePr>
            <w:pos w:val="docEnd"/>
            <w:numFmt w:val="lowerRoman"/>
            <w:numStart w:val="1"/>
            <w:numRestart w:val="continuous"/>
          </w:endnotePr>
          <w:pgSz w:h="11906" w:w="16838" w:orient="landscape"/>
          <w:pgMar w:left="1134" w:top="1701" w:right="1134" w:bottom="850" w:header="709" w:footer="709"/>
          <w:paperSrc w:first="0" w:other="0" a="0" b="0"/>
          <w:pgNumType w:fmt="decimal"/>
          <w:cols w:num="1" w:equalWidth="1" w:space="420"/>
          <w:tmGutter w:val="3"/>
          <w:mirrorMargins w:val="0"/>
          <w:tmSection w:h="-2">
            <w:tmHeader w:id="0" w:h="0" edge="709" text="0">
              <w:shd w:val="none"/>
            </w:tmHeader>
            <w:tmFooter w:id="0" w:h="0" edge="70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2"/>
      </w:pPr>
      <w:r>
        <w:t>Музыка</w:t>
      </w:r>
    </w:p>
    <w:p>
      <w:pPr>
        <w:pStyle w:val="para47"/>
        <w:spacing w:after="0"/>
        <w:ind w:firstLine="0"/>
      </w:pPr>
      <w:hyperlink r:id="rId13">
        <w:r>
          <w:rPr>
            <w:rStyle w:val="char31"/>
          </w:rPr>
          <w:t>Steven Wilson- Regret </w:t>
        </w:r>
        <w:r>
          <w:rPr>
            <w:rStyle w:val="char31"/>
          </w:rPr>
          <w:t>#</w:t>
        </w:r>
        <w:r>
          <w:rPr>
            <w:rStyle w:val="char31"/>
          </w:rPr>
          <w:t>9 (Hand. Cannot. Erase) HQ</w:t>
        </w:r>
      </w:hyperlink>
    </w:p>
    <w:p>
      <w:pPr>
        <w:pStyle w:val="para47"/>
        <w:spacing w:after="0"/>
      </w:pPr>
      <w:hyperlink r:id="rId14">
        <w:r>
          <w:rPr>
            <w:rStyle w:val="char31"/>
          </w:rPr>
          <w:t>Regret </w:t>
        </w:r>
        <w:r>
          <w:rPr>
            <w:rStyle w:val="char31"/>
          </w:rPr>
          <w:t>#</w:t>
        </w:r>
        <w:r>
          <w:rPr>
            <w:rStyle w:val="char31"/>
          </w:rPr>
          <w:t>9 (Alternate Take)</w:t>
        </w:r>
      </w:hyperlink>
    </w:p>
    <w:p>
      <w:pPr>
        <w:pStyle w:val="para47"/>
        <w:spacing w:after="0"/>
      </w:pPr>
      <w:hyperlink r:id="rId15">
        <w:r>
          <w:rPr>
            <w:rStyle w:val="char31"/>
          </w:rPr>
          <w:t>Plini - Cascade (Audio)</w:t>
        </w:r>
      </w:hyperlink>
    </w:p>
    <w:p>
      <w:pPr>
        <w:pStyle w:val="para41"/>
      </w:pPr>
      <w:r>
        <w:t xml:space="preserve"> </w:t>
      </w:r>
    </w:p>
    <w:p>
      <w:pPr>
        <w:pStyle w:val="para47"/>
        <w:spacing w:after="0"/>
      </w:pPr>
      <w:hyperlink r:id="rId16">
        <w:r>
          <w:rPr>
            <w:rStyle w:val="char31"/>
          </w:rPr>
          <w:t>Pink Floyd - Any Colour You Like (2023 Remaster)</w:t>
        </w:r>
      </w:hyperlink>
    </w:p>
    <w:p>
      <w:pPr>
        <w:pStyle w:val="para47"/>
        <w:spacing w:after="0"/>
      </w:pPr>
      <w:hyperlink r:id="rId17">
        <w:r>
          <w:rPr>
            <w:rStyle w:val="char31"/>
          </w:rPr>
          <w:t>Drive Home - Steven Wilson feat. Guthrie Govan</w:t>
        </w:r>
      </w:hyperlink>
    </w:p>
    <w:p>
      <w:pPr>
        <w:pStyle w:val="para47"/>
        <w:spacing w:after="0"/>
      </w:pPr>
      <w:hyperlink r:id="rId18">
        <w:r>
          <w:rPr>
            <w:rStyle w:val="char31"/>
          </w:rPr>
          <w:t>Rapid Eye Movement (2016 mix)</w:t>
        </w:r>
      </w:hyperlink>
    </w:p>
    <w:p>
      <w:pPr>
        <w:pStyle w:val="para47"/>
        <w:spacing w:after="0"/>
      </w:pPr>
      <w:hyperlink r:id="rId19">
        <w:r>
          <w:rPr>
            <w:rStyle w:val="char31"/>
          </w:rPr>
          <w:t>Aether</w:t>
        </w:r>
      </w:hyperlink>
    </w:p>
    <w:p>
      <w:pPr>
        <w:pStyle w:val="para47"/>
        <w:spacing w:after="0"/>
      </w:pPr>
      <w:hyperlink r:id="rId20">
        <w:r>
          <w:rPr>
            <w:rStyle w:val="char31"/>
          </w:rPr>
          <w:t>Jaga Jazzist - 'Shinkanses'</w:t>
        </w:r>
      </w:hyperlink>
    </w:p>
    <w:p>
      <w:pPr>
        <w:pStyle w:val="para47"/>
        <w:spacing w:after="0"/>
      </w:pPr>
      <w:hyperlink r:id="rId21">
        <w:r>
          <w:rPr>
            <w:rStyle w:val="char31"/>
          </w:rPr>
          <w:t>Jaga Jazzist - 'Starfire'</w:t>
        </w:r>
      </w:hyperlink>
    </w:p>
    <w:p>
      <w:pPr>
        <w:pStyle w:val="para41"/>
      </w:pPr>
      <w:r>
        <w:t xml:space="preserve"> </w:t>
      </w:r>
    </w:p>
    <w:p>
      <w:pPr>
        <w:pStyle w:val="para47"/>
        <w:spacing w:after="0"/>
      </w:pPr>
      <w:hyperlink r:id="rId22">
        <w:r>
          <w:rPr>
            <w:rStyle w:val="char31"/>
          </w:rPr>
          <w:t>Shine on you crazy diamond part 1 extended and looped (1 hour)</w:t>
        </w:r>
      </w:hyperlink>
    </w:p>
    <w:p>
      <w:pPr>
        <w:pStyle w:val="para47"/>
        <w:spacing w:after="0"/>
      </w:pPr>
      <w:hyperlink r:id="rId23">
        <w:r>
          <w:rPr>
            <w:rStyle w:val="char31"/>
          </w:rPr>
          <w:t>Ozric Tentacles - Humboldt Currant (Solstice single)</w:t>
        </w:r>
      </w:hyperlink>
    </w:p>
    <w:p>
      <w:pPr>
        <w:pStyle w:val="para47"/>
        <w:spacing w:after="0"/>
      </w:pPr>
      <w:hyperlink r:id="rId24">
        <w:r>
          <w:rPr>
            <w:rStyle w:val="char31"/>
          </w:rPr>
          <w:t>Riverside - Night Session (Part Two)</w:t>
        </w:r>
      </w:hyperlink>
    </w:p>
    <w:p>
      <w:pPr>
        <w:pStyle w:val="para47"/>
        <w:spacing w:after="0"/>
      </w:pPr>
      <w:hyperlink r:id="rId25">
        <w:r>
          <w:rPr>
            <w:rStyle w:val="char31"/>
          </w:rPr>
          <w:t>Ozric Tentacles - White Rhino Tea</w:t>
        </w:r>
      </w:hyperlink>
    </w:p>
    <w:p>
      <w:pPr>
        <w:pStyle w:val="para47"/>
        <w:spacing w:after="0"/>
      </w:pPr>
      <w:hyperlink r:id="rId26">
        <w:r>
          <w:rPr>
            <w:rStyle w:val="char31"/>
          </w:rPr>
          <w:t>Ozric Tentacles - Sploosh</w:t>
        </w:r>
        <w:r>
          <w:rPr>
            <w:rStyle w:val="char31"/>
          </w:rPr>
          <w:t>!</w:t>
        </w:r>
      </w:hyperlink>
    </w:p>
    <w:p>
      <w:pPr>
        <w:pStyle w:val="para47"/>
        <w:spacing w:after="0"/>
      </w:pPr>
      <w:hyperlink r:id="rId27">
        <w:r>
          <w:rPr>
            <w:rStyle w:val="char31"/>
          </w:rPr>
          <w:t>Ott - Adrift In Hilbert Space</w:t>
        </w:r>
      </w:hyperlink>
    </w:p>
    <w:p>
      <w:pPr>
        <w:pStyle w:val="para41"/>
      </w:pPr>
      <w:r>
        <w:t xml:space="preserve"> </w:t>
      </w:r>
    </w:p>
    <w:p>
      <w:pPr>
        <w:pStyle w:val="para47"/>
        <w:spacing w:after="0"/>
      </w:pPr>
      <w:hyperlink r:id="rId28">
        <w:r>
          <w:rPr>
            <w:rStyle w:val="char31"/>
          </w:rPr>
          <w:t>KOSMIK MUSIK, Pt. 1</w:t>
        </w:r>
      </w:hyperlink>
    </w:p>
    <w:p>
      <w:pPr>
        <w:pStyle w:val="para47"/>
        <w:spacing w:after="0"/>
      </w:pPr>
      <w:hyperlink r:id="rId29">
        <w:r>
          <w:rPr>
            <w:rStyle w:val="char31"/>
          </w:rPr>
          <w:t>KOSMIK MUSIK, Pt. 3</w:t>
        </w:r>
      </w:hyperlink>
    </w:p>
    <w:p>
      <w:pPr>
        <w:pStyle w:val="para47"/>
        <w:spacing w:after="0"/>
      </w:pPr>
      <w:hyperlink r:id="rId30">
        <w:r>
          <w:rPr>
            <w:rStyle w:val="char31"/>
          </w:rPr>
          <w:t>Lunatic Soul - Impression I</w:t>
        </w:r>
      </w:hyperlink>
    </w:p>
    <w:p>
      <w:pPr>
        <w:pStyle w:val="para47"/>
        <w:spacing w:after="0"/>
      </w:pPr>
      <w:hyperlink r:id="rId31">
        <w:r>
          <w:rPr>
            <w:rStyle w:val="char31"/>
          </w:rPr>
          <w:t>Impression VI</w:t>
        </w:r>
      </w:hyperlink>
    </w:p>
    <w:p>
      <w:pPr>
        <w:pStyle w:val="para47"/>
        <w:spacing w:after="0"/>
      </w:pPr>
      <w:hyperlink r:id="rId32">
        <w:r>
          <w:rPr>
            <w:rStyle w:val="char31"/>
          </w:rPr>
          <w:t>Lunatic Soul - Impression VII</w:t>
        </w:r>
      </w:hyperlink>
    </w:p>
    <w:p>
      <w:pPr>
        <w:pStyle w:val="para47"/>
        <w:spacing w:after="800"/>
      </w:pPr>
      <w:hyperlink r:id="rId33">
        <w:r>
          <w:rPr>
            <w:rStyle w:val="char31"/>
          </w:rPr>
          <w:t>Lunatic Soul - Impression VIII</w:t>
        </w:r>
      </w:hyperlink>
      <w:r>
        <w:rPr>
          <w:b w:val="0"/>
          <w:i w:val="0"/>
          <w:u w:val="none"/>
        </w:rPr>
      </w:r>
    </w:p>
    <w:sectPr>
      <w:footnotePr>
        <w:pos w:val="pageBottom"/>
        <w:numFmt w:val="decimal"/>
        <w:numStart w:val="1"/>
        <w:numRestart w:val="continuous"/>
      </w:footnotePr>
      <w:endnotePr>
        <w:pos w:val="docEnd"/>
        <w:numFmt w:val="lowerRoman"/>
        <w:numStart w:val="1"/>
        <w:numRestart w:val="continuous"/>
      </w:endnotePr>
      <w:type w:val="continuous"/>
      <w:pgSz w:h="11906" w:w="16838" w:orient="landscape"/>
      <w:pgMar w:left="1134" w:top="1701" w:right="1134" w:bottom="850" w:header="709" w:footer="709"/>
      <w:paperSrc w:first="0" w:other="0" a="0" b="0"/>
      <w:pgNumType w:fmt="decimal"/>
      <w:cols w:num="2" w:equalWidth="1" w:space="420"/>
      <w:tmGutter w:val="3"/>
      <w:mirrorMargins w:val="0"/>
      <w:tmSection w:h="-2">
        <w:tmHeader w:id="0" w:h="0" edge="709" text="0">
          <w:shd w:val="none"/>
        </w:tmHeader>
        <w:tmFooter w:id="0" w:h="0" edge="70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imSun">
    <w:panose1 w:val="02010600030101010101"/>
    <w:charset w:val="00"/>
    <w:family w:val="auto"/>
    <w:pitch w:val="default"/>
  </w:font>
  <w:font w:name="Arial">
    <w:panose1 w:val="020B0604020202020204"/>
    <w:charset w:val="cc"/>
    <w:family w:val="swiss"/>
    <w:pitch w:val="default"/>
  </w:font>
  <w:font w:name="Nunito">
    <w:panose1 w:val="00000000000000000000"/>
    <w:charset w:val="cc"/>
    <w:family w:val="roman"/>
    <w:pitch w:val="default"/>
  </w:font>
  <w:font w:name="Merriweather 18pt">
    <w:panose1 w:val="00000000000000000000"/>
    <w:charset w:val="cc"/>
    <w:family w:val="roman"/>
    <w:pitch w:val="default"/>
  </w:font>
  <w:font w:name="OpenSymbol">
    <w:panose1 w:val="05010000000000000000"/>
    <w:charset w:val="00"/>
    <w:family w:val="swiss"/>
    <w:pitch w:val="default"/>
  </w:font>
  <w:font w:name="Liberation Sans">
    <w:panose1 w:val="020B0604020202020204"/>
    <w:charset w:val="cc"/>
    <w:family w:val="swiss"/>
    <w:pitch w:val="default"/>
  </w:font>
  <w:font w:name="Nunito Light">
    <w:panose1 w:val="00000000000000000000"/>
    <w:charset w:val="cc"/>
    <w:family w:val="roman"/>
    <w:pitch w:val="default"/>
  </w:font>
  <w:font w:name="Microsoft YaHei">
    <w:panose1 w:val="020B0503020204020204"/>
    <w:charset w:val="cc"/>
    <w:family w:val="swiss"/>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22"/>
    </w:p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21"/>
    </w:p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Нумерованный список 1"/>
    <w:lvl w:ilvl="0">
      <w:numFmt w:val="bullet"/>
      <w:suff w:val="tab"/>
      <w:lvlText w:val="◇"/>
      <w:lvlJc w:val="left"/>
      <w:pPr>
        <w:ind w:left="482" w:hanging="0"/>
      </w:pPr>
      <w:rPr>
        <w:rFonts w:ascii="Montserrat" w:hAnsi="Montserrat" w:cs="Montserrat"/>
      </w:r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2">
    <w:multiLevelType w:val="hybridMultilevel"/>
    <w:name w:val="Нумерованный список 2"/>
    <w:lvl w:ilvl="0">
      <w:numFmt w:val="bullet"/>
      <w:pStyle w:val="para39"/>
      <w:suff w:val="tab"/>
      <w:lvlText w:val="❖"/>
      <w:lvlJc w:val="left"/>
      <w:pPr>
        <w:ind w:left="0" w:hanging="0"/>
      </w:pPr>
      <w:rPr>
        <w:rFonts w:ascii="Arial Unicode MS" w:hAnsi="Arial Unicode MS" w:cs="Arial Unicode MS"/>
      </w:r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3">
    <w:multiLevelType w:val="hybridMultilevel"/>
    <w:name w:val="Нумерованный список 3"/>
    <w:lvl w:ilvl="0">
      <w:start w:val="1"/>
      <w:numFmt w:val="decimal"/>
      <w:pStyle w:val="para42"/>
      <w:suff w:val="tab"/>
      <w:lvlText w:val="%1."/>
      <w:lvlJc w:val="left"/>
      <w:pPr>
        <w:ind w:left="0" w:hanging="0"/>
      </w:p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4">
    <w:multiLevelType w:val="hybridMultilevel"/>
    <w:name w:val="Нумерованный список 4"/>
    <w:lvl w:ilvl="0">
      <w:numFmt w:val="bullet"/>
      <w:suff w:val="tab"/>
      <w:lvlText w:val="◆"/>
      <w:lvlJc w:val="left"/>
      <w:pPr>
        <w:ind w:left="1417" w:hanging="0"/>
      </w:pPr>
      <w:rPr>
        <w:rFonts w:ascii="Merriweather Black 18pt" w:hAnsi="Merriweather Black 18pt" w:cs="Merriweather 18pt"/>
        <w:color w:val="5b9bd5"/>
      </w:r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5">
    <w:multiLevelType w:val="hybridMultilevel"/>
    <w:name w:val="Нумерованный список 5"/>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6">
    <w:multiLevelType w:val="singleLevel"/>
    <w:name w:val="Bullet 6"/>
    <w:lvl w:ilvl="0">
      <w:numFmt w:val="bullet"/>
      <w:suff w:val="tab"/>
      <w:lvlText w:val=""/>
      <w:lvlJc w:val="left"/>
      <w:pPr>
        <w:ind w:left="283" w:hanging="0"/>
      </w:pPr>
      <w:rPr>
        <w:rFonts w:ascii="Wingdings" w:hAnsi="Wingdings" w:eastAsia="Wingdings" w:cs="Wingdings"/>
      </w:rPr>
    </w:lvl>
  </w:abstractNum>
  <w:abstractNum w:abstractNumId="7">
    <w:multiLevelType w:val="singleLevel"/>
    <w:name w:val="Bullet 7"/>
    <w:lvl w:ilvl="0">
      <w:numFmt w:val="bullet"/>
      <w:suff w:val="tab"/>
      <w:lvlText w:val=""/>
      <w:lvlJc w:val="left"/>
      <w:pPr>
        <w:ind w:left="0" w:hanging="0"/>
      </w:pPr>
      <w:rPr>
        <w:rFonts w:ascii="Wingdings" w:hAnsi="Wingdings" w:eastAsia="Wingdings" w:cs="Wingdings"/>
      </w:rPr>
    </w:lvl>
  </w:abstractNum>
  <w:abstractNum w:abstractNumId="8">
    <w:multiLevelType w:val="singleLevel"/>
    <w:name w:val="Bullet 8"/>
    <w:lvl w:ilvl="0">
      <w:numFmt w:val="bullet"/>
      <w:pStyle w:val="para56"/>
      <w:suff w:val="tab"/>
      <w:lvlText w:val="◆"/>
      <w:lvlJc w:val="left"/>
      <w:pPr>
        <w:ind w:left="0" w:hanging="0"/>
      </w:pPr>
      <w:rPr>
        <w:rFonts w:ascii="Merriweather Black 18pt" w:hAnsi="Merriweather Black 18pt" w:cs="Merriweather 18pt"/>
        <w:color w:val="5b9bd5"/>
      </w:rPr>
    </w:lvl>
  </w:abstractNum>
  <w:abstractNum w:abstractNumId="9">
    <w:multiLevelType w:val="singleLevel"/>
    <w:name w:val="Bullet 9"/>
    <w:lvl w:ilvl="0">
      <w:numFmt w:val="bullet"/>
      <w:suff w:val="tab"/>
      <w:lvlText w:val=""/>
      <w:lvlJc w:val="left"/>
      <w:pPr>
        <w:ind w:left="0" w:hanging="0"/>
      </w:pPr>
      <w:rPr>
        <w:rFonts w:ascii="Wingdings" w:hAnsi="Wingdings" w:eastAsia="Wingdings" w:cs="Wingdings"/>
      </w:rPr>
    </w:lvl>
  </w:abstractNum>
  <w:abstractNum w:abstractNumId="10">
    <w:multiLevelType w:val="singleLevel"/>
    <w:name w:val="Bullet 10"/>
    <w:lvl w:ilvl="0">
      <w:numFmt w:val="bullet"/>
      <w:suff w:val="tab"/>
      <w:lvlText w:val=""/>
      <w:lvlJc w:val="center"/>
      <w:pPr>
        <w:ind w:left="0" w:hanging="0"/>
      </w:pPr>
      <w:rPr>
        <w:rFonts w:ascii="Wingdings" w:hAnsi="Wingdings" w:eastAsia="Wingdings" w:cs="Wingdings"/>
      </w:rPr>
    </w:lvl>
  </w:abstractNum>
  <w:abstractNum w:abstractNumId="11">
    <w:multiLevelType w:val="singleLevel"/>
    <w:name w:val="Bullet 11"/>
    <w:lvl w:ilvl="0">
      <w:numFmt w:val="bullet"/>
      <w:suff w:val="tab"/>
      <w:lvlText w:val=""/>
      <w:lvlJc w:val="right"/>
      <w:pPr>
        <w:ind w:left="0" w:hanging="0"/>
      </w:pPr>
      <w:rPr>
        <w:rFonts w:ascii="Wingdings" w:hAnsi="Wingdings" w:eastAsia="Wingdings" w:cs="Wingdings"/>
      </w:rPr>
    </w:lvl>
  </w:abstractNum>
  <w:abstractNum w:abstractNumId="12">
    <w:multiLevelType w:val="singleLevel"/>
    <w:name w:val="Bullet 12"/>
    <w:lvl w:ilvl="0">
      <w:numFmt w:val="bullet"/>
      <w:suff w:val="tab"/>
      <w:lvlText w:val="◆"/>
      <w:lvlJc w:val="left"/>
      <w:pPr>
        <w:ind w:left="0" w:hanging="0"/>
      </w:pPr>
      <w:rPr>
        <w:rFonts w:ascii="Merriweather Black 18pt" w:hAnsi="Merriweather Black 18pt" w:cs="Merriweather 18pt"/>
        <w:color w:val="5b9bd5"/>
      </w:rPr>
    </w:lvl>
  </w:abstractNum>
  <w:abstractNum w:abstractNumId="13">
    <w:multiLevelType w:val="singleLevel"/>
    <w:name w:val="Bullet 13"/>
    <w:lvl w:ilvl="0">
      <w:numFmt w:val="bullet"/>
      <w:suff w:val="tab"/>
      <w:lvlText w:val="◆"/>
      <w:lvlJc w:val="left"/>
      <w:pPr>
        <w:ind w:left="0" w:hanging="0"/>
      </w:pPr>
      <w:rPr>
        <w:rFonts w:ascii="Merriweather Black 18pt" w:hAnsi="Merriweather Black 18pt" w:cs="Merriweather 18pt"/>
        <w:color w:val="5b9bd5"/>
      </w:rPr>
    </w:lvl>
  </w:abstractNum>
  <w:abstractNum w:abstractNumId="14">
    <w:multiLevelType w:val="singleLevel"/>
    <w:name w:val="Bullet 14"/>
    <w:lvl w:ilvl="0">
      <w:numFmt w:val="bullet"/>
      <w:suff w:val="tab"/>
      <w:lvlText w:val="◆"/>
      <w:lvlJc w:val="left"/>
      <w:pPr>
        <w:ind w:left="0" w:hanging="0"/>
      </w:pPr>
      <w:rPr>
        <w:rFonts w:ascii="Merriweather Black 18pt" w:hAnsi="Merriweather Black 18pt" w:cs="Merriweather 18pt"/>
        <w:color w:val="5b9bd5"/>
      </w:rPr>
    </w:lvl>
  </w:abstractNum>
  <w:abstractNum w:abstractNumId="15">
    <w:multiLevelType w:val="singleLevel"/>
    <w:name w:val="Bullet 15"/>
    <w:lvl w:ilvl="0">
      <w:numFmt w:val="bullet"/>
      <w:suff w:val="tab"/>
      <w:lvlText w:val="◆"/>
      <w:lvlJc w:val="left"/>
      <w:pPr>
        <w:ind w:left="0" w:hanging="0"/>
      </w:pPr>
      <w:rPr>
        <w:rFonts w:ascii="Merriweather Black 18pt" w:hAnsi="Merriweather Black 18pt" w:cs="Merriweather 18pt"/>
        <w:color w:val="5b9bd5"/>
      </w:rPr>
    </w:lvl>
  </w:abstractNum>
  <w:abstractNum w:abstractNumId="16">
    <w:multiLevelType w:val="singleLevel"/>
    <w:name w:val="Bullet 16"/>
    <w:lvl w:ilvl="0">
      <w:numFmt w:val="bullet"/>
      <w:suff w:val="tab"/>
      <w:lvlText w:val="◆"/>
      <w:lvlJc w:val="center"/>
      <w:pPr>
        <w:ind w:left="0" w:hanging="0"/>
      </w:pPr>
      <w:rPr>
        <w:rFonts w:ascii="Merriweather Black 18pt" w:hAnsi="Merriweather Black 18pt" w:cs="Merriweather 18pt"/>
        <w:color w:val="5b9bd5"/>
      </w:rPr>
    </w:lvl>
  </w:abstractNum>
  <w:abstractNum w:abstractNumId="17">
    <w:multiLevelType w:val="singleLevel"/>
    <w:name w:val="Bullet 17"/>
    <w:lvl w:ilvl="0">
      <w:numFmt w:val="bullet"/>
      <w:suff w:val="tab"/>
      <w:lvlText w:val="◆"/>
      <w:lvlJc w:val="right"/>
      <w:pPr>
        <w:ind w:left="0" w:hanging="0"/>
      </w:pPr>
      <w:rPr>
        <w:rFonts w:ascii="Merriweather Black 18pt" w:hAnsi="Merriweather Black 18pt" w:cs="Merriweather 18pt"/>
        <w:color w:val="5b9bd5"/>
      </w:rPr>
    </w:lvl>
  </w:abstractNum>
  <w:abstractNum w:abstractNumId="18">
    <w:multiLevelType w:val="hybridMultilevel"/>
    <w:name w:val="Нумерованный список 6"/>
    <w:lvl w:ilvl="0">
      <w:numFmt w:val="bullet"/>
      <w:pStyle w:val="para40"/>
      <w:suff w:val="tab"/>
      <w:lvlText w:val="◇"/>
      <w:lvlJc w:val="left"/>
      <w:pPr>
        <w:ind w:left="0" w:hanging="0"/>
      </w:pPr>
      <w:rPr>
        <w:rFonts w:ascii="Montserrat" w:hAnsi="Montserrat"/>
      </w:rPr>
    </w:lvl>
    <w:lvl w:ilvl="1">
      <w:numFmt w:val="bullet"/>
      <w:suff w:val="tab"/>
      <w:lvlText w:val=""/>
      <w:lvlJc w:val="left"/>
      <w:pPr>
        <w:ind w:left="360" w:hanging="0"/>
      </w:pPr>
      <w:rPr>
        <w:rFonts w:ascii="Wingdings" w:hAnsi="Wingdings"/>
      </w:rPr>
    </w:lvl>
    <w:lvl w:ilvl="2">
      <w:numFmt w:val="bullet"/>
      <w:suff w:val="tab"/>
      <w:lvlText w:val=""/>
      <w:lvlJc w:val="left"/>
      <w:pPr>
        <w:ind w:left="720" w:hanging="0"/>
      </w:pPr>
      <w:rPr>
        <w:rFonts w:ascii="Wingdings" w:hAnsi="Wingdings" w:eastAsia="Wingdings" w:cs="Wingdings"/>
      </w:rPr>
    </w:lvl>
    <w:lvl w:ilvl="3">
      <w:numFmt w:val="bullet"/>
      <w:suff w:val="tab"/>
      <w:lvlText w:val=""/>
      <w:lvlJc w:val="left"/>
      <w:pPr>
        <w:ind w:left="1080" w:hanging="0"/>
      </w:pPr>
      <w:rPr>
        <w:rFonts w:ascii="Wingdings" w:hAnsi="Wingdings" w:eastAsia="Wingdings" w:cs="Wingdings"/>
      </w:rPr>
    </w:lvl>
    <w:lvl w:ilvl="4">
      <w:numFmt w:val="bullet"/>
      <w:suff w:val="tab"/>
      <w:lvlText w:val=""/>
      <w:lvlJc w:val="left"/>
      <w:pPr>
        <w:ind w:left="1440" w:hanging="0"/>
      </w:pPr>
      <w:rPr>
        <w:rFonts w:ascii="Wingdings" w:hAnsi="Wingdings" w:eastAsia="Wingdings" w:cs="Wingdings"/>
      </w:rPr>
    </w:lvl>
    <w:lvl w:ilvl="5">
      <w:numFmt w:val="bullet"/>
      <w:suff w:val="tab"/>
      <w:lvlText w:val=""/>
      <w:lvlJc w:val="left"/>
      <w:pPr>
        <w:ind w:left="1800" w:hanging="0"/>
      </w:pPr>
      <w:rPr>
        <w:rFonts w:ascii="Wingdings" w:hAnsi="Wingdings" w:eastAsia="Wingdings" w:cs="Wingdings"/>
      </w:rPr>
    </w:lvl>
    <w:lvl w:ilvl="6">
      <w:numFmt w:val="bullet"/>
      <w:suff w:val="tab"/>
      <w:lvlText w:val=""/>
      <w:lvlJc w:val="left"/>
      <w:pPr>
        <w:ind w:left="2160" w:hanging="0"/>
      </w:pPr>
      <w:rPr>
        <w:rFonts w:ascii="Wingdings" w:hAnsi="Wingdings" w:eastAsia="Wingdings" w:cs="Wingdings"/>
      </w:rPr>
    </w:lvl>
    <w:lvl w:ilvl="7">
      <w:numFmt w:val="bullet"/>
      <w:suff w:val="tab"/>
      <w:lvlText w:val=""/>
      <w:lvlJc w:val="left"/>
      <w:pPr>
        <w:ind w:left="2520" w:hanging="0"/>
      </w:pPr>
      <w:rPr>
        <w:rFonts w:ascii="Wingdings" w:hAnsi="Wingdings"/>
      </w:rPr>
    </w:lvl>
    <w:lvl w:ilvl="8">
      <w:numFmt w:val="bullet"/>
      <w:suff w:val="tab"/>
      <w:lvlText w:val=""/>
      <w:lvlJc w:val="left"/>
      <w:pPr>
        <w:ind w:left="2880" w:hanging="0"/>
      </w:pPr>
      <w:rPr>
        <w:rFonts w:ascii="Wingdings" w:hAnsi="Wingdings" w:eastAsia="Wingdings" w:cs="Wingdings"/>
      </w:rPr>
    </w:lvl>
  </w:abstractNum>
  <w:abstractNum w:abstractNumId="19">
    <w:multiLevelType w:val="singleLevel"/>
    <w:name w:val="Bullet 19"/>
    <w:lvl w:ilvl="0">
      <w:numFmt w:val="bullet"/>
      <w:suff w:val="tab"/>
      <w:lvlText w:val="◇"/>
      <w:lvlJc w:val="left"/>
      <w:pPr>
        <w:ind w:left="0" w:hanging="0"/>
      </w:pPr>
      <w:rPr>
        <w:rFonts w:ascii="Montserrat" w:hAnsi="Montserrat" w:cs="Montserra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view w:val="print"/>
  <w:defaultTabStop w:val="708"/>
  <w:autoHyphenation w:val="1"/>
  <w:doNotShadeFormData w:val="0"/>
  <w:captions>
    <w:caption w:name="Таблица" w:pos="below" w:numFmt="decimal"/>
    <w:caption w:name="Рисунок" w:pos="below" w:numFmt="decimal"/>
    <w:caption w:name="Изображение"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3073"/>
    <o:shapelayout v:ext="edit">
      <o:rules v:ext="edit"/>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122"/>
    <w:tmReviewMarkIns w:val="4"/>
    <w:tmReviewColorIns w:val="-1"/>
    <w:tmReviewMarkDel w:val="7"/>
    <w:tmReviewColorDel w:val="-1"/>
    <w:tmReviewMarkFmt w:val="7"/>
    <w:tmReviewColorFmt w:val="-1"/>
    <w:tmReviewMarkLn w:val="1"/>
    <w:tmReviewColorLn w:val="0"/>
    <w:tmReviewToolTip w:val="1"/>
  </w:tmReviewPr>
  <w:tmLastPos>
    <w:tmLastPosPage w:val="1"/>
    <w:tmLastPosSelect w:val="0"/>
    <w:tmLastPosFrameIdx w:val="0"/>
    <w:tmLastPosCaret>
      <w:tmLastPosPgfIdx w:val="28"/>
      <w:tmLastPosIdx w:val="74"/>
    </w:tmLastPosCaret>
    <w:tmLastPosAnchor>
      <w:tmLastPosPgfIdx w:val="0"/>
      <w:tmLastPosIdx w:val="0"/>
    </w:tmLastPosAnchor>
    <w:tmLastPosTblRect w:left="0" w:top="0" w:right="0" w:bottom="0"/>
  </w:tmLastPos>
  <w:tmAppRevision w:date="1778922619" w:val="1234"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ru-ru" w:eastAsia="en-us" w:bidi="ar-sa"/>
      </w:rPr>
    </w:rPrDefault>
    <w:pPrDefault>
      <w:pPr>
        <w:ind w:firstLine="397"/>
        <w:spacing w:after="40" w:line="276" w:lineRule="auto"/>
        <w:suppressAutoHyphens/>
        <w:hyphenationLines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Nunito" w:hAnsi="Nunito" w:eastAsia="Nunito" w:cs="Nunito"/>
      <w:kern w:val="1"/>
    </w:rPr>
  </w:style>
  <w:style w:type="paragraph" w:styleId="para1">
    <w:name w:val="heading 1"/>
    <w:qFormat/>
    <w:basedOn w:val="para0"/>
    <w:next w:val="para0"/>
    <w:pPr>
      <w:ind w:firstLine="0"/>
      <w:spacing w:after="680" w:line="240" w:lineRule="auto"/>
      <w:jc w:val="center"/>
      <w:pageBreakBefore/>
      <w:outlineLvl w:val="0"/>
    </w:pPr>
    <w:rPr>
      <w:rFonts w:ascii="Merriweather 18pt" w:hAnsi="Merriweather 18pt" w:eastAsia="Merriweather 18pt" w:cs="Merriweather 18pt"/>
      <w:b/>
      <w:bCs/>
      <w:color w:val="2f72ba"/>
      <w:sz w:val="52"/>
      <w:szCs w:val="52"/>
    </w:rPr>
  </w:style>
  <w:style w:type="paragraph" w:styleId="para2">
    <w:name w:val="heading 2"/>
    <w:qFormat/>
    <w:basedOn w:val="para0"/>
    <w:next w:val="para0"/>
    <w:pPr>
      <w:ind w:firstLine="0"/>
      <w:spacing w:after="0" w:line="300" w:lineRule="auto"/>
      <w:suppressLineNumbers/>
      <w:keepNext/>
      <w:outlineLvl w:val="1"/>
      <w:keepLines/>
    </w:pPr>
    <w:rPr>
      <w:rFonts w:ascii="Merriweather 18pt" w:hAnsi="Merriweather 18pt" w:eastAsia="Merriweather 18pt" w:cs="Merriweather 18pt"/>
      <w:b/>
      <w:bCs/>
      <w:color w:val="2f72ba"/>
      <w:sz w:val="30"/>
      <w:szCs w:val="30"/>
    </w:rPr>
  </w:style>
  <w:style w:type="paragraph" w:styleId="para3">
    <w:name w:val="heading 3"/>
    <w:qFormat/>
    <w:basedOn w:val="para0"/>
    <w:next w:val="para0"/>
    <w:pPr>
      <w:ind w:firstLine="0"/>
      <w:spacing w:after="0" w:line="300" w:lineRule="auto"/>
      <w:keepNext/>
      <w:outlineLvl w:val="2"/>
      <w:keepLines/>
    </w:pPr>
    <w:rPr>
      <w:b/>
      <w:bCs/>
      <w:color w:val="2f72ba"/>
      <w:sz w:val="28"/>
      <w:szCs w:val="28"/>
    </w:rPr>
  </w:style>
  <w:style w:type="paragraph" w:styleId="para4">
    <w:name w:val="heading 4"/>
    <w:qFormat/>
    <w:basedOn w:val="para0"/>
    <w:next w:val="para0"/>
    <w:pPr>
      <w:ind w:firstLine="0"/>
      <w:spacing w:before="227" w:after="17"/>
      <w:keepNext/>
      <w:outlineLvl w:val="3"/>
      <w:keepLines/>
    </w:pPr>
    <w:rPr>
      <w:b/>
      <w:bCs/>
      <w:color w:val="2f72ba"/>
    </w:rPr>
  </w:style>
  <w:style w:type="paragraph" w:styleId="para5">
    <w:name w:val="heading 5"/>
    <w:qFormat/>
    <w:basedOn w:val="para0"/>
    <w:next w:val="para0"/>
    <w:pPr>
      <w:spacing w:before="80"/>
      <w:suppressLineNumbers/>
      <w:keepNext/>
      <w:outlineLvl w:val="4"/>
      <w:keepLines/>
    </w:pPr>
    <w:rPr>
      <w:rFonts w:ascii="Arial" w:hAnsi="Arial" w:eastAsia="Arial" w:cs="Arial"/>
      <w:color w:val="0f4761"/>
    </w:rPr>
  </w:style>
  <w:style w:type="paragraph" w:styleId="para6">
    <w:name w:val="heading 6"/>
    <w:qFormat/>
    <w:basedOn w:val="para0"/>
    <w:next w:val="para0"/>
    <w:pPr>
      <w:spacing w:before="40" w:after="0"/>
      <w:suppressLineNumbers/>
      <w:keepNext/>
      <w:outlineLvl w:val="5"/>
      <w:keepLines/>
    </w:pPr>
    <w:rPr>
      <w:rFonts w:ascii="Arial" w:hAnsi="Arial" w:eastAsia="Arial" w:cs="Arial"/>
      <w:i/>
      <w:iCs/>
      <w:color w:val="595959"/>
    </w:rPr>
  </w:style>
  <w:style w:type="paragraph" w:styleId="para7">
    <w:name w:val="heading 7"/>
    <w:qFormat/>
    <w:basedOn w:val="para0"/>
    <w:next w:val="para0"/>
    <w:pPr>
      <w:spacing w:before="40" w:after="0"/>
      <w:suppressLineNumbers/>
      <w:keepNext/>
      <w:outlineLvl w:val="6"/>
      <w:keepLines/>
    </w:pPr>
    <w:rPr>
      <w:rFonts w:ascii="Arial" w:hAnsi="Arial" w:eastAsia="Arial" w:cs="Arial"/>
      <w:color w:val="595959"/>
    </w:rPr>
  </w:style>
  <w:style w:type="paragraph" w:styleId="para8">
    <w:name w:val="heading 8"/>
    <w:qFormat/>
    <w:basedOn w:val="para0"/>
    <w:next w:val="para0"/>
    <w:pPr>
      <w:spacing w:after="0"/>
      <w:suppressLineNumbers/>
      <w:keepNext/>
      <w:outlineLvl w:val="7"/>
      <w:keepLines/>
    </w:pPr>
    <w:rPr>
      <w:rFonts w:ascii="Arial" w:hAnsi="Arial" w:eastAsia="Arial" w:cs="Arial"/>
      <w:i/>
      <w:iCs/>
      <w:color w:val="272727"/>
    </w:rPr>
  </w:style>
  <w:style w:type="paragraph" w:styleId="para9">
    <w:name w:val="heading 9"/>
    <w:qFormat/>
    <w:basedOn w:val="para0"/>
    <w:next w:val="para0"/>
    <w:pPr>
      <w:spacing w:after="0"/>
      <w:suppressLineNumbers/>
      <w:keepNext/>
      <w:outlineLvl w:val="8"/>
      <w:keepLines/>
    </w:pPr>
    <w:rPr>
      <w:rFonts w:ascii="Arial" w:hAnsi="Arial" w:eastAsia="Arial" w:cs="Arial"/>
      <w:i/>
      <w:iCs/>
      <w:color w:val="272727"/>
    </w:rPr>
  </w:style>
  <w:style w:type="paragraph" w:styleId="para10" w:customStyle="1">
    <w:name w:val="Heading"/>
    <w:qFormat/>
    <w:basedOn w:val="para0"/>
    <w:next w:val="para12"/>
    <w:pPr>
      <w:spacing w:before="240" w:after="120"/>
      <w:suppressLineNumbers/>
      <w:keepNext/>
    </w:pPr>
    <w:rPr>
      <w:rFonts w:ascii="Liberation Sans" w:hAnsi="Liberation Sans" w:eastAsia="Microsoft YaHei" w:cs="Arial"/>
      <w:sz w:val="28"/>
      <w:szCs w:val="28"/>
    </w:rPr>
  </w:style>
  <w:style w:type="paragraph" w:styleId="para11" w:customStyle="1">
    <w:name w:val="First Paragraph"/>
    <w:qFormat/>
    <w:basedOn w:val="para0"/>
    <w:pPr>
      <w:suppressLineNumbers/>
    </w:pPr>
  </w:style>
  <w:style w:type="paragraph" w:styleId="para12" w:customStyle="1">
    <w:name w:val="Body Text"/>
    <w:qFormat/>
    <w:basedOn w:val="para11"/>
  </w:style>
  <w:style w:type="paragraph" w:styleId="para13">
    <w:name w:val="List"/>
    <w:qFormat/>
    <w:basedOn w:val="para12"/>
    <w:rPr>
      <w:rFonts w:cs="Arial"/>
    </w:rPr>
  </w:style>
  <w:style w:type="paragraph" w:styleId="para14">
    <w:name w:val="caption"/>
    <w:qFormat/>
    <w:basedOn w:val="para0"/>
    <w:next w:val="para0"/>
    <w:pPr>
      <w:spacing w:after="200" w:line="240" w:lineRule="auto"/>
      <w:suppressLineNumbers/>
    </w:pPr>
    <w:rPr>
      <w:i/>
      <w:iCs/>
      <w:color w:val="0e2841"/>
      <w:sz w:val="18"/>
      <w:szCs w:val="18"/>
    </w:rPr>
  </w:style>
  <w:style w:type="paragraph" w:styleId="para15" w:customStyle="1">
    <w:name w:val="Index"/>
    <w:qFormat/>
    <w:basedOn w:val="para0"/>
    <w:rPr>
      <w:rFonts w:cs="Arial"/>
    </w:rPr>
  </w:style>
  <w:style w:type="paragraph" w:styleId="para16">
    <w:name w:val="Title"/>
    <w:qFormat/>
    <w:basedOn w:val="para0"/>
    <w:next w:val="para0"/>
    <w:pPr>
      <w:spacing w:after="80" w:line="240" w:lineRule="auto"/>
      <w:contextualSpacing/>
      <w:suppressLineNumbers/>
    </w:pPr>
    <w:rPr>
      <w:rFonts w:ascii="Arial" w:hAnsi="Arial" w:eastAsia="Arial" w:cs="Arial"/>
      <w:spacing w:val="-10" w:percent="96"/>
      <w:sz w:val="56"/>
      <w:szCs w:val="56"/>
    </w:rPr>
  </w:style>
  <w:style w:type="paragraph" w:styleId="para17">
    <w:name w:val="Subtitle"/>
    <w:qFormat/>
    <w:basedOn w:val="para0"/>
    <w:next w:val="para0"/>
    <w:pPr>
      <w:suppressLineNumbers/>
    </w:pPr>
    <w:rPr>
      <w:color w:val="595959"/>
      <w:spacing w:val="15" w:percent="109"/>
      <w:sz w:val="28"/>
      <w:szCs w:val="28"/>
    </w:rPr>
  </w:style>
  <w:style w:type="paragraph" w:styleId="para18">
    <w:name w:val="Quote"/>
    <w:qFormat/>
    <w:basedOn w:val="para0"/>
    <w:next w:val="para0"/>
    <w:pPr>
      <w:spacing w:before="160" w:after="200"/>
      <w:jc w:val="center"/>
      <w:suppressLineNumbers/>
    </w:pPr>
    <w:rPr>
      <w:i/>
      <w:iCs/>
      <w:color w:val="404040"/>
    </w:rPr>
  </w:style>
  <w:style w:type="paragraph" w:styleId="para19">
    <w:name w:val="Intense Quote"/>
    <w:qFormat/>
    <w:basedOn w:val="para0"/>
    <w:next w:val="para0"/>
    <w:pPr>
      <w:ind w:left="864" w:right="864"/>
      <w:spacing w:before="360" w:after="360"/>
      <w:jc w:val="center"/>
      <w:suppressLineNumbers/>
      <w:pBdr>
        <w:top w:val="single" w:sz="4" w:space="10" w:color="0F4761" tmln="10, 20, 20, 0, 200"/>
        <w:left w:val="nil" w:sz="0" w:space="3" w:color="000000" tmln="20, 20, 20, 0, 60"/>
        <w:bottom w:val="single" w:sz="4" w:space="10" w:color="0F4761" tmln="10, 20, 20, 0, 200"/>
        <w:right w:val="nil" w:sz="0" w:space="3" w:color="000000" tmln="20, 20, 20, 0, 60"/>
        <w:between w:val="nil" w:sz="0" w:space="0" w:color="000000" tmln="20, 20, 20, 0, 0"/>
      </w:pBdr>
      <w:shd w:val="none"/>
    </w:pPr>
    <w:rPr>
      <w:i/>
      <w:iCs/>
      <w:color w:val="0f4761"/>
    </w:rPr>
  </w:style>
  <w:style w:type="paragraph" w:styleId="para20" w:customStyle="1">
    <w:name w:val="Header and Footer"/>
    <w:qFormat/>
    <w:basedOn w:val="para0"/>
    <w:pPr>
      <w:suppressLineNumbers/>
    </w:pPr>
  </w:style>
  <w:style w:type="paragraph" w:styleId="para21">
    <w:name w:val="Header"/>
    <w:qFormat/>
    <w:basedOn w:val="para0"/>
    <w:pPr>
      <w:spacing w:after="0" w:line="240" w:lineRule="auto"/>
      <w:suppressLineNumbers/>
      <w:tabs defTabSz="708">
        <w:tab w:val="center" w:pos="4844" w:leader="none"/>
        <w:tab w:val="right" w:pos="9689" w:leader="none"/>
      </w:tabs>
    </w:pPr>
  </w:style>
  <w:style w:type="paragraph" w:styleId="para22">
    <w:name w:val="Footer"/>
    <w:qFormat/>
    <w:basedOn w:val="para0"/>
    <w:pPr>
      <w:spacing w:after="0" w:line="240" w:lineRule="auto"/>
      <w:suppressLineNumbers/>
      <w:tabs defTabSz="708">
        <w:tab w:val="center" w:pos="4844" w:leader="none"/>
        <w:tab w:val="right" w:pos="9689" w:leader="none"/>
      </w:tabs>
    </w:pPr>
  </w:style>
  <w:style w:type="paragraph" w:styleId="para23">
    <w:name w:val="Footnote Text"/>
    <w:qFormat/>
    <w:basedOn w:val="para0"/>
    <w:pPr>
      <w:spacing w:after="0" w:line="240" w:lineRule="auto"/>
      <w:suppressLineNumbers/>
    </w:pPr>
    <w:rPr>
      <w:sz w:val="20"/>
      <w:szCs w:val="20"/>
    </w:rPr>
  </w:style>
  <w:style w:type="paragraph" w:styleId="para24">
    <w:name w:val="Endnote Text"/>
    <w:qFormat/>
    <w:basedOn w:val="para0"/>
    <w:pPr>
      <w:spacing w:after="0" w:line="240" w:lineRule="auto"/>
      <w:suppressLineNumbers/>
    </w:pPr>
    <w:rPr>
      <w:sz w:val="20"/>
      <w:szCs w:val="20"/>
    </w:rPr>
  </w:style>
  <w:style w:type="paragraph" w:styleId="para25">
    <w:name w:val="toc 1"/>
    <w:qFormat/>
    <w:basedOn w:val="para0"/>
    <w:next w:val="para0"/>
    <w:pPr>
      <w:spacing w:after="100"/>
      <w:suppressLineNumbers/>
    </w:pPr>
  </w:style>
  <w:style w:type="paragraph" w:styleId="para26">
    <w:name w:val="toc 2"/>
    <w:qFormat/>
    <w:basedOn w:val="para0"/>
    <w:next w:val="para0"/>
    <w:pPr>
      <w:ind w:left="220"/>
      <w:spacing w:after="100"/>
      <w:suppressLineNumbers/>
    </w:pPr>
  </w:style>
  <w:style w:type="paragraph" w:styleId="para27">
    <w:name w:val="toc 3"/>
    <w:qFormat/>
    <w:basedOn w:val="para0"/>
    <w:next w:val="para0"/>
    <w:pPr>
      <w:ind w:left="440"/>
      <w:spacing w:after="100"/>
      <w:suppressLineNumbers/>
    </w:pPr>
  </w:style>
  <w:style w:type="paragraph" w:styleId="para28">
    <w:name w:val="toc 4"/>
    <w:qFormat/>
    <w:basedOn w:val="para0"/>
    <w:next w:val="para0"/>
    <w:pPr>
      <w:ind w:left="660"/>
      <w:spacing w:after="100"/>
      <w:suppressLineNumbers/>
    </w:pPr>
  </w:style>
  <w:style w:type="paragraph" w:styleId="para29">
    <w:name w:val="toc 5"/>
    <w:qFormat/>
    <w:basedOn w:val="para0"/>
    <w:next w:val="para0"/>
    <w:pPr>
      <w:ind w:left="880"/>
      <w:spacing w:after="100"/>
      <w:suppressLineNumbers/>
    </w:pPr>
  </w:style>
  <w:style w:type="paragraph" w:styleId="para30">
    <w:name w:val="toc 6"/>
    <w:qFormat/>
    <w:basedOn w:val="para0"/>
    <w:next w:val="para0"/>
    <w:pPr>
      <w:ind w:left="1100"/>
      <w:spacing w:after="100"/>
      <w:suppressLineNumbers/>
    </w:pPr>
  </w:style>
  <w:style w:type="paragraph" w:styleId="para31">
    <w:name w:val="toc 7"/>
    <w:qFormat/>
    <w:basedOn w:val="para0"/>
    <w:next w:val="para0"/>
    <w:pPr>
      <w:ind w:left="1320"/>
      <w:spacing w:after="100"/>
      <w:suppressLineNumbers/>
    </w:pPr>
  </w:style>
  <w:style w:type="paragraph" w:styleId="para32">
    <w:name w:val="toc 8"/>
    <w:qFormat/>
    <w:basedOn w:val="para0"/>
    <w:next w:val="para0"/>
    <w:pPr>
      <w:ind w:left="1540"/>
      <w:spacing w:after="100"/>
      <w:suppressLineNumbers/>
    </w:pPr>
  </w:style>
  <w:style w:type="paragraph" w:styleId="para33">
    <w:name w:val="toc 9"/>
    <w:qFormat/>
    <w:basedOn w:val="para0"/>
    <w:next w:val="para0"/>
    <w:pPr>
      <w:ind w:left="1760"/>
      <w:spacing w:after="100"/>
      <w:suppressLineNumbers/>
    </w:pPr>
  </w:style>
  <w:style w:type="paragraph" w:styleId="para34">
    <w:name w:val="Index Heading"/>
    <w:qFormat/>
    <w:basedOn w:val="para10"/>
  </w:style>
  <w:style w:type="paragraph" w:styleId="para35">
    <w:name w:val="TOC Heading"/>
    <w:qFormat/>
    <w:pPr>
      <w:ind w:firstLine="0"/>
      <w:spacing w:after="200"/>
    </w:pPr>
    <w:rPr>
      <w:rFonts w:ascii="Arial" w:hAnsi="Arial" w:eastAsia="Arial" w:cs="Arial"/>
      <w:kern w:val="1"/>
      <w:sz w:val="22"/>
      <w:szCs w:val="22"/>
      <w:lang w:val="ru-ru" w:eastAsia="en-us" w:bidi="ar-sa"/>
    </w:rPr>
  </w:style>
  <w:style w:type="paragraph" w:styleId="para36">
    <w:name w:val="Table of Figures"/>
    <w:qFormat/>
    <w:basedOn w:val="para0"/>
    <w:next w:val="para0"/>
    <w:pPr>
      <w:spacing w:after="0"/>
      <w:suppressLineNumbers/>
    </w:pPr>
  </w:style>
  <w:style w:type="paragraph" w:styleId="para37">
    <w:name w:val="No Spacing"/>
    <w:qFormat/>
    <w:basedOn w:val="para0"/>
    <w:pPr>
      <w:spacing w:after="0" w:line="240" w:lineRule="auto"/>
      <w:suppressLineNumbers/>
    </w:pPr>
  </w:style>
  <w:style w:type="paragraph" w:styleId="para38">
    <w:name w:val="List Paragraph"/>
    <w:qFormat/>
    <w:basedOn w:val="para0"/>
    <w:pPr>
      <w:ind w:left="720"/>
      <w:contextualSpacing/>
      <w:suppressLineNumbers/>
    </w:pPr>
  </w:style>
  <w:style w:type="paragraph" w:styleId="para39" w:customStyle="1">
    <w:name w:val="List Bullet"/>
    <w:qFormat/>
    <w:pPr>
      <w:numPr>
        <w:ilvl w:val="0"/>
        <w:numId w:val="2"/>
      </w:numPr>
      <w:ind w:left="425" w:hanging="425"/>
      <w:spacing w:before="80" w:after="80"/>
      <w:tabs defTabSz="708">
        <w:tab w:val="left" w:pos="0" w:leader="none"/>
        <w:tab w:val="left" w:pos="425" w:leader="none"/>
      </w:tabs>
    </w:pPr>
    <w:rPr>
      <w:rFonts w:ascii="Nunito" w:hAnsi="Nunito" w:eastAsia="SimSun" w:cs="Nunito"/>
      <w:kern w:val="1"/>
      <w:sz w:val="22"/>
      <w:szCs w:val="22"/>
      <w:lang w:val="ru-ru" w:eastAsia="zh-cn" w:bidi="ar-sa"/>
    </w:rPr>
  </w:style>
  <w:style w:type="paragraph" w:styleId="para40" w:customStyle="1">
    <w:name w:val="List Bullet 2"/>
    <w:qFormat/>
    <w:basedOn w:val="para39"/>
    <w:pPr>
      <w:numPr>
        <w:ilvl w:val="0"/>
        <w:numId w:val="18"/>
      </w:numPr>
      <w:ind w:left="850" w:hanging="360"/>
      <w:tabs defTabSz="708">
        <w:tab w:val="left" w:pos="0" w:leader="none"/>
        <w:tab w:val="left" w:pos="425" w:leader="none"/>
        <w:tab w:val="left" w:pos="1020" w:leader="none"/>
      </w:tabs>
    </w:pPr>
  </w:style>
  <w:style w:type="paragraph" w:styleId="para41" w:customStyle="1">
    <w:name w:val="Horizontal Line"/>
    <w:qFormat/>
    <w:basedOn w:val="para12"/>
    <w:pPr>
      <w:spacing w:after="170" w:line="240" w:lineRule="auto"/>
      <w:jc w:val="both"/>
      <w:pBdr>
        <w:top w:val="nil" w:sz="0" w:space="3" w:color="000000" tmln="20, 20, 20, 0, 60"/>
        <w:left w:val="nil" w:sz="0" w:space="3" w:color="000000" tmln="20, 20, 20, 0, 60"/>
        <w:bottom w:val="single" w:sz="2" w:space="0" w:color="1C1C1C" tmln="5, 20, 20, 0, 0"/>
        <w:right w:val="nil" w:sz="0" w:space="3" w:color="000000" tmln="20, 20, 20, 0, 60"/>
        <w:between w:val="nil" w:sz="0" w:space="0" w:color="000000" tmln="20, 20, 20, 0, 0"/>
      </w:pBdr>
      <w:shd w:val="none"/>
    </w:pPr>
    <w:rPr>
      <w:rFonts w:eastAsia="SimSun"/>
      <w:sz w:val="2"/>
      <w:szCs w:val="10"/>
      <w:lang w:eastAsia="zh-cn"/>
    </w:rPr>
  </w:style>
  <w:style w:type="paragraph" w:styleId="para42" w:customStyle="1">
    <w:name w:val="List Number"/>
    <w:qFormat/>
    <w:basedOn w:val="para39"/>
    <w:pPr>
      <w:numPr>
        <w:ilvl w:val="0"/>
        <w:numId w:val="3"/>
      </w:numPr>
      <w:ind w:left="425" w:hanging="425"/>
    </w:pPr>
  </w:style>
  <w:style w:type="paragraph" w:styleId="para43" w:customStyle="1">
    <w:name w:val="Infobox Info"/>
    <w:qFormat/>
    <w:basedOn w:val="para0"/>
    <w:pPr>
      <w:ind w:left="295" w:firstLine="283"/>
      <w:spacing w:before="113" w:after="113"/>
      <w:contextualSpacing/>
      <w:suppressLineNumbers/>
      <w:keepLines/>
      <w:pBdr>
        <w:top w:val="nil" w:sz="0" w:space="3" w:color="000000" tmln="20, 20, 20, 0, 60"/>
        <w:left w:val="single" w:sz="48" w:space="9" w:color="5B9BD5" tmln="120, 20, 20, 0, 180"/>
        <w:bottom w:val="nil" w:sz="0" w:space="3" w:color="000000" tmln="20, 20, 20, 0, 60"/>
        <w:right w:val="nil" w:sz="0" w:space="3" w:color="000000" tmln="20, 20, 20, 0, 60"/>
        <w:between w:val="nil" w:sz="0" w:space="0" w:color="000000" tmln="20, 20, 20, 0, 0"/>
      </w:pBdr>
      <w:shd w:val="solid" w:color="F7F7F7" tmshd="6553856, 16250871, 16777215"/>
    </w:pPr>
    <w:rPr>
      <w:rFonts w:ascii="Nunito Light" w:hAnsi="Nunito Light" w:eastAsia="Nunito Light" w:cs="Nunito Light"/>
    </w:rPr>
  </w:style>
  <w:style w:type="paragraph" w:styleId="para44" w:customStyle="1">
    <w:name w:val="Table Contents"/>
    <w:qFormat/>
    <w:basedOn w:val="para0"/>
    <w:pPr>
      <w:suppressLineNumbers/>
      <w:widowControl w:val="0"/>
    </w:pPr>
  </w:style>
  <w:style w:type="paragraph" w:styleId="para45" w:customStyle="1">
    <w:name w:val="Table Heading"/>
    <w:qFormat/>
    <w:basedOn w:val="para44"/>
    <w:pPr>
      <w:spacing/>
      <w:jc w:val="center"/>
    </w:pPr>
    <w:rPr>
      <w:b/>
      <w:bCs/>
    </w:rPr>
  </w:style>
  <w:style w:type="paragraph" w:styleId="para46" w:customStyle="1">
    <w:name w:val="Plain Style"/>
    <w:qFormat/>
    <w:basedOn w:val="para0"/>
    <w:pPr>
      <w:ind w:firstLine="0"/>
    </w:pPr>
  </w:style>
  <w:style w:type="paragraph" w:styleId="para47" w:customStyle="1">
    <w:name w:val="Elements Text"/>
    <w:qFormat/>
    <w:basedOn w:val="para46"/>
    <w:pPr>
      <w:spacing w:after="0"/>
    </w:pPr>
  </w:style>
  <w:style w:type="paragraph" w:styleId="para48" w:customStyle="1">
    <w:name w:val="Elements Header"/>
    <w:qFormat/>
    <w:basedOn w:val="para46"/>
    <w:pPr>
      <w:spacing w:after="0"/>
      <w:jc w:val="center"/>
    </w:pPr>
  </w:style>
  <w:style w:type="paragraph" w:styleId="para49" w:customStyle="1">
    <w:name w:val="Zebra Header"/>
    <w:qFormat/>
    <w:basedOn w:val="para47"/>
  </w:style>
  <w:style w:type="paragraph" w:styleId="para50" w:customStyle="1">
    <w:name w:val="Zebra Text"/>
    <w:qFormat/>
    <w:basedOn w:val="para49"/>
  </w:style>
  <w:style w:type="paragraph" w:styleId="para51" w:customStyle="1">
    <w:name w:val="Infobox Warning"/>
    <w:qFormat/>
    <w:basedOn w:val="para43"/>
    <w:pPr>
      <w:pBdr>
        <w:top w:val="nil" w:sz="0" w:space="3" w:color="000000" tmln="20, 20, 20, 0, 60"/>
        <w:left w:val="single" w:sz="48" w:space="9" w:color="E35F5F" tmln="120, 20, 20, 0, 180"/>
        <w:bottom w:val="nil" w:sz="0" w:space="3" w:color="000000" tmln="20, 20, 20, 0, 60"/>
        <w:right w:val="nil" w:sz="0" w:space="3" w:color="000000" tmln="20, 20, 20, 0, 60"/>
        <w:between w:val="nil" w:sz="0" w:space="0" w:color="000000" tmln="20, 20, 20, 0, 0"/>
      </w:pBdr>
      <w:shd w:val="solid" w:color="F7F7F7" tmshd="6553856, 16250871, 16777215"/>
    </w:pPr>
  </w:style>
  <w:style w:type="paragraph" w:styleId="para52" w:customStyle="1">
    <w:name w:val="Infobox Rule"/>
    <w:qFormat/>
    <w:basedOn w:val="para43"/>
    <w:pPr>
      <w:pBdr>
        <w:top w:val="nil" w:sz="0" w:space="3" w:color="000000" tmln="20, 20, 20, 0, 60"/>
        <w:left w:val="single" w:sz="48" w:space="9" w:color="FFC369" tmln="120, 20, 20, 0, 180"/>
        <w:bottom w:val="nil" w:sz="0" w:space="3" w:color="000000" tmln="20, 20, 20, 0, 60"/>
        <w:right w:val="nil" w:sz="0" w:space="3" w:color="000000" tmln="20, 20, 20, 0, 60"/>
        <w:between w:val="nil" w:sz="0" w:space="0" w:color="000000" tmln="20, 20, 20, 0, 0"/>
      </w:pBdr>
      <w:shd w:val="solid" w:color="F7F7F7" tmshd="6553856, 16250871, 16777215"/>
    </w:pPr>
  </w:style>
  <w:style w:type="paragraph" w:styleId="para53" w:customStyle="1">
    <w:name w:val="Infobox Example"/>
    <w:qFormat/>
    <w:basedOn w:val="para43"/>
    <w:pPr>
      <w:pBdr>
        <w:top w:val="nil" w:sz="0" w:space="3" w:color="000000" tmln="20, 20, 20, 0, 60"/>
        <w:left w:val="single" w:sz="48" w:space="9" w:color="9DCC6A" tmln="120, 20, 20, 0, 180"/>
        <w:bottom w:val="nil" w:sz="0" w:space="3" w:color="000000" tmln="20, 20, 20, 0, 60"/>
        <w:right w:val="nil" w:sz="0" w:space="3" w:color="000000" tmln="20, 20, 20, 0, 60"/>
        <w:between w:val="nil" w:sz="0" w:space="0" w:color="000000" tmln="20, 20, 20, 0, 0"/>
      </w:pBdr>
      <w:shd w:val="solid" w:color="F7F7F7" tmshd="6553856, 16250871, 16777215"/>
    </w:pPr>
  </w:style>
  <w:style w:type="paragraph" w:styleId="para54" w:customStyle="1">
    <w:name w:val="Break Text"/>
    <w:qFormat/>
    <w:basedOn w:val="para0"/>
  </w:style>
  <w:style w:type="paragraph" w:styleId="para55" w:customStyle="1">
    <w:name w:val="List test"/>
    <w:qFormat/>
    <w:basedOn w:val="para39"/>
    <w:pPr>
      <w:ind w:left="499" w:hanging="312"/>
      <w:pBdr>
        <w:top w:val="nil" w:sz="0" w:space="3" w:color="000000" tmln="20, 20, 20, 0, 60"/>
        <w:left w:val="single" w:sz="48" w:space="3" w:color="5B9BD5" tmln="120, 20, 20, 0, 60"/>
        <w:bottom w:val="nil" w:sz="0" w:space="3" w:color="000000" tmln="20, 20, 20, 0, 60"/>
        <w:right w:val="nil" w:sz="0" w:space="3" w:color="000000" tmln="20, 20, 20, 0, 60"/>
        <w:between w:val="nil" w:sz="0" w:space="0" w:color="000000" tmln="20, 20, 20, 0, 0"/>
      </w:pBdr>
      <w:shd w:val="solid" w:color="F7F7F7" tmshd="6553856, 16250871, 16777215"/>
    </w:pPr>
    <w:rPr>
      <w:rFonts w:ascii="Nunito Light" w:hAnsi="Nunito Light" w:eastAsia="Nunito Light" w:cs="Nunito Light"/>
    </w:rPr>
  </w:style>
  <w:style w:type="paragraph" w:styleId="para56" w:customStyle="1">
    <w:name w:val="List Info"/>
    <w:qFormat/>
    <w:pPr>
      <w:numPr>
        <w:ilvl w:val="0"/>
        <w:numId w:val="8"/>
      </w:numPr>
      <w:ind w:left="567" w:hanging="284"/>
      <w:spacing w:before="80" w:after="80"/>
      <w:tabs defTabSz="708">
        <w:tab w:val="left" w:pos="0" w:leader="none"/>
        <w:tab w:val="left" w:pos="425" w:leader="none"/>
      </w:tabs>
      <w:pBdr>
        <w:top w:val="nil" w:sz="0" w:space="3" w:color="000000" tmln="20, 20, 20, 0, 60"/>
        <w:left w:val="single" w:sz="48" w:space="8" w:color="5B9BD5" tmln="120, 20, 20, 0, 160"/>
        <w:bottom w:val="nil" w:sz="0" w:space="3" w:color="000000" tmln="20, 20, 20, 0, 60"/>
        <w:right w:val="nil" w:sz="0" w:space="3" w:color="000000" tmln="20, 20, 20, 0, 60"/>
        <w:between w:val="nil" w:sz="0" w:space="0" w:color="000000" tmln="20, 20, 20, 0, 0"/>
      </w:pBdr>
      <w:shd w:val="solid" w:color="F7F7F7" tmshd="6553856, 16250871, 16777215"/>
    </w:pPr>
    <w:rPr>
      <w:rFonts w:ascii="Nunito Light" w:hAnsi="Nunito Light" w:eastAsia="Nunito Light" w:cs="Nunito Light"/>
      <w:kern w:val="1"/>
      <w:sz w:val="22"/>
      <w:szCs w:val="22"/>
      <w:lang w:val="en-us" w:eastAsia="zh-cn" w:bidi="ar-sa"/>
    </w:rPr>
  </w:style>
  <w:style w:type="paragraph" w:styleId="para57" w:customStyle="1">
    <w:name w:val="List Test2"/>
    <w:qFormat/>
    <w:basedOn w:val="para12"/>
  </w:style>
  <w:style w:type="paragraph" w:styleId="para58" w:customStyle="1">
    <w:name w:val="Text Tag"/>
    <w:qFormat/>
    <w:basedOn w:val="para0"/>
    <w:pPr>
      <w:ind w:firstLine="0"/>
      <w:spacing w:after="200"/>
      <w:jc w:val="right"/>
      <w:suppressLineNumbers/>
    </w:pPr>
  </w:style>
  <w:style w:type="character" w:styleId="char0" w:default="1">
    <w:name w:val="Default Paragraph Font"/>
  </w:style>
  <w:style w:type="character" w:styleId="char1" w:customStyle="1">
    <w:name w:val="Heading 1 Char"/>
    <w:rPr>
      <w:sz w:val="16"/>
      <w:szCs w:val="16"/>
      <w:lang w:val="ru-ru"/>
    </w:rPr>
  </w:style>
  <w:style w:type="character" w:styleId="char2" w:customStyle="1">
    <w:name w:val="Heading 2 Char"/>
    <w:rPr>
      <w:lang w:val="ru-ru"/>
    </w:rPr>
  </w:style>
  <w:style w:type="character" w:styleId="char3" w:customStyle="1">
    <w:name w:val="Heading 3 Char"/>
    <w:rPr>
      <w:rFonts w:ascii="Nunito" w:hAnsi="Nunito" w:eastAsia="Nunito" w:cs="Nunito"/>
      <w:lang w:val="ru-ru"/>
    </w:rPr>
  </w:style>
  <w:style w:type="character" w:styleId="char4" w:customStyle="1">
    <w:name w:val="Heading 4 Char"/>
    <w:rPr>
      <w:lang w:val="ru-ru"/>
    </w:rPr>
  </w:style>
  <w:style w:type="character" w:styleId="char5" w:customStyle="1">
    <w:name w:val="Heading 5 Char"/>
    <w:basedOn w:val="char0"/>
    <w:rPr>
      <w:rFonts w:ascii="Arial" w:hAnsi="Arial" w:eastAsia="Arial" w:cs="Arial"/>
      <w:color w:val="0f4761"/>
    </w:rPr>
  </w:style>
  <w:style w:type="character" w:styleId="char6" w:customStyle="1">
    <w:name w:val="Heading 6 Char"/>
    <w:basedOn w:val="char0"/>
    <w:rPr>
      <w:rFonts w:ascii="Arial" w:hAnsi="Arial" w:eastAsia="Arial" w:cs="Arial"/>
      <w:i/>
      <w:iCs/>
      <w:color w:val="595959"/>
    </w:rPr>
  </w:style>
  <w:style w:type="character" w:styleId="char7" w:customStyle="1">
    <w:name w:val="Heading 7 Char"/>
    <w:basedOn w:val="char0"/>
    <w:rPr>
      <w:rFonts w:ascii="Arial" w:hAnsi="Arial" w:eastAsia="Arial" w:cs="Arial"/>
      <w:color w:val="595959"/>
    </w:rPr>
  </w:style>
  <w:style w:type="character" w:styleId="char8" w:customStyle="1">
    <w:name w:val="Heading 8 Char"/>
    <w:basedOn w:val="char0"/>
    <w:rPr>
      <w:rFonts w:ascii="Arial" w:hAnsi="Arial" w:eastAsia="Arial" w:cs="Arial"/>
      <w:i/>
      <w:iCs/>
      <w:color w:val="272727"/>
    </w:rPr>
  </w:style>
  <w:style w:type="character" w:styleId="char9" w:customStyle="1">
    <w:name w:val="Heading 9 Char"/>
    <w:basedOn w:val="char0"/>
    <w:rPr>
      <w:rFonts w:ascii="Arial" w:hAnsi="Arial" w:eastAsia="Arial" w:cs="Arial"/>
      <w:i/>
      <w:iCs/>
      <w:color w:val="272727"/>
    </w:rPr>
  </w:style>
  <w:style w:type="character" w:styleId="char10" w:customStyle="1">
    <w:name w:val="Title Char"/>
    <w:basedOn w:val="char0"/>
    <w:rPr>
      <w:rFonts w:ascii="Arial" w:hAnsi="Arial" w:eastAsia="Arial" w:cs="Arial"/>
      <w:spacing w:val="-10" w:percent="96"/>
      <w:sz w:val="56"/>
      <w:szCs w:val="56"/>
    </w:rPr>
  </w:style>
  <w:style w:type="character" w:styleId="char11" w:customStyle="1">
    <w:name w:val="Subtitle Char"/>
    <w:basedOn w:val="char0"/>
    <w:rPr>
      <w:color w:val="595959"/>
      <w:spacing w:val="15" w:percent="112"/>
      <w:sz w:val="28"/>
      <w:szCs w:val="28"/>
    </w:rPr>
  </w:style>
  <w:style w:type="character" w:styleId="char12" w:customStyle="1">
    <w:name w:val="Quote Char"/>
    <w:basedOn w:val="char0"/>
    <w:rPr>
      <w:i/>
      <w:iCs/>
      <w:color w:val="404040"/>
    </w:rPr>
  </w:style>
  <w:style w:type="character" w:styleId="char13">
    <w:name w:val="Intense Emphasis"/>
    <w:basedOn w:val="char0"/>
    <w:rPr>
      <w:i/>
      <w:iCs/>
      <w:color w:val="0f4761"/>
    </w:rPr>
  </w:style>
  <w:style w:type="character" w:styleId="char14" w:customStyle="1">
    <w:name w:val="Intense Quote Char"/>
    <w:basedOn w:val="char0"/>
    <w:rPr>
      <w:i/>
      <w:iCs/>
      <w:color w:val="0f4761"/>
    </w:rPr>
  </w:style>
  <w:style w:type="character" w:styleId="char15">
    <w:name w:val="Intense Reference"/>
    <w:basedOn w:val="char0"/>
    <w:rPr>
      <w:b/>
      <w:bCs/>
      <w:smallCaps w:percent="80"/>
      <w:color w:val="0f4761"/>
      <w:spacing w:val="0" w:percent="100"/>
    </w:rPr>
  </w:style>
  <w:style w:type="character" w:styleId="char16">
    <w:name w:val="Subtle Emphasis"/>
    <w:basedOn w:val="char0"/>
    <w:rPr>
      <w:i/>
      <w:iCs/>
      <w:color w:val="404040"/>
    </w:rPr>
  </w:style>
  <w:style w:type="character" w:styleId="char17">
    <w:name w:val="Emphasis"/>
    <w:basedOn w:val="char0"/>
    <w:rPr>
      <w:i/>
      <w:iCs/>
    </w:rPr>
  </w:style>
  <w:style w:type="character" w:styleId="char18">
    <w:name w:val="Strong"/>
    <w:basedOn w:val="char0"/>
    <w:rPr>
      <w:b/>
      <w:bCs/>
    </w:rPr>
  </w:style>
  <w:style w:type="character" w:styleId="char19">
    <w:name w:val="Subtle Reference"/>
    <w:basedOn w:val="char0"/>
    <w:rPr>
      <w:smallCaps w:percent="80"/>
      <w:color w:val="5a5a5a"/>
    </w:rPr>
  </w:style>
  <w:style w:type="character" w:styleId="char20">
    <w:name w:val="Book Title"/>
    <w:basedOn w:val="char0"/>
    <w:rPr>
      <w:b/>
      <w:bCs/>
      <w:i/>
      <w:iCs/>
      <w:spacing w:val="0" w:percent="100"/>
    </w:rPr>
  </w:style>
  <w:style w:type="character" w:styleId="char21" w:customStyle="1">
    <w:name w:val="Header Char"/>
    <w:basedOn w:val="char0"/>
  </w:style>
  <w:style w:type="character" w:styleId="char22" w:customStyle="1">
    <w:name w:val="Footer Char"/>
    <w:basedOn w:val="char0"/>
  </w:style>
  <w:style w:type="character" w:styleId="char23" w:customStyle="1">
    <w:name w:val="Footnote Text Char"/>
    <w:basedOn w:val="char0"/>
    <w:rPr>
      <w:sz w:val="20"/>
      <w:szCs w:val="20"/>
    </w:rPr>
  </w:style>
  <w:style w:type="character" w:styleId="char24" w:customStyle="1">
    <w:name w:val="Footnote Characters"/>
    <w:rPr>
      <w:vertAlign w:val="superscript"/>
    </w:rPr>
  </w:style>
  <w:style w:type="character" w:styleId="char25" w:customStyle="1">
    <w:name w:val="Footnote Characters (user)"/>
    <w:rPr>
      <w:vertAlign w:val="superscript"/>
    </w:rPr>
  </w:style>
  <w:style w:type="character" w:styleId="char26">
    <w:name w:val="Footnote Reference"/>
    <w:rPr>
      <w:vertAlign w:val="superscript"/>
    </w:rPr>
  </w:style>
  <w:style w:type="character" w:styleId="char27" w:customStyle="1">
    <w:name w:val="Endnote Text Char"/>
    <w:basedOn w:val="char0"/>
    <w:rPr>
      <w:sz w:val="20"/>
      <w:szCs w:val="20"/>
    </w:rPr>
  </w:style>
  <w:style w:type="character" w:styleId="char28" w:customStyle="1">
    <w:name w:val="Endnote Characters"/>
    <w:rPr>
      <w:vertAlign w:val="superscript"/>
    </w:rPr>
  </w:style>
  <w:style w:type="character" w:styleId="char29" w:customStyle="1">
    <w:name w:val="Endnote Characters (user)"/>
    <w:rPr>
      <w:vertAlign w:val="superscript"/>
    </w:rPr>
  </w:style>
  <w:style w:type="character" w:styleId="char30">
    <w:name w:val="Endnote Reference"/>
    <w:rPr>
      <w:vertAlign w:val="superscript"/>
    </w:rPr>
  </w:style>
  <w:style w:type="character" w:styleId="char31" w:customStyle="1">
    <w:name w:val="Hyperlink"/>
    <w:basedOn w:val="char0"/>
    <w:rPr>
      <w:color w:val="e35f5f"/>
      <w:u w:color="a9d18f" w:val="none"/>
      <w:shd w:val="clear" w:fill="auto"/>
    </w:rPr>
  </w:style>
  <w:style w:type="character" w:styleId="char32">
    <w:name w:val="FollowedHyperlink"/>
    <w:basedOn w:val="char0"/>
    <w:rPr>
      <w:color w:val="69a3d8"/>
      <w:u w:color="ffffff" w:val="none"/>
    </w:rPr>
  </w:style>
  <w:style w:type="character" w:styleId="char33">
    <w:name w:val="Placeholder Text"/>
    <w:basedOn w:val="char0"/>
    <w:rPr>
      <w:color w:val="666666"/>
    </w:rPr>
  </w:style>
  <w:style w:type="character" w:styleId="char34" w:customStyle="1">
    <w:name w:val="Infobox Warning_character"/>
    <w:rPr>
      <w:lang w:val="ru-ru"/>
    </w:rPr>
  </w:style>
  <w:style w:type="character" w:styleId="char35" w:customStyle="1">
    <w:name w:val="Infobox Info_character"/>
    <w:rPr>
      <w:lang w:val="ru-ru"/>
    </w:rPr>
  </w:style>
  <w:style w:type="character" w:styleId="char36" w:customStyle="1">
    <w:name w:val="Infobox Example_character"/>
    <w:rPr>
      <w:lang w:val="ru-ru"/>
    </w:rPr>
  </w:style>
  <w:style w:type="character" w:styleId="char37" w:customStyle="1">
    <w:name w:val="Infobox Rule_character"/>
    <w:rPr>
      <w:lang w:val="ru-ru"/>
    </w:rPr>
  </w:style>
  <w:style w:type="character" w:styleId="char38" w:customStyle="1">
    <w:name w:val="First Paragraph_character"/>
    <w:rPr>
      <w:lang w:val="ru-ru"/>
    </w:rPr>
  </w:style>
  <w:style w:type="character" w:styleId="char39" w:customStyle="1">
    <w:name w:val="Numbering Symbols"/>
  </w:style>
  <w:style w:type="character" w:styleId="char40" w:customStyle="1">
    <w:name w:val="Bullets"/>
    <w:rPr>
      <w:rFonts w:ascii="OpenSymbol" w:hAnsi="OpenSymbol" w:eastAsia="OpenSymbol" w:cs="OpenSymbol"/>
    </w:rPr>
  </w:style>
  <w:style w:type="table" w:default="1" w:styleId="TableNormal">
    <w:name w:val="Обычная таблица"/>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CellMar>
        <w:top w:w="0" w:type="dxa"/>
        <w:left w:w="108" w:type="dxa"/>
        <w:bottom w:w="0" w:type="dxa"/>
        <w:right w:w="108" w:type="dxa"/>
      </w:tblCellMar>
    </w:tblPr>
    <w:tblStylePr w:type="nwCell"/>
    <w:tblStylePr w:type="neCell"/>
    <w:tblStylePr w:type="swCell"/>
    <w:tblStylePr w:type="seCell"/>
    <w:tblStylePr w:type="firstRow"/>
    <w:tblStylePr w:type="lastRow"/>
    <w:tblStylePr w:type="firstCol"/>
    <w:tblStylePr w:type="lastCol"/>
    <w:tblStylePr w:type="band2Vert"/>
    <w:tblStylePr w:type="band1Vert"/>
    <w:tblStylePr w:type="band2Horz"/>
    <w:tblStylePr w:type="band1Horz"/>
  </w:style>
  <w:style w:type="table" w:styleId="TableGrid">
    <w:name w:val="Сетка таблицы"/>
    <w:basedOn w:val="NormalTable"/>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blStylePr w:type="lastRow"/>
    <w:tblStylePr w:type="firstCol"/>
    <w:tblStylePr w:type="lastCol"/>
    <w:tblStylePr w:type="band2Vert"/>
    <w:tblStylePr w:type="band1Vert"/>
    <w:tblStylePr w:type="band2Horz"/>
    <w:tblStylePr w:type="band1Horz"/>
  </w:style>
  <w:style w:type="table" w:styleId="TableGridLight">
    <w:name w:val="Светлая сетка таблицы "/>
    <w:basedOn w:val="NormalTable"/>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blStylePr w:type="lastRow"/>
    <w:tblStylePr w:type="firstCol"/>
    <w:tblStylePr w:type="lastCol"/>
    <w:tblStylePr w:type="band2Vert"/>
    <w:tblStylePr w:type="band1Vert"/>
    <w:tblStylePr w:type="band2Horz"/>
    <w:tblStylePr w:type="band1Horz"/>
  </w:style>
  <w:style w:type="table" w:styleId="PlainTable1">
    <w:name w:val="Простая таблица 1"/>
    <w:basedOn w:val="NormalTable"/>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blStylePr>
    <w:tblStylePr w:type="lastRow">
      <w:rPr>
        <w:b/>
        <w:sz w:val="22"/>
      </w:rPr>
    </w:tblStylePr>
    <w:tblStylePr w:type="firstCol">
      <w:rPr>
        <w:b/>
        <w:sz w:val="22"/>
      </w:rPr>
    </w:tblStylePr>
    <w:tblStylePr w:type="lastCol">
      <w:rPr>
        <w:b/>
        <w:sz w:val="22"/>
      </w:rPr>
    </w:tblStylePr>
    <w:tblStylePr w:type="band2Vert"/>
    <w:tblStylePr w:type="band1Vert">
      <w:tcPr>
        <w:shd w:val="solid" w:color="F2F2F2" tmshd="6553856, 15921906, 16777215"/>
      </w:tcPr>
    </w:tblStylePr>
    <w:tblStylePr w:type="band2Horz"/>
    <w:tblStylePr w:type="band1Horz">
      <w:tcPr>
        <w:shd w:val="solid" w:color="F2F2F2" tmshd="6553856, 15921906, 16777215"/>
      </w:tcPr>
    </w:tblStylePr>
  </w:style>
  <w:style w:type="table" w:styleId="PlainTable2">
    <w:name w:val="Простая таблица 2"/>
    <w:basedOn w:val="NormalTable"/>
    <w:tblPr>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blStylePr>
    <w:tblStylePr w:type="firstCol">
      <w:rPr>
        <w:b/>
        <w:sz w:val="22"/>
      </w:rPr>
    </w:tblStylePr>
    <w:tblStylePr w:type="lastCol">
      <w:rPr>
        <w:b/>
        <w:sz w:val="22"/>
      </w:r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PlainTable3">
    <w:name w:val="Простая таблица 3"/>
    <w:basedOn w:val="NormalTable"/>
    <w:tblPr>
      <w:tblStyleRowBandSize w:val="1"/>
      <w:tblStyleColBandSize w:val="1"/>
    </w:tblPr>
    <w:tblStylePr w:type="nwCell"/>
    <w:tblStylePr w:type="neCell"/>
    <w:tblStylePr w:type="swCell"/>
    <w:tblStylePr w:type="seCell"/>
    <w:tblStylePr w:type="firstRow">
      <w:rPr>
        <w:b/>
        <w:caps/>
      </w:rPr>
      <w:tcPr>
        <w:tcBorders>
          <w:bottom w:val="single" w:sz="4" w:space="0" w:color="404040" tmln="10, 0, 0, 0, 0"/>
        </w:tcBorders>
      </w:tcPr>
    </w:tblStylePr>
    <w:tblStylePr w:type="lastRow">
      <w:rPr>
        <w:b/>
        <w:caps/>
      </w:rPr>
    </w:tblStylePr>
    <w:tblStylePr w:type="firstCol">
      <w:rPr>
        <w:b/>
        <w:caps/>
      </w:rPr>
      <w:tcPr>
        <w:tcBorders>
          <w:right w:val="single" w:sz="4" w:space="0" w:color="404040" tmln="10, 0, 0, 0, 0"/>
        </w:tcBorders>
      </w:tcPr>
    </w:tblStylePr>
    <w:tblStylePr w:type="lastCol">
      <w:rPr>
        <w:b/>
        <w:caps/>
      </w:rPr>
    </w:tblStylePr>
    <w:tblStylePr w:type="band2Vert"/>
    <w:tblStylePr w:type="band1Vert">
      <w:tcPr>
        <w:shd w:val="solid" w:color="F2F2F2" tmshd="6553856, 15921906, 16777215"/>
      </w:tcPr>
    </w:tblStylePr>
    <w:tblStylePr w:type="band2Horz"/>
    <w:tblStylePr w:type="band1Horz">
      <w:tcPr>
        <w:shd w:val="solid" w:color="F2F2F2" tmshd="6553856, 15921906, 16777215"/>
      </w:tcPr>
    </w:tblStylePr>
  </w:style>
  <w:style w:type="table" w:styleId="PlainTable4">
    <w:name w:val="Простая таблица 4"/>
    <w:basedOn w:val="NormalTable"/>
    <w:tblPr>
      <w:tblStyleRowBandSize w:val="1"/>
      <w:tblStyleColBandSize w:val="1"/>
    </w:tblPr>
    <w:tblStylePr w:type="nwCell"/>
    <w:tblStylePr w:type="neCell"/>
    <w:tblStylePr w:type="swCell"/>
    <w:tblStylePr w:type="seCell"/>
    <w:tblStylePr w:type="firstRow">
      <w:rPr>
        <w:b/>
      </w:rPr>
    </w:tblStylePr>
    <w:tblStylePr w:type="lastRow">
      <w:rPr>
        <w:b/>
      </w:rPr>
    </w:tblStylePr>
    <w:tblStylePr w:type="firstCol">
      <w:rPr>
        <w:b/>
      </w:rPr>
    </w:tblStylePr>
    <w:tblStylePr w:type="lastCol">
      <w:rPr>
        <w:b/>
      </w:rPr>
    </w:tblStylePr>
    <w:tblStylePr w:type="band2Vert"/>
    <w:tblStylePr w:type="band1Vert">
      <w:tcPr>
        <w:shd w:val="solid" w:color="F2F2F2" tmshd="6553856, 15921906, 16777215"/>
      </w:tcPr>
    </w:tblStylePr>
    <w:tblStylePr w:type="band2Horz"/>
    <w:tblStylePr w:type="band1Horz">
      <w:tcPr>
        <w:shd w:val="solid" w:color="F2F2F2" tmshd="6553856, 15921906, 16777215"/>
      </w:tcPr>
    </w:tblStylePr>
  </w:style>
  <w:style w:type="table" w:styleId="PlainTable5">
    <w:name w:val="Простая таблица 5"/>
    <w:basedOn w:val="NormalTable"/>
    <w:tblPr>
      <w:tblStyleRowBandSize w:val="1"/>
      <w:tblStyleColBandSize w:val="1"/>
    </w:tblPr>
    <w:tblStylePr w:type="nwCell"/>
    <w:tblStylePr w:type="neCell"/>
    <w:tblStylePr w:type="swCell"/>
    <w:tblStylePr w:type="seCell"/>
    <w:tblStylePr w:type="firstRow">
      <w:rPr>
        <w:i/>
      </w:rPr>
      <w:tcPr>
        <w:tcBorders>
          <w:bottom w:val="single" w:sz="4" w:space="0" w:color="404040" tmln="10, 0, 0, 0, 0"/>
        </w:tcBorders>
        <w:shd w:val="none"/>
      </w:tcPr>
    </w:tblStylePr>
    <w:tblStylePr w:type="lastRow">
      <w:rPr>
        <w:i/>
      </w:rPr>
      <w:tcPr>
        <w:tcBorders>
          <w:top w:val="single" w:sz="4" w:space="0" w:color="404040" tmln="10, 0, 0, 0, 0"/>
        </w:tcBorders>
        <w:shd w:val="none"/>
      </w:tcPr>
    </w:tblStylePr>
    <w:tblStylePr w:type="firstCol">
      <w:pPr>
        <w:spacing/>
        <w:jc w:val="right"/>
      </w:pPr>
      <w:rPr>
        <w:i/>
      </w:rPr>
      <w:tcPr>
        <w:tcBorders>
          <w:right w:val="single" w:sz="4" w:space="0" w:color="404040" tmln="10, 0, 0, 0, 0"/>
        </w:tcBorders>
        <w:shd w:val="none"/>
      </w:tcPr>
    </w:tblStylePr>
    <w:tblStylePr w:type="lastCol">
      <w:rPr>
        <w:i/>
      </w:rPr>
      <w:tcPr>
        <w:tcBorders>
          <w:left w:val="single" w:sz="4" w:space="0" w:color="404040" tmln="10, 0, 0, 0, 0"/>
        </w:tcBorders>
        <w:shd w:val="none"/>
      </w:tcPr>
    </w:tblStylePr>
    <w:tblStylePr w:type="band2Vert"/>
    <w:tblStylePr w:type="band1Vert">
      <w:tcPr>
        <w:shd w:val="solid" w:color="F2F2F2" tmshd="6553856, 15921906, 16777215"/>
      </w:tcPr>
    </w:tblStylePr>
    <w:tblStylePr w:type="band2Horz"/>
    <w:tblStylePr w:type="band1Horz">
      <w:tcPr>
        <w:shd w:val="solid" w:color="F2F2F2" tmshd="6553856, 15921906, 16777215"/>
      </w:tcPr>
    </w:tblStylePr>
  </w:style>
  <w:style w:type="table" w:styleId="GridTable1Light">
    <w:name w:val="Сетка таблицы 1 светлая"/>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1Light-Accent1">
    <w:name w:val="Сетка таблицы 1 светлая — акцент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1Light-Accent2">
    <w:name w:val="Сетка таблицы 1 светлая — акцент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1Light-Accent3">
    <w:name w:val="Сетка таблицы 1 светлая — акцент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1Light-Accent4">
    <w:name w:val="Сетка таблицы 1 светлая — акцент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1Light-Accent5">
    <w:name w:val="Сетка таблицы 1 светлая — акцент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1Light-Accent6">
    <w:name w:val="Сетка таблицы 1 светлая — акцент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2">
    <w:name w:val="Сетка таблицы 2"/>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CBCBCB" tmshd="6553856, 13355979, 16777215"/>
      </w:tcPr>
    </w:tblStylePr>
    <w:tblStylePr w:type="band2Horz"/>
    <w:tblStylePr w:type="band1Horz">
      <w:tcPr>
        <w:shd w:val="solid" w:color="CBCBCB" tmshd="6553856, 13355979, 16777215"/>
      </w:tcPr>
    </w:tblStylePr>
  </w:style>
  <w:style w:type="table" w:styleId="GridTable2-Accent1">
    <w:name w:val="Сетка таблицы 2 — акцент 1"/>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DEEBF6" tmshd="6553856, 16182238, 16777215"/>
      </w:tcPr>
    </w:tblStylePr>
    <w:tblStylePr w:type="band2Horz"/>
    <w:tblStylePr w:type="band1Horz">
      <w:tcPr>
        <w:shd w:val="solid" w:color="DEEBF6" tmshd="6553856, 16182238, 16777215"/>
      </w:tcPr>
    </w:tblStylePr>
  </w:style>
  <w:style w:type="table" w:styleId="GridTable2-Accent2">
    <w:name w:val="Сетка таблицы 2 — акцент 2"/>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FBE6D7" tmshd="6553856, 14149371, 16777215"/>
      </w:tcPr>
    </w:tblStylePr>
    <w:tblStylePr w:type="band2Horz"/>
    <w:tblStylePr w:type="band1Horz">
      <w:tcPr>
        <w:shd w:val="solid" w:color="FBE6D7" tmshd="6553856, 14149371, 16777215"/>
      </w:tcPr>
    </w:tblStylePr>
  </w:style>
  <w:style w:type="table" w:styleId="GridTable2-Accent3">
    <w:name w:val="Сетка таблицы 2 — акцент 3"/>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EDEDED" tmshd="6553856, 15592941, 16777215"/>
      </w:tcPr>
    </w:tblStylePr>
    <w:tblStylePr w:type="band2Horz"/>
    <w:tblStylePr w:type="band1Horz">
      <w:tcPr>
        <w:shd w:val="solid" w:color="EDEDED" tmshd="6553856, 15592941, 16777215"/>
      </w:tcPr>
    </w:tblStylePr>
  </w:style>
  <w:style w:type="table" w:styleId="GridTable2-Accent4">
    <w:name w:val="Сетка таблицы 2 — акцент 4"/>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FFF2CB" tmshd="6553856, 13366015, 16777215"/>
      </w:tcPr>
    </w:tblStylePr>
    <w:tblStylePr w:type="band2Horz"/>
    <w:tblStylePr w:type="band1Horz">
      <w:tcPr>
        <w:shd w:val="solid" w:color="FFF2CB" tmshd="6553856, 13366015, 16777215"/>
      </w:tcPr>
    </w:tblStylePr>
  </w:style>
  <w:style w:type="table" w:styleId="GridTable2-Accent5">
    <w:name w:val="Сетка таблицы 2 — акцент 5"/>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D9E2F3" tmshd="6553856, 15983321, 16777215"/>
      </w:tcPr>
    </w:tblStylePr>
    <w:tblStylePr w:type="band2Horz"/>
    <w:tblStylePr w:type="band1Horz">
      <w:tcPr>
        <w:shd w:val="solid" w:color="D9E2F3" tmshd="6553856, 15983321, 16777215"/>
      </w:tcPr>
    </w:tblStylePr>
  </w:style>
  <w:style w:type="table" w:styleId="GridTable2-Accent6">
    <w:name w:val="Сетка таблицы 2 — акцент 6"/>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E2EFD9" tmshd="6553856, 14282722, 16777215"/>
      </w:tcPr>
    </w:tblStylePr>
    <w:tblStylePr w:type="band2Horz"/>
    <w:tblStylePr w:type="band1Horz">
      <w:tcPr>
        <w:shd w:val="solid" w:color="E2EFD9" tmshd="6553856, 14282722, 16777215"/>
      </w:tcPr>
    </w:tblStylePr>
  </w:style>
  <w:style w:type="table" w:styleId="GridTable3">
    <w:name w:val="Сетка таблицы 3"/>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CBCBCB" tmshd="6553856, 13355979, 16777215"/>
      </w:tcPr>
    </w:tblStylePr>
    <w:tblStylePr w:type="band2Horz"/>
    <w:tblStylePr w:type="band1Horz">
      <w:tcPr>
        <w:shd w:val="solid" w:color="CBCBCB" tmshd="6553856, 13355979, 16777215"/>
      </w:tcPr>
    </w:tblStylePr>
  </w:style>
  <w:style w:type="table" w:styleId="GridTable3-Accent1">
    <w:name w:val="Сетка таблицы 3 — акцент 1"/>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DEEBF6" tmshd="6553856, 16182238, 16777215"/>
      </w:tcPr>
    </w:tblStylePr>
    <w:tblStylePr w:type="band2Horz"/>
    <w:tblStylePr w:type="band1Horz">
      <w:tcPr>
        <w:shd w:val="solid" w:color="DEEBF6" tmshd="6553856, 16182238, 16777215"/>
      </w:tcPr>
    </w:tblStylePr>
  </w:style>
  <w:style w:type="table" w:styleId="GridTable3-Accent2">
    <w:name w:val="Сетка таблицы 3 — акцент 2"/>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FBE6D7" tmshd="6553856, 14149371, 16777215"/>
      </w:tcPr>
    </w:tblStylePr>
    <w:tblStylePr w:type="band2Horz"/>
    <w:tblStylePr w:type="band1Horz">
      <w:tcPr>
        <w:shd w:val="solid" w:color="FBE6D7" tmshd="6553856, 14149371, 16777215"/>
      </w:tcPr>
    </w:tblStylePr>
  </w:style>
  <w:style w:type="table" w:styleId="GridTable3-Accent3">
    <w:name w:val="Сетка таблицы 3 — акцент 3"/>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EDEDED" tmshd="6553856, 15592941, 16777215"/>
      </w:tcPr>
    </w:tblStylePr>
    <w:tblStylePr w:type="band2Horz"/>
    <w:tblStylePr w:type="band1Horz">
      <w:tcPr>
        <w:shd w:val="solid" w:color="EDEDED" tmshd="6553856, 15592941, 16777215"/>
      </w:tcPr>
    </w:tblStylePr>
  </w:style>
  <w:style w:type="table" w:styleId="GridTable3-Accent4">
    <w:name w:val="Сетка таблицы 3 — акцент 4"/>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FFF2CB" tmshd="6553856, 13366015, 16777215"/>
      </w:tcPr>
    </w:tblStylePr>
    <w:tblStylePr w:type="band2Horz"/>
    <w:tblStylePr w:type="band1Horz">
      <w:tcPr>
        <w:shd w:val="solid" w:color="FFF2CB" tmshd="6553856, 13366015, 16777215"/>
      </w:tcPr>
    </w:tblStylePr>
  </w:style>
  <w:style w:type="table" w:styleId="GridTable3-Accent5">
    <w:name w:val="Сетка таблицы 3 — акцент 5"/>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D9E2F3" tmshd="6553856, 15983321, 16777215"/>
      </w:tcPr>
    </w:tblStylePr>
    <w:tblStylePr w:type="band2Horz"/>
    <w:tblStylePr w:type="band1Horz">
      <w:tcPr>
        <w:shd w:val="solid" w:color="D9E2F3" tmshd="6553856, 15983321, 16777215"/>
      </w:tcPr>
    </w:tblStylePr>
  </w:style>
  <w:style w:type="table" w:styleId="GridTable3-Accent6">
    <w:name w:val="Сетка таблицы 3 — акцент 6"/>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E2EFD9" tmshd="6553856, 14282722, 16777215"/>
      </w:tcPr>
    </w:tblStylePr>
    <w:tblStylePr w:type="band2Horz"/>
    <w:tblStylePr w:type="band1Horz">
      <w:tcPr>
        <w:shd w:val="solid" w:color="E2EFD9" tmshd="6553856, 14282722, 16777215"/>
      </w:tcPr>
    </w:tblStylePr>
  </w:style>
  <w:style w:type="table" w:styleId="GridTable4">
    <w:name w:val="Сетка таблицы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000000" tmshd="6553856, 0,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CBCBCB" tmshd="6553856, 13355979, 16777215"/>
      </w:tcPr>
    </w:tblStylePr>
    <w:tblStylePr w:type="band2Horz"/>
    <w:tblStylePr w:type="band1Horz">
      <w:tcPr>
        <w:shd w:val="solid" w:color="CBCBCB" tmshd="6553856, 13355979, 16777215"/>
      </w:tcPr>
    </w:tblStylePr>
  </w:style>
  <w:style w:type="table" w:styleId="GridTable4-Accent1">
    <w:name w:val="Сетка таблицы 4 — акцент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69A3D8" tmshd="6553856, 14197609,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FEBF7" tmshd="6553856, 16247775, 16777215"/>
      </w:tcPr>
    </w:tblStylePr>
    <w:tblStylePr w:type="band2Horz"/>
    <w:tblStylePr w:type="band1Horz">
      <w:tcPr>
        <w:shd w:val="solid" w:color="DFEBF7" tmshd="6553856, 16247775, 16777215"/>
      </w:tcPr>
    </w:tblStylePr>
  </w:style>
  <w:style w:type="table" w:styleId="GridTable4-Accent2">
    <w:name w:val="Сетка таблицы 4 — акцент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F4B285" tmshd="6553856, 8762100,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FBE6D7" tmshd="6553856, 14149371, 16777215"/>
      </w:tcPr>
    </w:tblStylePr>
    <w:tblStylePr w:type="band2Horz"/>
    <w:tblStylePr w:type="band1Horz">
      <w:tcPr>
        <w:shd w:val="solid" w:color="FBE6D7" tmshd="6553856, 14149371, 16777215"/>
      </w:tcPr>
    </w:tblStylePr>
  </w:style>
  <w:style w:type="table" w:styleId="GridTable4-Accent3">
    <w:name w:val="Сетка таблицы 4 — акцент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A5A5A5" tmshd="6553856, 10855845,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EDEDED" tmshd="6553856, 15592941, 16777215"/>
      </w:tcPr>
    </w:tblStylePr>
    <w:tblStylePr w:type="band2Horz"/>
    <w:tblStylePr w:type="band1Horz">
      <w:tcPr>
        <w:shd w:val="solid" w:color="EDEDED" tmshd="6553856, 15592941, 16777215"/>
      </w:tcPr>
    </w:tblStylePr>
  </w:style>
  <w:style w:type="table" w:styleId="GridTable4-Accent4">
    <w:name w:val="Сетка таблицы 4 — акцент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FFD965" tmshd="6553856, 6674943,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FFF2CB" tmshd="6553856, 13366015, 16777215"/>
      </w:tcPr>
    </w:tblStylePr>
    <w:tblStylePr w:type="band2Horz"/>
    <w:tblStylePr w:type="band1Horz">
      <w:tcPr>
        <w:shd w:val="solid" w:color="FFF2CB" tmshd="6553856, 13366015, 16777215"/>
      </w:tcPr>
    </w:tblStylePr>
  </w:style>
  <w:style w:type="table" w:styleId="GridTable4-Accent5">
    <w:name w:val="Сетка таблицы 4 — акцент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4472C4" tmshd="6553856, 12874308,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9E2F3" tmshd="6553856, 15983321, 16777215"/>
      </w:tcPr>
    </w:tblStylePr>
    <w:tblStylePr w:type="band2Horz"/>
    <w:tblStylePr w:type="band1Horz">
      <w:tcPr>
        <w:shd w:val="solid" w:color="D9E2F3" tmshd="6553856, 15983321, 16777215"/>
      </w:tcPr>
    </w:tblStylePr>
  </w:style>
  <w:style w:type="table" w:styleId="GridTable4-Accent6">
    <w:name w:val="Сетка таблицы 4 — акцент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70AD47" tmshd="6553856, 4697456,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E2EFD9" tmshd="6553856, 14282722, 16777215"/>
      </w:tcPr>
    </w:tblStylePr>
    <w:tblStylePr w:type="band2Horz"/>
    <w:tblStylePr w:type="band1Horz">
      <w:tcPr>
        <w:shd w:val="solid" w:color="E2EFD9" tmshd="6553856, 14282722, 16777215"/>
      </w:tcPr>
    </w:tblStylePr>
  </w:style>
  <w:style w:type="table" w:styleId="GridTable5Dark">
    <w:name w:val="Сетка таблицы 5 темная"/>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000000" tmshd="6553856, 0, 16777215"/>
      </w:tcPr>
    </w:tblStylePr>
    <w:tblStylePr w:type="lastRow">
      <w:rPr>
        <w:b/>
        <w:sz w:val="22"/>
      </w:rPr>
      <w:tcPr>
        <w:tcBorders>
          <w:top w:val="single" w:sz="4" w:space="0" w:color="000000" tmln="10, 0, 0, 0, 0"/>
        </w:tcBorders>
        <w:shd w:val="solid" w:color="000000" tmshd="6553856, 0, 16777215"/>
      </w:tcPr>
    </w:tblStylePr>
    <w:tblStylePr w:type="firstCol">
      <w:rPr>
        <w:b/>
        <w:sz w:val="22"/>
      </w:rPr>
      <w:tcPr>
        <w:shd w:val="solid" w:color="000000" tmshd="6553856, 0, 16777215"/>
      </w:tcPr>
    </w:tblStylePr>
    <w:tblStylePr w:type="lastCol">
      <w:rPr>
        <w:b/>
        <w:sz w:val="22"/>
      </w:rPr>
      <w:tcPr>
        <w:shd w:val="solid" w:color="000000" tmshd="6553856, 0, 16777215"/>
      </w:tcPr>
    </w:tblStylePr>
    <w:tblStylePr w:type="band2Vert"/>
    <w:tblStylePr w:type="band1Vert">
      <w:tcPr>
        <w:shd w:val="solid" w:color="8A8A8A" tmshd="6553856, 9079434, 16777215"/>
      </w:tcPr>
    </w:tblStylePr>
    <w:tblStylePr w:type="band2Horz"/>
    <w:tblStylePr w:type="band1Horz">
      <w:tcPr>
        <w:shd w:val="solid" w:color="8A8A8A" tmshd="6553856, 9079434, 16777215"/>
      </w:tcPr>
    </w:tblStylePr>
  </w:style>
  <w:style w:type="table" w:styleId="GridTable5Dark-Accent1">
    <w:name w:val="Сетка таблицы 5 темная — акцент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5B9BD5" tmshd="6553856, 13998939, 16777215"/>
      </w:tcPr>
    </w:tblStylePr>
    <w:tblStylePr w:type="lastRow">
      <w:rPr>
        <w:b/>
        <w:sz w:val="22"/>
      </w:rPr>
      <w:tcPr>
        <w:tcBorders>
          <w:top w:val="single" w:sz="4" w:space="0" w:color="000000" tmln="10, 0, 0, 0, 0"/>
        </w:tcBorders>
        <w:shd w:val="solid" w:color="5B9BD5" tmshd="6553856, 13998939, 16777215"/>
      </w:tcPr>
    </w:tblStylePr>
    <w:tblStylePr w:type="firstCol">
      <w:rPr>
        <w:b/>
        <w:sz w:val="22"/>
      </w:rPr>
      <w:tcPr>
        <w:shd w:val="solid" w:color="5B9BD5" tmshd="6553856, 13998939, 16777215"/>
      </w:tcPr>
    </w:tblStylePr>
    <w:tblStylePr w:type="lastCol">
      <w:rPr>
        <w:b/>
        <w:sz w:val="22"/>
      </w:rPr>
      <w:tcPr>
        <w:shd w:val="solid" w:color="5B9BD5" tmshd="6553856, 13998939, 16777215"/>
      </w:tcPr>
    </w:tblStylePr>
    <w:tblStylePr w:type="band2Vert"/>
    <w:tblStylePr w:type="band1Vert">
      <w:tcPr>
        <w:shd w:val="solid" w:color="B4D1EC" tmshd="6553856, 15520180, 16777215"/>
      </w:tcPr>
    </w:tblStylePr>
    <w:tblStylePr w:type="band2Horz"/>
    <w:tblStylePr w:type="band1Horz">
      <w:tcPr>
        <w:shd w:val="solid" w:color="B4D1EC" tmshd="6553856, 15520180, 16777215"/>
      </w:tcPr>
    </w:tblStylePr>
  </w:style>
  <w:style w:type="table" w:styleId="GridTable5Dark-Accent2">
    <w:name w:val="Сетка таблицы 5 темная — акцент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ED7D31" tmshd="6553856, 3243501, 16777215"/>
      </w:tcPr>
    </w:tblStylePr>
    <w:tblStylePr w:type="lastRow">
      <w:rPr>
        <w:b/>
        <w:sz w:val="22"/>
      </w:rPr>
      <w:tcPr>
        <w:tcBorders>
          <w:top w:val="single" w:sz="4" w:space="0" w:color="000000" tmln="10, 0, 0, 0, 0"/>
        </w:tcBorders>
        <w:shd w:val="solid" w:color="ED7D31" tmshd="6553856, 3243501, 16777215"/>
      </w:tcPr>
    </w:tblStylePr>
    <w:tblStylePr w:type="firstCol">
      <w:rPr>
        <w:b/>
        <w:sz w:val="22"/>
      </w:rPr>
      <w:tcPr>
        <w:shd w:val="solid" w:color="ED7D31" tmshd="6553856, 3243501, 16777215"/>
      </w:tcPr>
    </w:tblStylePr>
    <w:tblStylePr w:type="lastCol">
      <w:rPr>
        <w:b/>
        <w:sz w:val="22"/>
      </w:rPr>
      <w:tcPr>
        <w:shd w:val="solid" w:color="ED7D31" tmshd="6553856, 3243501, 16777215"/>
      </w:tcPr>
    </w:tblStylePr>
    <w:tblStylePr w:type="band2Vert"/>
    <w:tblStylePr w:type="band1Vert">
      <w:tcPr>
        <w:shd w:val="solid" w:color="F7C3A0" tmshd="6553856, 10535927, 16777215"/>
      </w:tcPr>
    </w:tblStylePr>
    <w:tblStylePr w:type="band2Horz"/>
    <w:tblStylePr w:type="band1Horz">
      <w:tcPr>
        <w:shd w:val="solid" w:color="F7C3A0" tmshd="6553856, 10535927, 16777215"/>
      </w:tcPr>
    </w:tblStylePr>
  </w:style>
  <w:style w:type="table" w:styleId="GridTable5Dark-Accent3">
    <w:name w:val="Сетка таблицы 5 темная — акцент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A5A5A5" tmshd="6553856, 10855845, 16777215"/>
      </w:tcPr>
    </w:tblStylePr>
    <w:tblStylePr w:type="lastRow">
      <w:rPr>
        <w:b/>
        <w:sz w:val="22"/>
      </w:rPr>
      <w:tcPr>
        <w:tcBorders>
          <w:top w:val="single" w:sz="4" w:space="0" w:color="000000" tmln="10, 0, 0, 0, 0"/>
        </w:tcBorders>
        <w:shd w:val="solid" w:color="A5A5A5" tmshd="6553856, 10855845, 16777215"/>
      </w:tcPr>
    </w:tblStylePr>
    <w:tblStylePr w:type="firstCol">
      <w:rPr>
        <w:b/>
        <w:sz w:val="22"/>
      </w:rPr>
      <w:tcPr>
        <w:shd w:val="solid" w:color="A5A5A5" tmshd="6553856, 10855845, 16777215"/>
      </w:tcPr>
    </w:tblStylePr>
    <w:tblStylePr w:type="lastCol">
      <w:rPr>
        <w:b/>
        <w:sz w:val="22"/>
      </w:rPr>
      <w:tcPr>
        <w:shd w:val="solid" w:color="A5A5A5" tmshd="6553856, 10855845, 16777215"/>
      </w:tcPr>
    </w:tblStylePr>
    <w:tblStylePr w:type="band2Vert"/>
    <w:tblStylePr w:type="band1Vert">
      <w:tcPr>
        <w:shd w:val="solid" w:color="D6D6D6" tmshd="6553856, 14079702, 16777215"/>
      </w:tcPr>
    </w:tblStylePr>
    <w:tblStylePr w:type="band2Horz"/>
    <w:tblStylePr w:type="band1Horz">
      <w:tcPr>
        <w:shd w:val="solid" w:color="D6D6D6" tmshd="6553856, 14079702, 16777215"/>
      </w:tcPr>
    </w:tblStylePr>
  </w:style>
  <w:style w:type="table" w:styleId="GridTable5Dark-Accent4">
    <w:name w:val="Сетка таблицы 5 темная — акцент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FFC000" tmshd="6553856, 49407, 16777215"/>
      </w:tcPr>
    </w:tblStylePr>
    <w:tblStylePr w:type="lastRow">
      <w:rPr>
        <w:b/>
        <w:sz w:val="22"/>
      </w:rPr>
      <w:tcPr>
        <w:tcBorders>
          <w:top w:val="single" w:sz="4" w:space="0" w:color="000000" tmln="10, 0, 0, 0, 0"/>
        </w:tcBorders>
        <w:shd w:val="solid" w:color="FFC000" tmshd="6553856, 49407, 16777215"/>
      </w:tcPr>
    </w:tblStylePr>
    <w:tblStylePr w:type="firstCol">
      <w:rPr>
        <w:b/>
        <w:sz w:val="22"/>
      </w:rPr>
      <w:tcPr>
        <w:shd w:val="solid" w:color="FFC000" tmshd="6553856, 49407, 16777215"/>
      </w:tcPr>
    </w:tblStylePr>
    <w:tblStylePr w:type="lastCol">
      <w:rPr>
        <w:b/>
        <w:sz w:val="22"/>
      </w:rPr>
      <w:tcPr>
        <w:shd w:val="solid" w:color="FFC000" tmshd="6553856, 49407, 16777215"/>
      </w:tcPr>
    </w:tblStylePr>
    <w:tblStylePr w:type="band2Vert"/>
    <w:tblStylePr w:type="band1Vert">
      <w:tcPr>
        <w:shd w:val="solid" w:color="FFE28A" tmshd="6553856, 9102079, 16777215"/>
      </w:tcPr>
    </w:tblStylePr>
    <w:tblStylePr w:type="band2Horz"/>
    <w:tblStylePr w:type="band1Horz">
      <w:tcPr>
        <w:shd w:val="solid" w:color="FFE28A" tmshd="6553856, 9102079, 16777215"/>
      </w:tcPr>
    </w:tblStylePr>
  </w:style>
  <w:style w:type="table" w:styleId="GridTable5Dark-Accent5">
    <w:name w:val="Сетка таблицы 5 темная — акцент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4472C4" tmshd="6553856, 12874308, 16777215"/>
      </w:tcPr>
    </w:tblStylePr>
    <w:tblStylePr w:type="lastRow">
      <w:rPr>
        <w:b/>
        <w:sz w:val="22"/>
      </w:rPr>
      <w:tcPr>
        <w:tcBorders>
          <w:top w:val="single" w:sz="4" w:space="0" w:color="000000" tmln="10, 0, 0, 0, 0"/>
        </w:tcBorders>
        <w:shd w:val="solid" w:color="4472C4" tmshd="6553856, 12874308, 16777215"/>
      </w:tcPr>
    </w:tblStylePr>
    <w:tblStylePr w:type="firstCol">
      <w:rPr>
        <w:b/>
        <w:sz w:val="22"/>
      </w:rPr>
      <w:tcPr>
        <w:shd w:val="solid" w:color="4472C4" tmshd="6553856, 12874308, 16777215"/>
      </w:tcPr>
    </w:tblStylePr>
    <w:tblStylePr w:type="lastCol">
      <w:rPr>
        <w:b/>
        <w:sz w:val="22"/>
      </w:rPr>
      <w:tcPr>
        <w:shd w:val="solid" w:color="4472C4" tmshd="6553856, 12874308, 16777215"/>
      </w:tcPr>
    </w:tblStylePr>
    <w:tblStylePr w:type="band2Vert"/>
    <w:tblStylePr w:type="band1Vert">
      <w:tcPr>
        <w:shd w:val="solid" w:color="A9BEE4" tmshd="6553856, 14991017, 16777215"/>
      </w:tcPr>
    </w:tblStylePr>
    <w:tblStylePr w:type="band2Horz"/>
    <w:tblStylePr w:type="band1Horz">
      <w:tcPr>
        <w:shd w:val="solid" w:color="A9BEE4" tmshd="6553856, 14991017, 16777215"/>
      </w:tcPr>
    </w:tblStylePr>
  </w:style>
  <w:style w:type="table" w:styleId="GridTable5Dark-Accent6">
    <w:name w:val="Сетка таблицы 5 темная — акцент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70AD47" tmshd="6553856, 4697456, 16777215"/>
      </w:tcPr>
    </w:tblStylePr>
    <w:tblStylePr w:type="lastRow">
      <w:rPr>
        <w:b/>
        <w:sz w:val="22"/>
      </w:rPr>
      <w:tcPr>
        <w:tcBorders>
          <w:top w:val="single" w:sz="4" w:space="0" w:color="000000" tmln="10, 0, 0, 0, 0"/>
        </w:tcBorders>
        <w:shd w:val="solid" w:color="70AD47" tmshd="6553856, 4697456, 16777215"/>
      </w:tcPr>
    </w:tblStylePr>
    <w:tblStylePr w:type="firstCol">
      <w:rPr>
        <w:b/>
        <w:sz w:val="22"/>
      </w:rPr>
      <w:tcPr>
        <w:shd w:val="solid" w:color="70AD47" tmshd="6553856, 4697456, 16777215"/>
      </w:tcPr>
    </w:tblStylePr>
    <w:tblStylePr w:type="lastCol">
      <w:rPr>
        <w:b/>
        <w:sz w:val="22"/>
      </w:rPr>
      <w:tcPr>
        <w:shd w:val="solid" w:color="70AD47" tmshd="6553856, 4697456, 16777215"/>
      </w:tcPr>
    </w:tblStylePr>
    <w:tblStylePr w:type="band2Vert"/>
    <w:tblStylePr w:type="band1Vert">
      <w:tcPr>
        <w:shd w:val="solid" w:color="BDDBA8" tmshd="6553856, 11066301, 16777215"/>
      </w:tcPr>
    </w:tblStylePr>
    <w:tblStylePr w:type="band2Horz"/>
    <w:tblStylePr w:type="band1Horz">
      <w:tcPr>
        <w:shd w:val="solid" w:color="BDDBA8" tmshd="6553856, 11066301, 16777215"/>
      </w:tcPr>
    </w:tblStylePr>
  </w:style>
  <w:style w:type="table" w:styleId="GridTable6Colorful">
    <w:name w:val="Сетка таблицы 6 цветная"/>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CBCBCB" tmshd="6553856, 13355979, 16777215"/>
      </w:tcPr>
    </w:tblStylePr>
    <w:tblStylePr w:type="band2Horz"/>
    <w:tblStylePr w:type="band1Horz">
      <w:tcPr>
        <w:shd w:val="solid" w:color="CBCBCB" tmshd="6553856, 13355979, 16777215"/>
      </w:tcPr>
    </w:tblStylePr>
  </w:style>
  <w:style w:type="table" w:styleId="GridTable6Colorful-Accent1">
    <w:name w:val="Сетка таблицы 6 цветная — акцент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DEEBF6" tmshd="6553856, 16182238, 16777215"/>
      </w:tcPr>
    </w:tblStylePr>
    <w:tblStylePr w:type="band2Horz"/>
    <w:tblStylePr w:type="band1Horz">
      <w:tcPr>
        <w:shd w:val="solid" w:color="DEEBF6" tmshd="6553856, 16182238, 16777215"/>
      </w:tcPr>
    </w:tblStylePr>
  </w:style>
  <w:style w:type="table" w:styleId="GridTable6Colorful-Accent2">
    <w:name w:val="Сетка таблицы 6 цветная — акцент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FBE6D7" tmshd="6553856, 14149371, 16777215"/>
      </w:tcPr>
    </w:tblStylePr>
    <w:tblStylePr w:type="band2Horz"/>
    <w:tblStylePr w:type="band1Horz">
      <w:tcPr>
        <w:shd w:val="solid" w:color="FBE6D7" tmshd="6553856, 14149371, 16777215"/>
      </w:tcPr>
    </w:tblStylePr>
  </w:style>
  <w:style w:type="table" w:styleId="GridTable6Colorful-Accent3">
    <w:name w:val="Сетка таблицы 6 цветная — акцент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EDEDED" tmshd="6553856, 15592941, 16777215"/>
      </w:tcPr>
    </w:tblStylePr>
    <w:tblStylePr w:type="band2Horz"/>
    <w:tblStylePr w:type="band1Horz">
      <w:tcPr>
        <w:shd w:val="solid" w:color="EDEDED" tmshd="6553856, 15592941, 16777215"/>
      </w:tcPr>
    </w:tblStylePr>
  </w:style>
  <w:style w:type="table" w:styleId="GridTable6Colorful-Accent4">
    <w:name w:val="Сетка таблицы 6 цветная — акцент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FFF2CB" tmshd="6553856, 13366015, 16777215"/>
      </w:tcPr>
    </w:tblStylePr>
    <w:tblStylePr w:type="band2Horz"/>
    <w:tblStylePr w:type="band1Horz">
      <w:tcPr>
        <w:shd w:val="solid" w:color="FFF2CB" tmshd="6553856, 13366015, 16777215"/>
      </w:tcPr>
    </w:tblStylePr>
  </w:style>
  <w:style w:type="table" w:styleId="GridTable6Colorful-Accent5">
    <w:name w:val="Сетка таблицы 6 цветная — акцент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D9E2F3" tmshd="6553856, 15983321, 16777215"/>
      </w:tcPr>
    </w:tblStylePr>
    <w:tblStylePr w:type="band2Horz"/>
    <w:tblStylePr w:type="band1Horz">
      <w:tcPr>
        <w:shd w:val="solid" w:color="D9E2F3" tmshd="6553856, 15983321, 16777215"/>
      </w:tcPr>
    </w:tblStylePr>
  </w:style>
  <w:style w:type="table" w:styleId="GridTable6Colorful-Accent6">
    <w:name w:val="Сетка таблицы 6 цветная — акцент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E2EFD9" tmshd="6553856, 14282722, 16777215"/>
      </w:tcPr>
    </w:tblStylePr>
    <w:tblStylePr w:type="band2Horz"/>
    <w:tblStylePr w:type="band1Horz">
      <w:tcPr>
        <w:shd w:val="solid" w:color="E2EFD9" tmshd="6553856, 14282722, 16777215"/>
      </w:tcPr>
    </w:tblStylePr>
  </w:style>
  <w:style w:type="table" w:styleId="GridTable7Colorful">
    <w:name w:val="Сетка таблицы 7 цветная"/>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F2F2F2" tmshd="6553856, 15921906, 16777215"/>
      </w:tcPr>
    </w:tblStylePr>
    <w:tblStylePr w:type="band2Horz"/>
    <w:tblStylePr w:type="band1Horz">
      <w:tcPr>
        <w:shd w:val="solid" w:color="F2F2F2" tmshd="6553856, 15921906, 16777215"/>
      </w:tcPr>
    </w:tblStylePr>
  </w:style>
  <w:style w:type="table" w:styleId="GridTable7Colorful-Accent1">
    <w:name w:val="Сетка таблицы 7 цветная — акцент 1"/>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DEEBF6" tmshd="6553856, 16182238, 16777215"/>
      </w:tcPr>
    </w:tblStylePr>
    <w:tblStylePr w:type="band2Horz"/>
    <w:tblStylePr w:type="band1Horz">
      <w:tcPr>
        <w:shd w:val="solid" w:color="DEEBF6" tmshd="6553856, 16182238, 16777215"/>
      </w:tcPr>
    </w:tblStylePr>
  </w:style>
  <w:style w:type="table" w:styleId="GridTable7Colorful-Accent2">
    <w:name w:val="Сетка таблицы 7 цветная — акцент 2"/>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FBE6D7" tmshd="6553856, 14149371, 16777215"/>
      </w:tcPr>
    </w:tblStylePr>
    <w:tblStylePr w:type="band2Horz"/>
    <w:tblStylePr w:type="band1Horz">
      <w:tcPr>
        <w:shd w:val="solid" w:color="FBE6D7" tmshd="6553856, 14149371, 16777215"/>
      </w:tcPr>
    </w:tblStylePr>
  </w:style>
  <w:style w:type="table" w:styleId="GridTable7Colorful-Accent3">
    <w:name w:val="Сетка таблицы 7 цветная — акцент 3"/>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EDEDED" tmshd="6553856, 15592941, 16777215"/>
      </w:tcPr>
    </w:tblStylePr>
    <w:tblStylePr w:type="band2Horz"/>
    <w:tblStylePr w:type="band1Horz">
      <w:tcPr>
        <w:shd w:val="solid" w:color="EDEDED" tmshd="6553856, 15592941, 16777215"/>
      </w:tcPr>
    </w:tblStylePr>
  </w:style>
  <w:style w:type="table" w:styleId="GridTable7Colorful-Accent4">
    <w:name w:val="Сетка таблицы 7 цветная — акцент 4"/>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FFF2CB" tmshd="6553856, 13366015, 16777215"/>
      </w:tcPr>
    </w:tblStylePr>
    <w:tblStylePr w:type="band2Horz"/>
    <w:tblStylePr w:type="band1Horz">
      <w:tcPr>
        <w:shd w:val="solid" w:color="FFF2CB" tmshd="6553856, 13366015, 16777215"/>
      </w:tcPr>
    </w:tblStylePr>
  </w:style>
  <w:style w:type="table" w:styleId="GridTable7Colorful-Accent5">
    <w:name w:val="Сетка таблицы 7 цветная — акцент 5"/>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D9E2F3" tmshd="6553856, 15983321, 16777215"/>
      </w:tcPr>
    </w:tblStylePr>
    <w:tblStylePr w:type="band2Horz"/>
    <w:tblStylePr w:type="band1Horz">
      <w:tcPr>
        <w:shd w:val="solid" w:color="D9E2F3" tmshd="6553856, 15983321, 16777215"/>
      </w:tcPr>
    </w:tblStylePr>
  </w:style>
  <w:style w:type="table" w:styleId="GridTable7Colorful-Accent6">
    <w:name w:val="Сетка таблицы 7 цветная — акцент 6"/>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E2EFD9" tmshd="6553856, 14282722, 16777215"/>
      </w:tcPr>
    </w:tblStylePr>
    <w:tblStylePr w:type="band2Horz"/>
    <w:tblStylePr w:type="band1Horz">
      <w:tcPr>
        <w:shd w:val="solid" w:color="E2EFD9" tmshd="6553856, 14282722, 16777215"/>
      </w:tcPr>
    </w:tblStylePr>
  </w:style>
  <w:style w:type="table" w:styleId="ListTable1Light">
    <w:name w:val="Список таблицы 1 светлый"/>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BFBFBF" tmshd="6553856, 12566463, 16777215"/>
      </w:tcPr>
    </w:tblStylePr>
    <w:tblStylePr w:type="band2Horz"/>
    <w:tblStylePr w:type="band1Horz">
      <w:tcPr>
        <w:shd w:val="solid" w:color="BFBFBF" tmshd="6553856, 12566463, 16777215"/>
      </w:tcPr>
    </w:tblStylePr>
  </w:style>
  <w:style w:type="table" w:styleId="ListTable1Light-Accent1">
    <w:name w:val="Список таблицы 1 светлый — акцент 1"/>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6E6F4" tmshd="6553856, 16049878, 16777215"/>
      </w:tcPr>
    </w:tblStylePr>
    <w:tblStylePr w:type="band2Horz"/>
    <w:tblStylePr w:type="band1Horz">
      <w:tcPr>
        <w:shd w:val="solid" w:color="D6E6F4" tmshd="6553856, 16049878, 16777215"/>
      </w:tcPr>
    </w:tblStylePr>
  </w:style>
  <w:style w:type="table" w:styleId="ListTable1Light-Accent2">
    <w:name w:val="Список таблицы 1 светлый — акцент 2"/>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FADECB" tmshd="6553856, 13360890, 16777215"/>
      </w:tcPr>
    </w:tblStylePr>
    <w:tblStylePr w:type="band2Horz"/>
    <w:tblStylePr w:type="band1Horz">
      <w:tcPr>
        <w:shd w:val="solid" w:color="FADECB" tmshd="6553856, 13360890, 16777215"/>
      </w:tcPr>
    </w:tblStylePr>
  </w:style>
  <w:style w:type="table" w:styleId="ListTable1Light-Accent3">
    <w:name w:val="Список таблицы 1 светлый — акцент 3"/>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E8E8E8" tmshd="6553856, 15263976, 16777215"/>
      </w:tcPr>
    </w:tblStylePr>
    <w:tblStylePr w:type="band2Horz"/>
    <w:tblStylePr w:type="band1Horz">
      <w:tcPr>
        <w:shd w:val="solid" w:color="E8E8E8" tmshd="6553856, 15263976, 16777215"/>
      </w:tcPr>
    </w:tblStylePr>
  </w:style>
  <w:style w:type="table" w:styleId="ListTable1Light-Accent4">
    <w:name w:val="Список таблицы 1 светлый — акцент 4"/>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FFEFBF" tmshd="6553856, 12578815, 16777215"/>
      </w:tcPr>
    </w:tblStylePr>
    <w:tblStylePr w:type="band2Horz"/>
    <w:tblStylePr w:type="band1Horz">
      <w:tcPr>
        <w:shd w:val="solid" w:color="FFEFBF" tmshd="6553856, 12578815, 16777215"/>
      </w:tcPr>
    </w:tblStylePr>
  </w:style>
  <w:style w:type="table" w:styleId="ListTable1Light-Accent5">
    <w:name w:val="Список таблицы 1 светлый — акцент 5"/>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0DCF0" tmshd="6553856, 15785168, 16777215"/>
      </w:tcPr>
    </w:tblStylePr>
    <w:tblStylePr w:type="band2Horz"/>
    <w:tblStylePr w:type="band1Horz">
      <w:tcPr>
        <w:shd w:val="solid" w:color="D0DCF0" tmshd="6553856, 15785168, 16777215"/>
      </w:tcPr>
    </w:tblStylePr>
  </w:style>
  <w:style w:type="table" w:styleId="ListTable1Light-Accent6">
    <w:name w:val="Список таблицы 1 светлый — акцент 6"/>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BECD0" tmshd="6553856, 13692123, 16777215"/>
      </w:tcPr>
    </w:tblStylePr>
    <w:tblStylePr w:type="band2Horz"/>
    <w:tblStylePr w:type="band1Horz">
      <w:tcPr>
        <w:shd w:val="solid" w:color="DBECD0" tmshd="6553856, 13692123, 16777215"/>
      </w:tcPr>
    </w:tblStylePr>
  </w:style>
  <w:style w:type="table" w:styleId="ListTable2">
    <w:name w:val="Список таблицы 2"/>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BFBFBF" tmshd="6553856, 12566463, 16777215"/>
      </w:tcPr>
    </w:tblStylePr>
    <w:tblStylePr w:type="band2Horz"/>
    <w:tblStylePr w:type="band1Horz">
      <w:tcPr>
        <w:shd w:val="solid" w:color="BFBFBF" tmshd="6553856, 12566463, 16777215"/>
      </w:tcPr>
    </w:tblStylePr>
  </w:style>
  <w:style w:type="table" w:styleId="ListTable2-Accent1">
    <w:name w:val="Список таблицы 2 — акцент 1"/>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D6E6F4" tmshd="6553856, 16049878, 16777215"/>
      </w:tcPr>
    </w:tblStylePr>
    <w:tblStylePr w:type="band2Horz"/>
    <w:tblStylePr w:type="band1Horz">
      <w:tcPr>
        <w:shd w:val="solid" w:color="D6E6F4" tmshd="6553856, 16049878, 16777215"/>
      </w:tcPr>
    </w:tblStylePr>
  </w:style>
  <w:style w:type="table" w:styleId="ListTable2-Accent2">
    <w:name w:val="Список таблицы 2 — акцент 2"/>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FADECB" tmshd="6553856, 13360890, 16777215"/>
      </w:tcPr>
    </w:tblStylePr>
    <w:tblStylePr w:type="band2Horz"/>
    <w:tblStylePr w:type="band1Horz">
      <w:tcPr>
        <w:shd w:val="solid" w:color="FADECB" tmshd="6553856, 13360890, 16777215"/>
      </w:tcPr>
    </w:tblStylePr>
  </w:style>
  <w:style w:type="table" w:styleId="ListTable2-Accent3">
    <w:name w:val="Список таблицы 2 — акцент 3"/>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E8E8E8" tmshd="6553856, 15263976, 16777215"/>
      </w:tcPr>
    </w:tblStylePr>
    <w:tblStylePr w:type="band2Horz"/>
    <w:tblStylePr w:type="band1Horz">
      <w:tcPr>
        <w:shd w:val="solid" w:color="E8E8E8" tmshd="6553856, 15263976, 16777215"/>
      </w:tcPr>
    </w:tblStylePr>
  </w:style>
  <w:style w:type="table" w:styleId="ListTable2-Accent4">
    <w:name w:val="Список таблицы 2 — акцент 4"/>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FFEFBF" tmshd="6553856, 12578815, 16777215"/>
      </w:tcPr>
    </w:tblStylePr>
    <w:tblStylePr w:type="band2Horz"/>
    <w:tblStylePr w:type="band1Horz">
      <w:tcPr>
        <w:shd w:val="solid" w:color="FFEFBF" tmshd="6553856, 12578815, 16777215"/>
      </w:tcPr>
    </w:tblStylePr>
  </w:style>
  <w:style w:type="table" w:styleId="ListTable2-Accent5">
    <w:name w:val="Список таблицы 2 — акцент 5"/>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D0DCF0" tmshd="6553856, 15785168, 16777215"/>
      </w:tcPr>
    </w:tblStylePr>
    <w:tblStylePr w:type="band2Horz"/>
    <w:tblStylePr w:type="band1Horz">
      <w:tcPr>
        <w:shd w:val="solid" w:color="D0DCF0" tmshd="6553856, 15785168, 16777215"/>
      </w:tcPr>
    </w:tblStylePr>
  </w:style>
  <w:style w:type="table" w:styleId="ListTable2-Accent6">
    <w:name w:val="Список таблицы 2 — акцент 6"/>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DBECD0" tmshd="6553856, 13692123, 16777215"/>
      </w:tcPr>
    </w:tblStylePr>
    <w:tblStylePr w:type="band2Horz"/>
    <w:tblStylePr w:type="band1Horz">
      <w:tcPr>
        <w:shd w:val="solid" w:color="DBECD0" tmshd="6553856, 13692123, 16777215"/>
      </w:tcPr>
    </w:tblStylePr>
  </w:style>
  <w:style w:type="table" w:styleId="ListTable3">
    <w:name w:val="Список таблицы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000000" tmshd="6553856, 0,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3-Accent1">
    <w:name w:val="Список таблицы 3 — акцент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5B9BD5" tmshd="6553856, 13998939,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3-Accent2">
    <w:name w:val="Список таблицы 3 — акцент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F4B285" tmshd="6553856, 8762100,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3-Accent3">
    <w:name w:val="Список таблицы 3 — акцент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C9C9C9" tmshd="6553856, 13224393,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3-Accent4">
    <w:name w:val="Список таблицы 3 — акцент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FFD965" tmshd="6553856, 6674943,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3-Accent5">
    <w:name w:val="Список таблицы 3 — акцент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8EAADB" tmshd="6553856, 14396046,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3-Accent6">
    <w:name w:val="Список таблицы 3 — акцент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A9D18F" tmshd="6553856, 9425321,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4">
    <w:name w:val="Список таблицы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000000" tmshd="6553856, 0, 16777215"/>
      </w:tcPr>
    </w:tblStylePr>
    <w:tblStylePr w:type="lastRow">
      <w:rPr>
        <w:b/>
      </w:rPr>
    </w:tblStylePr>
    <w:tblStylePr w:type="firstCol">
      <w:rPr>
        <w:b/>
      </w:rPr>
    </w:tblStylePr>
    <w:tblStylePr w:type="lastCol">
      <w:rPr>
        <w:b/>
      </w:rPr>
    </w:tblStylePr>
    <w:tblStylePr w:type="band2Vert"/>
    <w:tblStylePr w:type="band1Vert">
      <w:tcPr>
        <w:shd w:val="solid" w:color="BFBFBF" tmshd="6553856, 12566463, 16777215"/>
      </w:tcPr>
    </w:tblStylePr>
    <w:tblStylePr w:type="band2Horz"/>
    <w:tblStylePr w:type="band1Horz">
      <w:tcPr>
        <w:shd w:val="solid" w:color="BFBFBF" tmshd="6553856, 12566463, 16777215"/>
      </w:tcPr>
    </w:tblStylePr>
  </w:style>
  <w:style w:type="table" w:styleId="ListTable4-Accent1">
    <w:name w:val="Список таблицы 4 — акцент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5B9BD5" tmshd="6553856, 13998939, 16777215"/>
      </w:tcPr>
    </w:tblStylePr>
    <w:tblStylePr w:type="lastRow">
      <w:rPr>
        <w:b/>
      </w:rPr>
    </w:tblStylePr>
    <w:tblStylePr w:type="firstCol">
      <w:rPr>
        <w:b/>
      </w:rPr>
    </w:tblStylePr>
    <w:tblStylePr w:type="lastCol">
      <w:rPr>
        <w:b/>
      </w:rPr>
    </w:tblStylePr>
    <w:tblStylePr w:type="band2Vert"/>
    <w:tblStylePr w:type="band1Vert">
      <w:tcPr>
        <w:shd w:val="solid" w:color="D6E6F4" tmshd="6553856, 16049878, 16777215"/>
      </w:tcPr>
    </w:tblStylePr>
    <w:tblStylePr w:type="band2Horz"/>
    <w:tblStylePr w:type="band1Horz">
      <w:tcPr>
        <w:shd w:val="solid" w:color="D6E6F4" tmshd="6553856, 16049878, 16777215"/>
      </w:tcPr>
    </w:tblStylePr>
  </w:style>
  <w:style w:type="table" w:styleId="ListTable4-Accent2">
    <w:name w:val="Список таблицы 4 — акцент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ED7D31" tmshd="6553856, 3243501, 16777215"/>
      </w:tcPr>
    </w:tblStylePr>
    <w:tblStylePr w:type="lastRow">
      <w:rPr>
        <w:b/>
      </w:rPr>
    </w:tblStylePr>
    <w:tblStylePr w:type="firstCol">
      <w:rPr>
        <w:b/>
      </w:rPr>
    </w:tblStylePr>
    <w:tblStylePr w:type="lastCol">
      <w:rPr>
        <w:b/>
      </w:rPr>
    </w:tblStylePr>
    <w:tblStylePr w:type="band2Vert"/>
    <w:tblStylePr w:type="band1Vert">
      <w:tcPr>
        <w:shd w:val="solid" w:color="FADECB" tmshd="6553856, 13360890, 16777215"/>
      </w:tcPr>
    </w:tblStylePr>
    <w:tblStylePr w:type="band2Horz"/>
    <w:tblStylePr w:type="band1Horz">
      <w:tcPr>
        <w:shd w:val="solid" w:color="FADECB" tmshd="6553856, 13360890, 16777215"/>
      </w:tcPr>
    </w:tblStylePr>
  </w:style>
  <w:style w:type="table" w:styleId="ListTable4-Accent3">
    <w:name w:val="Список таблицы 4 — акцент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A5A5A5" tmshd="6553856, 10855845, 16777215"/>
      </w:tcPr>
    </w:tblStylePr>
    <w:tblStylePr w:type="lastRow">
      <w:rPr>
        <w:b/>
      </w:rPr>
    </w:tblStylePr>
    <w:tblStylePr w:type="firstCol">
      <w:rPr>
        <w:b/>
      </w:rPr>
    </w:tblStylePr>
    <w:tblStylePr w:type="lastCol">
      <w:rPr>
        <w:b/>
      </w:rPr>
    </w:tblStylePr>
    <w:tblStylePr w:type="band2Vert"/>
    <w:tblStylePr w:type="band1Vert">
      <w:tcPr>
        <w:shd w:val="solid" w:color="E8E8E8" tmshd="6553856, 15263976, 16777215"/>
      </w:tcPr>
    </w:tblStylePr>
    <w:tblStylePr w:type="band2Horz"/>
    <w:tblStylePr w:type="band1Horz">
      <w:tcPr>
        <w:shd w:val="solid" w:color="E8E8E8" tmshd="6553856, 15263976, 16777215"/>
      </w:tcPr>
    </w:tblStylePr>
  </w:style>
  <w:style w:type="table" w:styleId="ListTable4-Accent4">
    <w:name w:val="Список таблицы 4 — акцент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FFC000" tmshd="6553856, 49407, 16777215"/>
      </w:tcPr>
    </w:tblStylePr>
    <w:tblStylePr w:type="lastRow">
      <w:rPr>
        <w:b/>
      </w:rPr>
    </w:tblStylePr>
    <w:tblStylePr w:type="firstCol">
      <w:rPr>
        <w:b/>
      </w:rPr>
    </w:tblStylePr>
    <w:tblStylePr w:type="lastCol">
      <w:rPr>
        <w:b/>
      </w:rPr>
    </w:tblStylePr>
    <w:tblStylePr w:type="band2Vert"/>
    <w:tblStylePr w:type="band1Vert">
      <w:tcPr>
        <w:shd w:val="solid" w:color="FFEFBF" tmshd="6553856, 12578815, 16777215"/>
      </w:tcPr>
    </w:tblStylePr>
    <w:tblStylePr w:type="band2Horz"/>
    <w:tblStylePr w:type="band1Horz">
      <w:tcPr>
        <w:shd w:val="solid" w:color="FFEFBF" tmshd="6553856, 12578815, 16777215"/>
      </w:tcPr>
    </w:tblStylePr>
  </w:style>
  <w:style w:type="table" w:styleId="ListTable4-Accent5">
    <w:name w:val="Список таблицы 4 — акцент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4472C4" tmshd="6553856, 12874308, 16777215"/>
      </w:tcPr>
    </w:tblStylePr>
    <w:tblStylePr w:type="lastRow">
      <w:rPr>
        <w:b/>
      </w:rPr>
    </w:tblStylePr>
    <w:tblStylePr w:type="firstCol">
      <w:rPr>
        <w:b/>
      </w:rPr>
    </w:tblStylePr>
    <w:tblStylePr w:type="lastCol">
      <w:rPr>
        <w:b/>
      </w:rPr>
    </w:tblStylePr>
    <w:tblStylePr w:type="band2Vert"/>
    <w:tblStylePr w:type="band1Vert">
      <w:tcPr>
        <w:shd w:val="solid" w:color="D0DCF0" tmshd="6553856, 15785168, 16777215"/>
      </w:tcPr>
    </w:tblStylePr>
    <w:tblStylePr w:type="band2Horz"/>
    <w:tblStylePr w:type="band1Horz">
      <w:tcPr>
        <w:shd w:val="solid" w:color="D0DCF0" tmshd="6553856, 15785168, 16777215"/>
      </w:tcPr>
    </w:tblStylePr>
  </w:style>
  <w:style w:type="table" w:styleId="ListTable4-Accent6">
    <w:name w:val="Список таблицы 4 — акцент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70AD47" tmshd="6553856, 4697456, 16777215"/>
      </w:tcPr>
    </w:tblStylePr>
    <w:tblStylePr w:type="lastRow">
      <w:rPr>
        <w:b/>
      </w:rPr>
    </w:tblStylePr>
    <w:tblStylePr w:type="firstCol">
      <w:rPr>
        <w:b/>
      </w:rPr>
    </w:tblStylePr>
    <w:tblStylePr w:type="lastCol">
      <w:rPr>
        <w:b/>
      </w:rPr>
    </w:tblStylePr>
    <w:tblStylePr w:type="band2Vert"/>
    <w:tblStylePr w:type="band1Vert">
      <w:tcPr>
        <w:shd w:val="solid" w:color="DBECD0" tmshd="6553856, 13692123, 16777215"/>
      </w:tcPr>
    </w:tblStylePr>
    <w:tblStylePr w:type="band2Horz"/>
    <w:tblStylePr w:type="band1Horz">
      <w:tcPr>
        <w:shd w:val="solid" w:color="DBECD0" tmshd="6553856, 13692123, 16777215"/>
      </w:tcPr>
    </w:tblStylePr>
  </w:style>
  <w:style w:type="table" w:styleId="ListTable5Dark">
    <w:name w:val="Список таблицы 5 темный"/>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7F7F7F" tmshd="6553856, 8355711,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7F7F7F" tmshd="6553856, 8355711, 16777215"/>
      </w:tcPr>
    </w:tblStylePr>
    <w:tblStylePr w:type="band2Horz">
      <w:tcPr>
        <w:tcBorders>
          <w:top w:val="single" w:sz="4" w:space="0" w:color="000000" tmln="10, 0, 0, 0, 0"/>
          <w:bottom w:val="single" w:sz="4" w:space="0" w:color="000000" tmln="10, 0, 0, 0, 0"/>
        </w:tcBorders>
        <w:shd w:val="solid" w:color="7F7F7F" tmshd="6553856, 8355711, 16777215"/>
      </w:tcPr>
    </w:tblStylePr>
    <w:tblStylePr w:type="band1Horz">
      <w:tcPr>
        <w:tcBorders>
          <w:top w:val="single" w:sz="4" w:space="0" w:color="000000" tmln="10, 0, 0, 0, 0"/>
          <w:bottom w:val="single" w:sz="4" w:space="0" w:color="000000" tmln="10, 0, 0, 0, 0"/>
        </w:tcBorders>
        <w:shd w:val="solid" w:color="7F7F7F" tmshd="6553856, 8355711, 16777215"/>
      </w:tcPr>
    </w:tblStylePr>
  </w:style>
  <w:style w:type="table" w:styleId="ListTable5Dark-Accent1">
    <w:name w:val="Список таблицы 5 темный — акцент 1"/>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5B9BD5" tmshd="6553856, 13998939,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5B9BD5" tmshd="6553856, 13998939, 16777215"/>
      </w:tcPr>
    </w:tblStylePr>
    <w:tblStylePr w:type="band2Horz">
      <w:tcPr>
        <w:tcBorders>
          <w:top w:val="single" w:sz="4" w:space="0" w:color="000000" tmln="10, 0, 0, 0, 0"/>
          <w:bottom w:val="single" w:sz="4" w:space="0" w:color="000000" tmln="10, 0, 0, 0, 0"/>
        </w:tcBorders>
        <w:shd w:val="solid" w:color="5B9BD5" tmshd="6553856, 13998939, 16777215"/>
      </w:tcPr>
    </w:tblStylePr>
    <w:tblStylePr w:type="band1Horz">
      <w:tcPr>
        <w:tcBorders>
          <w:top w:val="single" w:sz="4" w:space="0" w:color="000000" tmln="10, 0, 0, 0, 0"/>
          <w:bottom w:val="single" w:sz="4" w:space="0" w:color="000000" tmln="10, 0, 0, 0, 0"/>
        </w:tcBorders>
        <w:shd w:val="solid" w:color="5B9BD5" tmshd="6553856, 13998939, 16777215"/>
      </w:tcPr>
    </w:tblStylePr>
  </w:style>
  <w:style w:type="table" w:styleId="ListTable5Dark-Accent2">
    <w:name w:val="Список таблицы 5 темный — акцент 2"/>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F4B285" tmshd="6553856, 8762100,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F4B285" tmshd="6553856, 8762100, 16777215"/>
      </w:tcPr>
    </w:tblStylePr>
    <w:tblStylePr w:type="band2Horz">
      <w:tcPr>
        <w:tcBorders>
          <w:top w:val="single" w:sz="4" w:space="0" w:color="000000" tmln="10, 0, 0, 0, 0"/>
          <w:bottom w:val="single" w:sz="4" w:space="0" w:color="000000" tmln="10, 0, 0, 0, 0"/>
        </w:tcBorders>
        <w:shd w:val="solid" w:color="F4B285" tmshd="6553856, 8762100, 16777215"/>
      </w:tcPr>
    </w:tblStylePr>
    <w:tblStylePr w:type="band1Horz">
      <w:tcPr>
        <w:tcBorders>
          <w:top w:val="single" w:sz="4" w:space="0" w:color="000000" tmln="10, 0, 0, 0, 0"/>
          <w:bottom w:val="single" w:sz="4" w:space="0" w:color="000000" tmln="10, 0, 0, 0, 0"/>
        </w:tcBorders>
        <w:shd w:val="solid" w:color="F4B285" tmshd="6553856, 8762100, 16777215"/>
      </w:tcPr>
    </w:tblStylePr>
  </w:style>
  <w:style w:type="table" w:styleId="ListTable5Dark-Accent3">
    <w:name w:val="Список таблицы 5 темный — акцент 3"/>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C9C9C9" tmshd="6553856, 13224393,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C9C9C9" tmshd="6553856, 13224393, 16777215"/>
      </w:tcPr>
    </w:tblStylePr>
    <w:tblStylePr w:type="band2Horz">
      <w:tcPr>
        <w:tcBorders>
          <w:top w:val="single" w:sz="4" w:space="0" w:color="000000" tmln="10, 0, 0, 0, 0"/>
          <w:bottom w:val="single" w:sz="4" w:space="0" w:color="000000" tmln="10, 0, 0, 0, 0"/>
        </w:tcBorders>
        <w:shd w:val="solid" w:color="C9C9C9" tmshd="6553856, 13224393, 16777215"/>
      </w:tcPr>
    </w:tblStylePr>
    <w:tblStylePr w:type="band1Horz">
      <w:tcPr>
        <w:tcBorders>
          <w:top w:val="single" w:sz="4" w:space="0" w:color="000000" tmln="10, 0, 0, 0, 0"/>
          <w:bottom w:val="single" w:sz="4" w:space="0" w:color="000000" tmln="10, 0, 0, 0, 0"/>
        </w:tcBorders>
        <w:shd w:val="solid" w:color="C9C9C9" tmshd="6553856, 13224393, 16777215"/>
      </w:tcPr>
    </w:tblStylePr>
  </w:style>
  <w:style w:type="table" w:styleId="ListTable5Dark-Accent4">
    <w:name w:val="Список таблицы 5 темный — акцент 4"/>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FFD965" tmshd="6553856, 6674943,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FFD965" tmshd="6553856, 6674943, 16777215"/>
      </w:tcPr>
    </w:tblStylePr>
    <w:tblStylePr w:type="band2Horz">
      <w:tcPr>
        <w:tcBorders>
          <w:top w:val="single" w:sz="4" w:space="0" w:color="000000" tmln="10, 0, 0, 0, 0"/>
          <w:bottom w:val="single" w:sz="4" w:space="0" w:color="000000" tmln="10, 0, 0, 0, 0"/>
        </w:tcBorders>
        <w:shd w:val="solid" w:color="FFD965" tmshd="6553856, 6674943, 16777215"/>
      </w:tcPr>
    </w:tblStylePr>
    <w:tblStylePr w:type="band1Horz">
      <w:tcPr>
        <w:tcBorders>
          <w:top w:val="single" w:sz="4" w:space="0" w:color="000000" tmln="10, 0, 0, 0, 0"/>
          <w:bottom w:val="single" w:sz="4" w:space="0" w:color="000000" tmln="10, 0, 0, 0, 0"/>
        </w:tcBorders>
        <w:shd w:val="solid" w:color="FFD965" tmshd="6553856, 6674943, 16777215"/>
      </w:tcPr>
    </w:tblStylePr>
  </w:style>
  <w:style w:type="table" w:styleId="ListTable5Dark-Accent5">
    <w:name w:val="Список таблицы 5 темный — акцент 5"/>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8EAADB" tmshd="6553856, 14396046,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8EAADB" tmshd="6553856, 14396046, 16777215"/>
      </w:tcPr>
    </w:tblStylePr>
    <w:tblStylePr w:type="band2Horz">
      <w:tcPr>
        <w:tcBorders>
          <w:top w:val="single" w:sz="4" w:space="0" w:color="000000" tmln="10, 0, 0, 0, 0"/>
          <w:bottom w:val="single" w:sz="4" w:space="0" w:color="000000" tmln="10, 0, 0, 0, 0"/>
        </w:tcBorders>
        <w:shd w:val="solid" w:color="8EAADB" tmshd="6553856, 14396046, 16777215"/>
      </w:tcPr>
    </w:tblStylePr>
    <w:tblStylePr w:type="band1Horz">
      <w:tcPr>
        <w:tcBorders>
          <w:top w:val="single" w:sz="4" w:space="0" w:color="000000" tmln="10, 0, 0, 0, 0"/>
          <w:bottom w:val="single" w:sz="4" w:space="0" w:color="000000" tmln="10, 0, 0, 0, 0"/>
        </w:tcBorders>
        <w:shd w:val="solid" w:color="8EAADB" tmshd="6553856, 14396046, 16777215"/>
      </w:tcPr>
    </w:tblStylePr>
  </w:style>
  <w:style w:type="table" w:styleId="ListTable5Dark-Accent6">
    <w:name w:val="Список таблицы 5 темный — акцент 6"/>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A9D18F" tmshd="6553856, 9425321,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A9D18F" tmshd="6553856, 9425321, 16777215"/>
      </w:tcPr>
    </w:tblStylePr>
    <w:tblStylePr w:type="band2Horz">
      <w:tcPr>
        <w:tcBorders>
          <w:top w:val="single" w:sz="4" w:space="0" w:color="000000" tmln="10, 0, 0, 0, 0"/>
          <w:bottom w:val="single" w:sz="4" w:space="0" w:color="000000" tmln="10, 0, 0, 0, 0"/>
        </w:tcBorders>
        <w:shd w:val="solid" w:color="A9D18F" tmshd="6553856, 9425321, 16777215"/>
      </w:tcPr>
    </w:tblStylePr>
    <w:tblStylePr w:type="band1Horz">
      <w:tcPr>
        <w:tcBorders>
          <w:top w:val="single" w:sz="4" w:space="0" w:color="000000" tmln="10, 0, 0, 0, 0"/>
          <w:bottom w:val="single" w:sz="4" w:space="0" w:color="000000" tmln="10, 0, 0, 0, 0"/>
        </w:tcBorders>
        <w:shd w:val="solid" w:color="A9D18F" tmshd="6553856, 9425321, 16777215"/>
      </w:tcPr>
    </w:tblStylePr>
  </w:style>
  <w:style w:type="table" w:styleId="ListTable6Colorful">
    <w:name w:val="Список таблицы 6 цветной"/>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BFBFBF" tmshd="6553856, 12566463, 16777215"/>
      </w:tcPr>
    </w:tblStylePr>
    <w:tblStylePr w:type="band2Horz"/>
    <w:tblStylePr w:type="band1Horz">
      <w:tcPr>
        <w:shd w:val="solid" w:color="BFBFBF" tmshd="6553856, 12566463, 16777215"/>
      </w:tcPr>
    </w:tblStylePr>
  </w:style>
  <w:style w:type="table" w:styleId="ListTable6Colorful-Accent1">
    <w:name w:val="Список таблицы 6 цветной — акцент 1"/>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6E6F4" tmshd="6553856, 16049878, 16777215"/>
      </w:tcPr>
    </w:tblStylePr>
    <w:tblStylePr w:type="band2Horz"/>
    <w:tblStylePr w:type="band1Horz">
      <w:tcPr>
        <w:shd w:val="solid" w:color="D6E6F4" tmshd="6553856, 16049878, 16777215"/>
      </w:tcPr>
    </w:tblStylePr>
  </w:style>
  <w:style w:type="table" w:styleId="ListTable6Colorful-Accent2">
    <w:name w:val="Список таблицы 6 цветной — акцент 2"/>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FADECB" tmshd="6553856, 13360890, 16777215"/>
      </w:tcPr>
    </w:tblStylePr>
    <w:tblStylePr w:type="band2Horz"/>
    <w:tblStylePr w:type="band1Horz">
      <w:tcPr>
        <w:shd w:val="solid" w:color="FADECB" tmshd="6553856, 13360890, 16777215"/>
      </w:tcPr>
    </w:tblStylePr>
  </w:style>
  <w:style w:type="table" w:styleId="ListTable6Colorful-Accent3">
    <w:name w:val="Список таблицы 6 цветной — акцент 3"/>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E8E8E8" tmshd="6553856, 15263976, 16777215"/>
      </w:tcPr>
    </w:tblStylePr>
    <w:tblStylePr w:type="band2Horz"/>
    <w:tblStylePr w:type="band1Horz">
      <w:tcPr>
        <w:shd w:val="solid" w:color="E8E8E8" tmshd="6553856, 15263976, 16777215"/>
      </w:tcPr>
    </w:tblStylePr>
  </w:style>
  <w:style w:type="table" w:styleId="ListTable6Colorful-Accent4">
    <w:name w:val="Список таблицы 6 цветной — акцент 4"/>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FFEFBF" tmshd="6553856, 12578815, 16777215"/>
      </w:tcPr>
    </w:tblStylePr>
    <w:tblStylePr w:type="band2Horz"/>
    <w:tblStylePr w:type="band1Horz">
      <w:tcPr>
        <w:shd w:val="solid" w:color="FFEFBF" tmshd="6553856, 12578815, 16777215"/>
      </w:tcPr>
    </w:tblStylePr>
  </w:style>
  <w:style w:type="table" w:styleId="ListTable6Colorful-Accent5">
    <w:name w:val="Список таблицы 6 цветной — акцент 5"/>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0DCF0" tmshd="6553856, 15785168, 16777215"/>
      </w:tcPr>
    </w:tblStylePr>
    <w:tblStylePr w:type="band2Horz"/>
    <w:tblStylePr w:type="band1Horz">
      <w:tcPr>
        <w:shd w:val="solid" w:color="D0DCF0" tmshd="6553856, 15785168, 16777215"/>
      </w:tcPr>
    </w:tblStylePr>
  </w:style>
  <w:style w:type="table" w:styleId="ListTable6Colorful-Accent6">
    <w:name w:val="Список таблицы 6 цветной — акцент 6"/>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BECD0" tmshd="6553856, 13692123, 16777215"/>
      </w:tcPr>
    </w:tblStylePr>
    <w:tblStylePr w:type="band2Horz"/>
    <w:tblStylePr w:type="band1Horz">
      <w:tcPr>
        <w:shd w:val="solid" w:color="DBECD0" tmshd="6553856, 13692123, 16777215"/>
      </w:tcPr>
    </w:tblStylePr>
  </w:style>
  <w:style w:type="table" w:styleId="ListTable7Colorful">
    <w:name w:val="Список таблицы 7 цветной"/>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BFBFBF" tmshd="6553856, 12566463, 16777215"/>
      </w:tcPr>
    </w:tblStylePr>
    <w:tblStylePr w:type="band2Horz"/>
    <w:tblStylePr w:type="band1Horz">
      <w:tcPr>
        <w:shd w:val="solid" w:color="BFBFBF" tmshd="6553856, 12566463, 16777215"/>
      </w:tcPr>
    </w:tblStylePr>
  </w:style>
  <w:style w:type="table" w:styleId="ListTable7Colorful-Accent1">
    <w:name w:val="Список таблицы 7 цветной — акцент 1"/>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D6E6F4" tmshd="6553856, 16049878, 16777215"/>
      </w:tcPr>
    </w:tblStylePr>
    <w:tblStylePr w:type="band2Horz"/>
    <w:tblStylePr w:type="band1Horz">
      <w:tcPr>
        <w:shd w:val="solid" w:color="D6E6F4" tmshd="6553856, 16049878, 16777215"/>
      </w:tcPr>
    </w:tblStylePr>
  </w:style>
  <w:style w:type="table" w:styleId="ListTable7Colorful-Accent2">
    <w:name w:val="Список таблицы 7 цветной — акцент 2"/>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FADECB" tmshd="6553856, 13360890, 16777215"/>
      </w:tcPr>
    </w:tblStylePr>
    <w:tblStylePr w:type="band2Horz"/>
    <w:tblStylePr w:type="band1Horz">
      <w:tcPr>
        <w:shd w:val="solid" w:color="FADECB" tmshd="6553856, 13360890, 16777215"/>
      </w:tcPr>
    </w:tblStylePr>
  </w:style>
  <w:style w:type="table" w:styleId="ListTable7Colorful-Accent3">
    <w:name w:val="Список таблицы 7 цветной — акцент 3"/>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E8E8E8" tmshd="6553856, 15263976, 16777215"/>
      </w:tcPr>
    </w:tblStylePr>
    <w:tblStylePr w:type="band2Horz"/>
    <w:tblStylePr w:type="band1Horz">
      <w:tcPr>
        <w:shd w:val="solid" w:color="E8E8E8" tmshd="6553856, 15263976, 16777215"/>
      </w:tcPr>
    </w:tblStylePr>
  </w:style>
  <w:style w:type="table" w:styleId="ListTable7Colorful-Accent4">
    <w:name w:val="Список таблицы 7 цветной — акцент 4"/>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FFEFBF" tmshd="6553856, 12578815, 16777215"/>
      </w:tcPr>
    </w:tblStylePr>
    <w:tblStylePr w:type="band2Horz"/>
    <w:tblStylePr w:type="band1Horz">
      <w:tcPr>
        <w:shd w:val="solid" w:color="FFEFBF" tmshd="6553856, 12578815, 16777215"/>
      </w:tcPr>
    </w:tblStylePr>
  </w:style>
  <w:style w:type="table" w:styleId="ListTable7Colorful-Accent5">
    <w:name w:val="Список таблицы 7 цветной — акцент 5"/>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D0DCF0" tmshd="6553856, 15785168, 16777215"/>
      </w:tcPr>
    </w:tblStylePr>
    <w:tblStylePr w:type="band2Horz"/>
    <w:tblStylePr w:type="band1Horz">
      <w:tcPr>
        <w:shd w:val="solid" w:color="D0DCF0" tmshd="6553856, 15785168, 16777215"/>
      </w:tcPr>
    </w:tblStylePr>
  </w:style>
  <w:style w:type="table" w:styleId="ListTable7Colorful-Accent6">
    <w:name w:val="Список таблицы 7 цветной — акцент 6"/>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DBECD0" tmshd="6553856, 13692123, 16777215"/>
      </w:tcPr>
    </w:tblStylePr>
    <w:tblStylePr w:type="band2Horz"/>
    <w:tblStylePr w:type="band1Horz">
      <w:tcPr>
        <w:shd w:val="solid" w:color="DBECD0" tmshd="6553856, 13692123, 16777215"/>
      </w:tcPr>
    </w:tblStylePr>
  </w:style>
  <w:style w:type="table" w:styleId="Lined-Accent">
    <w:name w:val="Lined - Accent"/>
    <w:basedOn w:val="NormalTable"/>
    <w:tblPr>
      <w:tblStyleRowBandSize w:val="1"/>
      <w:tblStyleColBandSize w:val="1"/>
    </w:tblPr>
    <w:tblStylePr w:type="nwCell"/>
    <w:tblStylePr w:type="neCell"/>
    <w:tblStylePr w:type="swCell"/>
    <w:tblStylePr w:type="seCell"/>
    <w:tblStylePr w:type="firstRow">
      <w:tcPr>
        <w:shd w:val="solid" w:color="7F7F7F" tmshd="6553856, 8355711, 16777215"/>
      </w:tcPr>
    </w:tblStylePr>
    <w:tblStylePr w:type="lastRow">
      <w:tcPr>
        <w:shd w:val="solid" w:color="7F7F7F" tmshd="6553856, 8355711, 16777215"/>
      </w:tcPr>
    </w:tblStylePr>
    <w:tblStylePr w:type="firstCol">
      <w:tcPr>
        <w:shd w:val="solid" w:color="7F7F7F" tmshd="6553856, 8355711, 16777215"/>
      </w:tcPr>
    </w:tblStylePr>
    <w:tblStylePr w:type="lastCol">
      <w:tcPr>
        <w:shd w:val="solid" w:color="7F7F7F" tmshd="6553856, 8355711, 16777215"/>
      </w:tcPr>
    </w:tblStylePr>
    <w:tblStylePr w:type="band2Vert">
      <w:tcPr>
        <w:shd w:val="solid" w:color="F2F2F2" tmshd="6553856, 15921906, 16777215"/>
      </w:tcPr>
    </w:tblStylePr>
    <w:tblStylePr w:type="band1Vert"/>
    <w:tblStylePr w:type="band2Horz">
      <w:tcPr>
        <w:shd w:val="solid" w:color="F2F2F2" tmshd="6553856, 15921906, 16777215"/>
      </w:tcPr>
    </w:tblStylePr>
    <w:tblStylePr w:type="band1Horz"/>
  </w:style>
  <w:style w:type="table" w:styleId="Lined-Accent1">
    <w:name w:val="Lined - Accent 1"/>
    <w:basedOn w:val="NormalTable"/>
    <w:tblPr>
      <w:tblStyleRowBandSize w:val="1"/>
      <w:tblStyleColBandSize w:val="1"/>
    </w:tblPr>
    <w:tblStylePr w:type="nwCell"/>
    <w:tblStylePr w:type="neCell"/>
    <w:tblStylePr w:type="swCell"/>
    <w:tblStylePr w:type="seCell"/>
    <w:tblStylePr w:type="firstRow">
      <w:tcPr>
        <w:shd w:val="solid" w:color="69A3D8" tmshd="6553856, 14197609, 16777215"/>
      </w:tcPr>
    </w:tblStylePr>
    <w:tblStylePr w:type="lastRow">
      <w:tcPr>
        <w:shd w:val="solid" w:color="69A3D8" tmshd="6553856, 14197609, 16777215"/>
      </w:tcPr>
    </w:tblStylePr>
    <w:tblStylePr w:type="firstCol">
      <w:tcPr>
        <w:shd w:val="solid" w:color="69A3D8" tmshd="6553856, 14197609, 16777215"/>
      </w:tcPr>
    </w:tblStylePr>
    <w:tblStylePr w:type="lastCol">
      <w:tcPr>
        <w:shd w:val="solid" w:color="69A3D8" tmshd="6553856, 14197609, 16777215"/>
      </w:tcPr>
    </w:tblStylePr>
    <w:tblStylePr w:type="band2Vert">
      <w:tcPr>
        <w:shd w:val="solid" w:color="CCE0F2" tmshd="6553856, 15917260, 16777215"/>
      </w:tcPr>
    </w:tblStylePr>
    <w:tblStylePr w:type="band1Vert"/>
    <w:tblStylePr w:type="band2Horz">
      <w:tcPr>
        <w:shd w:val="solid" w:color="CCE0F2" tmshd="6553856, 15917260, 16777215"/>
      </w:tcPr>
    </w:tblStylePr>
    <w:tblStylePr w:type="band1Horz"/>
  </w:style>
  <w:style w:type="table" w:styleId="Lined-Accent2">
    <w:name w:val="Lined - Accent 2"/>
    <w:basedOn w:val="NormalTable"/>
    <w:tblPr>
      <w:tblStyleRowBandSize w:val="1"/>
      <w:tblStyleColBandSize w:val="1"/>
    </w:tblPr>
    <w:tblStylePr w:type="nwCell"/>
    <w:tblStylePr w:type="neCell"/>
    <w:tblStylePr w:type="swCell"/>
    <w:tblStylePr w:type="seCell"/>
    <w:tblStylePr w:type="firstRow">
      <w:tcPr>
        <w:shd w:val="solid" w:color="F4B285" tmshd="6553856, 8762100, 16777215"/>
      </w:tcPr>
    </w:tblStylePr>
    <w:tblStylePr w:type="lastRow">
      <w:tcPr>
        <w:shd w:val="solid" w:color="F4B285" tmshd="6553856, 8762100, 16777215"/>
      </w:tcPr>
    </w:tblStylePr>
    <w:tblStylePr w:type="firstCol">
      <w:tcPr>
        <w:shd w:val="solid" w:color="F4B285" tmshd="6553856, 8762100, 16777215"/>
      </w:tcPr>
    </w:tblStylePr>
    <w:tblStylePr w:type="lastCol">
      <w:tcPr>
        <w:shd w:val="solid" w:color="F4B285" tmshd="6553856, 8762100, 16777215"/>
      </w:tcPr>
    </w:tblStylePr>
    <w:tblStylePr w:type="band2Vert">
      <w:tcPr>
        <w:shd w:val="solid" w:color="FBE6D7" tmshd="6553856, 14149371, 16777215"/>
      </w:tcPr>
    </w:tblStylePr>
    <w:tblStylePr w:type="band1Vert"/>
    <w:tblStylePr w:type="band2Horz">
      <w:tcPr>
        <w:shd w:val="solid" w:color="FBE6D7" tmshd="6553856, 14149371, 16777215"/>
      </w:tcPr>
    </w:tblStylePr>
    <w:tblStylePr w:type="band1Horz"/>
  </w:style>
  <w:style w:type="table" w:styleId="Lined-Accent3">
    <w:name w:val="Lined - Accent 3"/>
    <w:basedOn w:val="NormalTable"/>
    <w:tblPr>
      <w:tblStyleRowBandSize w:val="1"/>
      <w:tblStyleColBandSize w:val="1"/>
    </w:tblPr>
    <w:tblStylePr w:type="nwCell"/>
    <w:tblStylePr w:type="neCell"/>
    <w:tblStylePr w:type="swCell"/>
    <w:tblStylePr w:type="seCell"/>
    <w:tblStylePr w:type="firstRow">
      <w:tcPr>
        <w:shd w:val="solid" w:color="A5A5A5" tmshd="6553856, 10855845, 16777215"/>
      </w:tcPr>
    </w:tblStylePr>
    <w:tblStylePr w:type="lastRow">
      <w:tcPr>
        <w:shd w:val="solid" w:color="A5A5A5" tmshd="6553856, 10855845, 16777215"/>
      </w:tcPr>
    </w:tblStylePr>
    <w:tblStylePr w:type="firstCol">
      <w:tcPr>
        <w:shd w:val="solid" w:color="A5A5A5" tmshd="6553856, 10855845, 16777215"/>
      </w:tcPr>
    </w:tblStylePr>
    <w:tblStylePr w:type="lastCol">
      <w:tcPr>
        <w:shd w:val="solid" w:color="A5A5A5" tmshd="6553856, 10855845, 16777215"/>
      </w:tcPr>
    </w:tblStylePr>
    <w:tblStylePr w:type="band2Vert">
      <w:tcPr>
        <w:shd w:val="solid" w:color="EDEDED" tmshd="6553856, 15592941, 16777215"/>
      </w:tcPr>
    </w:tblStylePr>
    <w:tblStylePr w:type="band1Vert"/>
    <w:tblStylePr w:type="band2Horz">
      <w:tcPr>
        <w:shd w:val="solid" w:color="EDEDED" tmshd="6553856, 15592941, 16777215"/>
      </w:tcPr>
    </w:tblStylePr>
    <w:tblStylePr w:type="band1Horz"/>
  </w:style>
  <w:style w:type="table" w:styleId="Lined-Accent4">
    <w:name w:val="Lined - Accent 4"/>
    <w:basedOn w:val="NormalTable"/>
    <w:tblPr>
      <w:tblStyleRowBandSize w:val="1"/>
      <w:tblStyleColBandSize w:val="1"/>
    </w:tblPr>
    <w:tblStylePr w:type="nwCell"/>
    <w:tblStylePr w:type="neCell"/>
    <w:tblStylePr w:type="swCell"/>
    <w:tblStylePr w:type="seCell"/>
    <w:tblStylePr w:type="firstRow">
      <w:tcPr>
        <w:shd w:val="solid" w:color="FFD965" tmshd="6553856, 6674943, 16777215"/>
      </w:tcPr>
    </w:tblStylePr>
    <w:tblStylePr w:type="lastRow">
      <w:tcPr>
        <w:shd w:val="solid" w:color="FFD965" tmshd="6553856, 6674943, 16777215"/>
      </w:tcPr>
    </w:tblStylePr>
    <w:tblStylePr w:type="firstCol">
      <w:tcPr>
        <w:shd w:val="solid" w:color="FFD965" tmshd="6553856, 6674943, 16777215"/>
      </w:tcPr>
    </w:tblStylePr>
    <w:tblStylePr w:type="lastCol">
      <w:tcPr>
        <w:shd w:val="solid" w:color="FFD965" tmshd="6553856, 6674943, 16777215"/>
      </w:tcPr>
    </w:tblStylePr>
    <w:tblStylePr w:type="band2Vert">
      <w:tcPr>
        <w:shd w:val="solid" w:color="FFF2CB" tmshd="6553856, 13366015, 16777215"/>
      </w:tcPr>
    </w:tblStylePr>
    <w:tblStylePr w:type="band1Vert"/>
    <w:tblStylePr w:type="band2Horz">
      <w:tcPr>
        <w:shd w:val="solid" w:color="FFF2CB" tmshd="6553856, 13366015, 16777215"/>
      </w:tcPr>
    </w:tblStylePr>
    <w:tblStylePr w:type="band1Horz"/>
  </w:style>
  <w:style w:type="table" w:styleId="Lined-Accent5">
    <w:name w:val="Lined - Accent 5"/>
    <w:basedOn w:val="NormalTable"/>
    <w:tblPr>
      <w:tblStyleRowBandSize w:val="1"/>
      <w:tblStyleColBandSize w:val="1"/>
    </w:tblPr>
    <w:tblStylePr w:type="nwCell"/>
    <w:tblStylePr w:type="neCell"/>
    <w:tblStylePr w:type="swCell"/>
    <w:tblStylePr w:type="seCell"/>
    <w:tblStylePr w:type="firstRow">
      <w:tcPr>
        <w:shd w:val="solid" w:color="4472C4" tmshd="6553856, 12874308, 16777215"/>
      </w:tcPr>
    </w:tblStylePr>
    <w:tblStylePr w:type="lastRow">
      <w:tcPr>
        <w:shd w:val="solid" w:color="4472C4" tmshd="6553856, 12874308, 16777215"/>
      </w:tcPr>
    </w:tblStylePr>
    <w:tblStylePr w:type="firstCol">
      <w:tcPr>
        <w:shd w:val="solid" w:color="4472C4" tmshd="6553856, 12874308, 16777215"/>
      </w:tcPr>
    </w:tblStylePr>
    <w:tblStylePr w:type="lastCol">
      <w:tcPr>
        <w:shd w:val="solid" w:color="4472C4" tmshd="6553856, 12874308, 16777215"/>
      </w:tcPr>
    </w:tblStylePr>
    <w:tblStylePr w:type="band2Vert">
      <w:tcPr>
        <w:shd w:val="solid" w:color="D9E2F3" tmshd="6553856, 15983321, 16777215"/>
      </w:tcPr>
    </w:tblStylePr>
    <w:tblStylePr w:type="band1Vert"/>
    <w:tblStylePr w:type="band2Horz">
      <w:tcPr>
        <w:shd w:val="solid" w:color="D9E2F3" tmshd="6553856, 15983321, 16777215"/>
      </w:tcPr>
    </w:tblStylePr>
    <w:tblStylePr w:type="band1Horz"/>
  </w:style>
  <w:style w:type="table" w:styleId="Lined-Accent6">
    <w:name w:val="Lined - Accent 6"/>
    <w:basedOn w:val="NormalTable"/>
    <w:tblPr>
      <w:tblStyleRowBandSize w:val="1"/>
      <w:tblStyleColBandSize w:val="1"/>
    </w:tblPr>
    <w:tblStylePr w:type="nwCell"/>
    <w:tblStylePr w:type="neCell"/>
    <w:tblStylePr w:type="swCell"/>
    <w:tblStylePr w:type="seCell"/>
    <w:tblStylePr w:type="firstRow">
      <w:tcPr>
        <w:shd w:val="solid" w:color="70AD47" tmshd="6553856, 4697456, 16777215"/>
      </w:tcPr>
    </w:tblStylePr>
    <w:tblStylePr w:type="lastRow">
      <w:tcPr>
        <w:shd w:val="solid" w:color="70AD47" tmshd="6553856, 4697456, 16777215"/>
      </w:tcPr>
    </w:tblStylePr>
    <w:tblStylePr w:type="firstCol">
      <w:tcPr>
        <w:shd w:val="solid" w:color="70AD47" tmshd="6553856, 4697456, 16777215"/>
      </w:tcPr>
    </w:tblStylePr>
    <w:tblStylePr w:type="lastCol">
      <w:tcPr>
        <w:shd w:val="solid" w:color="70AD47" tmshd="6553856, 4697456, 16777215"/>
      </w:tcPr>
    </w:tblStylePr>
    <w:tblStylePr w:type="band2Vert">
      <w:tcPr>
        <w:shd w:val="solid" w:color="E2EFD9" tmshd="6553856, 14282722, 16777215"/>
      </w:tcPr>
    </w:tblStylePr>
    <w:tblStylePr w:type="band1Vert"/>
    <w:tblStylePr w:type="band2Horz">
      <w:tcPr>
        <w:shd w:val="solid" w:color="E2EFD9" tmshd="6553856, 14282722, 16777215"/>
      </w:tcPr>
    </w:tblStylePr>
    <w:tblStylePr w:type="band1Horz"/>
  </w:style>
  <w:style w:type="table" w:styleId="Bordered&amp;Lined-Accent">
    <w:name w:val="Bordered &amp; Lined - Accent"/>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7F7F7F" tmshd="6553856, 8355711, 16777215"/>
      </w:tcPr>
    </w:tblStylePr>
    <w:tblStylePr w:type="lastRow">
      <w:tcPr>
        <w:shd w:val="solid" w:color="7F7F7F" tmshd="6553856, 8355711, 16777215"/>
      </w:tcPr>
    </w:tblStylePr>
    <w:tblStylePr w:type="firstCol">
      <w:tcPr>
        <w:shd w:val="solid" w:color="7F7F7F" tmshd="6553856, 8355711, 16777215"/>
      </w:tcPr>
    </w:tblStylePr>
    <w:tblStylePr w:type="lastCol">
      <w:tcPr>
        <w:shd w:val="solid" w:color="7F7F7F" tmshd="6553856, 8355711, 16777215"/>
      </w:tcPr>
    </w:tblStylePr>
    <w:tblStylePr w:type="band2Vert">
      <w:tcPr>
        <w:shd w:val="solid" w:color="F2F2F2" tmshd="6553856, 15921906, 16777215"/>
      </w:tcPr>
    </w:tblStylePr>
    <w:tblStylePr w:type="band1Vert"/>
    <w:tblStylePr w:type="band2Horz">
      <w:tcPr>
        <w:shd w:val="solid" w:color="F2F2F2" tmshd="6553856, 15921906, 16777215"/>
      </w:tcPr>
    </w:tblStylePr>
    <w:tblStylePr w:type="band1Horz"/>
  </w:style>
  <w:style w:type="table" w:styleId="Bordered&amp;Lined-Accent1">
    <w:name w:val="Bordered &amp; Lined - Accent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69A3D8" tmshd="6553856, 14197609, 16777215"/>
      </w:tcPr>
    </w:tblStylePr>
    <w:tblStylePr w:type="lastRow">
      <w:tcPr>
        <w:shd w:val="solid" w:color="69A3D8" tmshd="6553856, 14197609, 16777215"/>
      </w:tcPr>
    </w:tblStylePr>
    <w:tblStylePr w:type="firstCol">
      <w:tcPr>
        <w:shd w:val="solid" w:color="69A3D8" tmshd="6553856, 14197609, 16777215"/>
      </w:tcPr>
    </w:tblStylePr>
    <w:tblStylePr w:type="lastCol">
      <w:tcPr>
        <w:shd w:val="solid" w:color="69A3D8" tmshd="6553856, 14197609, 16777215"/>
      </w:tcPr>
    </w:tblStylePr>
    <w:tblStylePr w:type="band2Vert">
      <w:tcPr>
        <w:shd w:val="solid" w:color="CCE0F2" tmshd="6553856, 15917260, 16777215"/>
      </w:tcPr>
    </w:tblStylePr>
    <w:tblStylePr w:type="band1Vert"/>
    <w:tblStylePr w:type="band2Horz">
      <w:tcPr>
        <w:shd w:val="solid" w:color="CCE0F2" tmshd="6553856, 15917260, 16777215"/>
      </w:tcPr>
    </w:tblStylePr>
    <w:tblStylePr w:type="band1Horz"/>
  </w:style>
  <w:style w:type="table" w:styleId="Bordered&amp;Lined-Accent2">
    <w:name w:val="Bordered &amp; Lined - Accent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F4B285" tmshd="6553856, 8762100, 16777215"/>
      </w:tcPr>
    </w:tblStylePr>
    <w:tblStylePr w:type="lastRow">
      <w:tcPr>
        <w:shd w:val="solid" w:color="F4B285" tmshd="6553856, 8762100, 16777215"/>
      </w:tcPr>
    </w:tblStylePr>
    <w:tblStylePr w:type="firstCol">
      <w:tcPr>
        <w:shd w:val="solid" w:color="F4B285" tmshd="6553856, 8762100, 16777215"/>
      </w:tcPr>
    </w:tblStylePr>
    <w:tblStylePr w:type="lastCol">
      <w:tcPr>
        <w:shd w:val="solid" w:color="F4B285" tmshd="6553856, 8762100, 16777215"/>
      </w:tcPr>
    </w:tblStylePr>
    <w:tblStylePr w:type="band2Vert">
      <w:tcPr>
        <w:shd w:val="solid" w:color="FBE6D7" tmshd="6553856, 14149371, 16777215"/>
      </w:tcPr>
    </w:tblStylePr>
    <w:tblStylePr w:type="band1Vert"/>
    <w:tblStylePr w:type="band2Horz">
      <w:tcPr>
        <w:shd w:val="solid" w:color="FBE6D7" tmshd="6553856, 14149371, 16777215"/>
      </w:tcPr>
    </w:tblStylePr>
    <w:tblStylePr w:type="band1Horz"/>
  </w:style>
  <w:style w:type="table" w:styleId="Bordered&amp;Lined-Accent3">
    <w:name w:val="Bordered &amp; Lined - Accent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A5A5A5" tmshd="6553856, 10855845, 16777215"/>
      </w:tcPr>
    </w:tblStylePr>
    <w:tblStylePr w:type="lastRow">
      <w:tcPr>
        <w:shd w:val="solid" w:color="A5A5A5" tmshd="6553856, 10855845, 16777215"/>
      </w:tcPr>
    </w:tblStylePr>
    <w:tblStylePr w:type="firstCol">
      <w:tcPr>
        <w:shd w:val="solid" w:color="A5A5A5" tmshd="6553856, 10855845, 16777215"/>
      </w:tcPr>
    </w:tblStylePr>
    <w:tblStylePr w:type="lastCol">
      <w:tcPr>
        <w:shd w:val="solid" w:color="A5A5A5" tmshd="6553856, 10855845, 16777215"/>
      </w:tcPr>
    </w:tblStylePr>
    <w:tblStylePr w:type="band2Vert">
      <w:tcPr>
        <w:shd w:val="solid" w:color="EDEDED" tmshd="6553856, 15592941, 16777215"/>
      </w:tcPr>
    </w:tblStylePr>
    <w:tblStylePr w:type="band1Vert"/>
    <w:tblStylePr w:type="band2Horz">
      <w:tcPr>
        <w:shd w:val="solid" w:color="EDEDED" tmshd="6553856, 15592941, 16777215"/>
      </w:tcPr>
    </w:tblStylePr>
    <w:tblStylePr w:type="band1Horz"/>
  </w:style>
  <w:style w:type="table" w:styleId="Bordered&amp;Lined-Accent4">
    <w:name w:val="Bordered &amp; Lined - Accent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FFD965" tmshd="6553856, 6674943, 16777215"/>
      </w:tcPr>
    </w:tblStylePr>
    <w:tblStylePr w:type="lastRow">
      <w:tcPr>
        <w:shd w:val="solid" w:color="FFD965" tmshd="6553856, 6674943, 16777215"/>
      </w:tcPr>
    </w:tblStylePr>
    <w:tblStylePr w:type="firstCol">
      <w:tcPr>
        <w:shd w:val="solid" w:color="FFD965" tmshd="6553856, 6674943, 16777215"/>
      </w:tcPr>
    </w:tblStylePr>
    <w:tblStylePr w:type="lastCol">
      <w:tcPr>
        <w:shd w:val="solid" w:color="FFD965" tmshd="6553856, 6674943, 16777215"/>
      </w:tcPr>
    </w:tblStylePr>
    <w:tblStylePr w:type="band2Vert">
      <w:tcPr>
        <w:shd w:val="solid" w:color="FFF2CB" tmshd="6553856, 13366015, 16777215"/>
      </w:tcPr>
    </w:tblStylePr>
    <w:tblStylePr w:type="band1Vert"/>
    <w:tblStylePr w:type="band2Horz">
      <w:tcPr>
        <w:shd w:val="solid" w:color="FFF2CB" tmshd="6553856, 13366015, 16777215"/>
      </w:tcPr>
    </w:tblStylePr>
    <w:tblStylePr w:type="band1Horz"/>
  </w:style>
  <w:style w:type="table" w:styleId="Bordered&amp;Lined-Accent5">
    <w:name w:val="Bordered &amp; Lined - Accent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4472C4" tmshd="6553856, 12874308, 16777215"/>
      </w:tcPr>
    </w:tblStylePr>
    <w:tblStylePr w:type="lastRow">
      <w:tcPr>
        <w:shd w:val="solid" w:color="4472C4" tmshd="6553856, 12874308, 16777215"/>
      </w:tcPr>
    </w:tblStylePr>
    <w:tblStylePr w:type="firstCol">
      <w:tcPr>
        <w:shd w:val="solid" w:color="4472C4" tmshd="6553856, 12874308, 16777215"/>
      </w:tcPr>
    </w:tblStylePr>
    <w:tblStylePr w:type="lastCol">
      <w:tcPr>
        <w:shd w:val="solid" w:color="4472C4" tmshd="6553856, 12874308, 16777215"/>
      </w:tcPr>
    </w:tblStylePr>
    <w:tblStylePr w:type="band2Vert">
      <w:tcPr>
        <w:shd w:val="solid" w:color="D9E2F3" tmshd="6553856, 15983321, 16777215"/>
      </w:tcPr>
    </w:tblStylePr>
    <w:tblStylePr w:type="band1Vert"/>
    <w:tblStylePr w:type="band2Horz">
      <w:tcPr>
        <w:shd w:val="solid" w:color="D9E2F3" tmshd="6553856, 15983321, 16777215"/>
      </w:tcPr>
    </w:tblStylePr>
    <w:tblStylePr w:type="band1Horz"/>
  </w:style>
  <w:style w:type="table" w:styleId="Bordered&amp;Lined-Accent6">
    <w:name w:val="Bordered &amp; Lined - Accent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70AD47" tmshd="6553856, 4697456, 16777215"/>
      </w:tcPr>
    </w:tblStylePr>
    <w:tblStylePr w:type="lastRow">
      <w:tcPr>
        <w:shd w:val="solid" w:color="70AD47" tmshd="6553856, 4697456, 16777215"/>
      </w:tcPr>
    </w:tblStylePr>
    <w:tblStylePr w:type="firstCol">
      <w:tcPr>
        <w:shd w:val="solid" w:color="70AD47" tmshd="6553856, 4697456, 16777215"/>
      </w:tcPr>
    </w:tblStylePr>
    <w:tblStylePr w:type="lastCol">
      <w:tcPr>
        <w:shd w:val="solid" w:color="70AD47" tmshd="6553856, 4697456, 16777215"/>
      </w:tcPr>
    </w:tblStylePr>
    <w:tblStylePr w:type="band2Vert">
      <w:tcPr>
        <w:shd w:val="solid" w:color="E2EFD9" tmshd="6553856, 14282722, 16777215"/>
      </w:tcPr>
    </w:tblStylePr>
    <w:tblStylePr w:type="band1Vert"/>
    <w:tblStylePr w:type="band2Horz">
      <w:tcPr>
        <w:shd w:val="solid" w:color="E2EFD9" tmshd="6553856, 14282722, 16777215"/>
      </w:tcPr>
    </w:tblStylePr>
    <w:tblStylePr w:type="band1Horz"/>
  </w:style>
  <w:style w:type="table" w:styleId="Bordered">
    <w:name w:val="Bordered"/>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Bordered-Accent1">
    <w:name w:val="Bordered - Accent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Bordered-Accent2">
    <w:name w:val="Bordered - Accent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Bordered-Accent3">
    <w:name w:val="Bordered - Accent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Bordered-Accent4">
    <w:name w:val="Bordered - Accent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Bordered-Accent5">
    <w:name w:val="Bordered - Accent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Bordered-Accent6">
    <w:name w:val="Bordered - Accent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Arial" w:hAnsi="Arial" w:eastAsia="Arial" w:cs="Arial"/>
        <w:sz w:val="22"/>
        <w:szCs w:val="22"/>
        <w:lang w:val="ru-ru" w:eastAsia="en-us" w:bidi="ar-sa"/>
      </w:rPr>
    </w:rPrDefault>
    <w:pPrDefault>
      <w:pPr>
        <w:ind w:firstLine="397"/>
        <w:spacing w:after="40" w:line="276" w:lineRule="auto"/>
        <w:suppressAutoHyphens/>
        <w:hyphenationLines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Nunito" w:hAnsi="Nunito" w:eastAsia="Nunito" w:cs="Nunito"/>
      <w:kern w:val="1"/>
    </w:rPr>
  </w:style>
  <w:style w:type="paragraph" w:styleId="para1">
    <w:name w:val="heading 1"/>
    <w:qFormat/>
    <w:basedOn w:val="para0"/>
    <w:next w:val="para0"/>
    <w:pPr>
      <w:ind w:firstLine="0"/>
      <w:spacing w:after="680" w:line="240" w:lineRule="auto"/>
      <w:jc w:val="center"/>
      <w:pageBreakBefore/>
      <w:outlineLvl w:val="0"/>
    </w:pPr>
    <w:rPr>
      <w:rFonts w:ascii="Merriweather 18pt" w:hAnsi="Merriweather 18pt" w:eastAsia="Merriweather 18pt" w:cs="Merriweather 18pt"/>
      <w:b/>
      <w:bCs/>
      <w:color w:val="2f72ba"/>
      <w:sz w:val="52"/>
      <w:szCs w:val="52"/>
    </w:rPr>
  </w:style>
  <w:style w:type="paragraph" w:styleId="para2">
    <w:name w:val="heading 2"/>
    <w:qFormat/>
    <w:basedOn w:val="para0"/>
    <w:next w:val="para0"/>
    <w:pPr>
      <w:ind w:firstLine="0"/>
      <w:spacing w:after="0" w:line="300" w:lineRule="auto"/>
      <w:suppressLineNumbers/>
      <w:keepNext/>
      <w:outlineLvl w:val="1"/>
      <w:keepLines/>
    </w:pPr>
    <w:rPr>
      <w:rFonts w:ascii="Merriweather 18pt" w:hAnsi="Merriweather 18pt" w:eastAsia="Merriweather 18pt" w:cs="Merriweather 18pt"/>
      <w:b/>
      <w:bCs/>
      <w:color w:val="2f72ba"/>
      <w:sz w:val="30"/>
      <w:szCs w:val="30"/>
    </w:rPr>
  </w:style>
  <w:style w:type="paragraph" w:styleId="para3">
    <w:name w:val="heading 3"/>
    <w:qFormat/>
    <w:basedOn w:val="para0"/>
    <w:next w:val="para0"/>
    <w:pPr>
      <w:ind w:firstLine="0"/>
      <w:spacing w:after="0" w:line="300" w:lineRule="auto"/>
      <w:keepNext/>
      <w:outlineLvl w:val="2"/>
      <w:keepLines/>
    </w:pPr>
    <w:rPr>
      <w:b/>
      <w:bCs/>
      <w:color w:val="2f72ba"/>
      <w:sz w:val="28"/>
      <w:szCs w:val="28"/>
    </w:rPr>
  </w:style>
  <w:style w:type="paragraph" w:styleId="para4">
    <w:name w:val="heading 4"/>
    <w:qFormat/>
    <w:basedOn w:val="para0"/>
    <w:next w:val="para0"/>
    <w:pPr>
      <w:ind w:firstLine="0"/>
      <w:spacing w:before="227" w:after="17"/>
      <w:keepNext/>
      <w:outlineLvl w:val="3"/>
      <w:keepLines/>
    </w:pPr>
    <w:rPr>
      <w:b/>
      <w:bCs/>
      <w:color w:val="2f72ba"/>
    </w:rPr>
  </w:style>
  <w:style w:type="paragraph" w:styleId="para5">
    <w:name w:val="heading 5"/>
    <w:qFormat/>
    <w:basedOn w:val="para0"/>
    <w:next w:val="para0"/>
    <w:pPr>
      <w:spacing w:before="80"/>
      <w:suppressLineNumbers/>
      <w:keepNext/>
      <w:outlineLvl w:val="4"/>
      <w:keepLines/>
    </w:pPr>
    <w:rPr>
      <w:rFonts w:ascii="Arial" w:hAnsi="Arial" w:eastAsia="Arial" w:cs="Arial"/>
      <w:color w:val="0f4761"/>
    </w:rPr>
  </w:style>
  <w:style w:type="paragraph" w:styleId="para6">
    <w:name w:val="heading 6"/>
    <w:qFormat/>
    <w:basedOn w:val="para0"/>
    <w:next w:val="para0"/>
    <w:pPr>
      <w:spacing w:before="40" w:after="0"/>
      <w:suppressLineNumbers/>
      <w:keepNext/>
      <w:outlineLvl w:val="5"/>
      <w:keepLines/>
    </w:pPr>
    <w:rPr>
      <w:rFonts w:ascii="Arial" w:hAnsi="Arial" w:eastAsia="Arial" w:cs="Arial"/>
      <w:i/>
      <w:iCs/>
      <w:color w:val="595959"/>
    </w:rPr>
  </w:style>
  <w:style w:type="paragraph" w:styleId="para7">
    <w:name w:val="heading 7"/>
    <w:qFormat/>
    <w:basedOn w:val="para0"/>
    <w:next w:val="para0"/>
    <w:pPr>
      <w:spacing w:before="40" w:after="0"/>
      <w:suppressLineNumbers/>
      <w:keepNext/>
      <w:outlineLvl w:val="6"/>
      <w:keepLines/>
    </w:pPr>
    <w:rPr>
      <w:rFonts w:ascii="Arial" w:hAnsi="Arial" w:eastAsia="Arial" w:cs="Arial"/>
      <w:color w:val="595959"/>
    </w:rPr>
  </w:style>
  <w:style w:type="paragraph" w:styleId="para8">
    <w:name w:val="heading 8"/>
    <w:qFormat/>
    <w:basedOn w:val="para0"/>
    <w:next w:val="para0"/>
    <w:pPr>
      <w:spacing w:after="0"/>
      <w:suppressLineNumbers/>
      <w:keepNext/>
      <w:outlineLvl w:val="7"/>
      <w:keepLines/>
    </w:pPr>
    <w:rPr>
      <w:rFonts w:ascii="Arial" w:hAnsi="Arial" w:eastAsia="Arial" w:cs="Arial"/>
      <w:i/>
      <w:iCs/>
      <w:color w:val="272727"/>
    </w:rPr>
  </w:style>
  <w:style w:type="paragraph" w:styleId="para9">
    <w:name w:val="heading 9"/>
    <w:qFormat/>
    <w:basedOn w:val="para0"/>
    <w:next w:val="para0"/>
    <w:pPr>
      <w:spacing w:after="0"/>
      <w:suppressLineNumbers/>
      <w:keepNext/>
      <w:outlineLvl w:val="8"/>
      <w:keepLines/>
    </w:pPr>
    <w:rPr>
      <w:rFonts w:ascii="Arial" w:hAnsi="Arial" w:eastAsia="Arial" w:cs="Arial"/>
      <w:i/>
      <w:iCs/>
      <w:color w:val="272727"/>
    </w:rPr>
  </w:style>
  <w:style w:type="paragraph" w:styleId="para10" w:customStyle="1">
    <w:name w:val="Heading"/>
    <w:qFormat/>
    <w:basedOn w:val="para0"/>
    <w:next w:val="para12"/>
    <w:pPr>
      <w:spacing w:before="240" w:after="120"/>
      <w:suppressLineNumbers/>
      <w:keepNext/>
    </w:pPr>
    <w:rPr>
      <w:rFonts w:ascii="Liberation Sans" w:hAnsi="Liberation Sans" w:eastAsia="Microsoft YaHei" w:cs="Arial"/>
      <w:sz w:val="28"/>
      <w:szCs w:val="28"/>
    </w:rPr>
  </w:style>
  <w:style w:type="paragraph" w:styleId="para11" w:customStyle="1">
    <w:name w:val="First Paragraph"/>
    <w:qFormat/>
    <w:basedOn w:val="para0"/>
    <w:pPr>
      <w:suppressLineNumbers/>
    </w:pPr>
  </w:style>
  <w:style w:type="paragraph" w:styleId="para12" w:customStyle="1">
    <w:name w:val="Body Text"/>
    <w:qFormat/>
    <w:basedOn w:val="para11"/>
  </w:style>
  <w:style w:type="paragraph" w:styleId="para13">
    <w:name w:val="List"/>
    <w:qFormat/>
    <w:basedOn w:val="para12"/>
    <w:rPr>
      <w:rFonts w:cs="Arial"/>
    </w:rPr>
  </w:style>
  <w:style w:type="paragraph" w:styleId="para14">
    <w:name w:val="caption"/>
    <w:qFormat/>
    <w:basedOn w:val="para0"/>
    <w:next w:val="para0"/>
    <w:pPr>
      <w:spacing w:after="200" w:line="240" w:lineRule="auto"/>
      <w:suppressLineNumbers/>
    </w:pPr>
    <w:rPr>
      <w:i/>
      <w:iCs/>
      <w:color w:val="0e2841"/>
      <w:sz w:val="18"/>
      <w:szCs w:val="18"/>
    </w:rPr>
  </w:style>
  <w:style w:type="paragraph" w:styleId="para15" w:customStyle="1">
    <w:name w:val="Index"/>
    <w:qFormat/>
    <w:basedOn w:val="para0"/>
    <w:rPr>
      <w:rFonts w:cs="Arial"/>
    </w:rPr>
  </w:style>
  <w:style w:type="paragraph" w:styleId="para16">
    <w:name w:val="Title"/>
    <w:qFormat/>
    <w:basedOn w:val="para0"/>
    <w:next w:val="para0"/>
    <w:pPr>
      <w:spacing w:after="80" w:line="240" w:lineRule="auto"/>
      <w:contextualSpacing/>
      <w:suppressLineNumbers/>
    </w:pPr>
    <w:rPr>
      <w:rFonts w:ascii="Arial" w:hAnsi="Arial" w:eastAsia="Arial" w:cs="Arial"/>
      <w:spacing w:val="-10" w:percent="96"/>
      <w:sz w:val="56"/>
      <w:szCs w:val="56"/>
    </w:rPr>
  </w:style>
  <w:style w:type="paragraph" w:styleId="para17">
    <w:name w:val="Subtitle"/>
    <w:qFormat/>
    <w:basedOn w:val="para0"/>
    <w:next w:val="para0"/>
    <w:pPr>
      <w:suppressLineNumbers/>
    </w:pPr>
    <w:rPr>
      <w:color w:val="595959"/>
      <w:spacing w:val="15" w:percent="109"/>
      <w:sz w:val="28"/>
      <w:szCs w:val="28"/>
    </w:rPr>
  </w:style>
  <w:style w:type="paragraph" w:styleId="para18">
    <w:name w:val="Quote"/>
    <w:qFormat/>
    <w:basedOn w:val="para0"/>
    <w:next w:val="para0"/>
    <w:pPr>
      <w:spacing w:before="160" w:after="200"/>
      <w:jc w:val="center"/>
      <w:suppressLineNumbers/>
    </w:pPr>
    <w:rPr>
      <w:i/>
      <w:iCs/>
      <w:color w:val="404040"/>
    </w:rPr>
  </w:style>
  <w:style w:type="paragraph" w:styleId="para19">
    <w:name w:val="Intense Quote"/>
    <w:qFormat/>
    <w:basedOn w:val="para0"/>
    <w:next w:val="para0"/>
    <w:pPr>
      <w:ind w:left="864" w:right="864"/>
      <w:spacing w:before="360" w:after="360"/>
      <w:jc w:val="center"/>
      <w:suppressLineNumbers/>
      <w:pBdr>
        <w:top w:val="single" w:sz="4" w:space="10" w:color="0F4761" tmln="10, 20, 20, 0, 200"/>
        <w:left w:val="nil" w:sz="0" w:space="3" w:color="000000" tmln="20, 20, 20, 0, 60"/>
        <w:bottom w:val="single" w:sz="4" w:space="10" w:color="0F4761" tmln="10, 20, 20, 0, 200"/>
        <w:right w:val="nil" w:sz="0" w:space="3" w:color="000000" tmln="20, 20, 20, 0, 60"/>
        <w:between w:val="nil" w:sz="0" w:space="0" w:color="000000" tmln="20, 20, 20, 0, 0"/>
      </w:pBdr>
      <w:shd w:val="none"/>
    </w:pPr>
    <w:rPr>
      <w:i/>
      <w:iCs/>
      <w:color w:val="0f4761"/>
    </w:rPr>
  </w:style>
  <w:style w:type="paragraph" w:styleId="para20" w:customStyle="1">
    <w:name w:val="Header and Footer"/>
    <w:qFormat/>
    <w:basedOn w:val="para0"/>
    <w:pPr>
      <w:suppressLineNumbers/>
    </w:pPr>
  </w:style>
  <w:style w:type="paragraph" w:styleId="para21">
    <w:name w:val="Header"/>
    <w:qFormat/>
    <w:basedOn w:val="para0"/>
    <w:pPr>
      <w:spacing w:after="0" w:line="240" w:lineRule="auto"/>
      <w:suppressLineNumbers/>
      <w:tabs defTabSz="708">
        <w:tab w:val="center" w:pos="4844" w:leader="none"/>
        <w:tab w:val="right" w:pos="9689" w:leader="none"/>
      </w:tabs>
    </w:pPr>
  </w:style>
  <w:style w:type="paragraph" w:styleId="para22">
    <w:name w:val="Footer"/>
    <w:qFormat/>
    <w:basedOn w:val="para0"/>
    <w:pPr>
      <w:spacing w:after="0" w:line="240" w:lineRule="auto"/>
      <w:suppressLineNumbers/>
      <w:tabs defTabSz="708">
        <w:tab w:val="center" w:pos="4844" w:leader="none"/>
        <w:tab w:val="right" w:pos="9689" w:leader="none"/>
      </w:tabs>
    </w:pPr>
  </w:style>
  <w:style w:type="paragraph" w:styleId="para23">
    <w:name w:val="Footnote Text"/>
    <w:qFormat/>
    <w:basedOn w:val="para0"/>
    <w:pPr>
      <w:spacing w:after="0" w:line="240" w:lineRule="auto"/>
      <w:suppressLineNumbers/>
    </w:pPr>
    <w:rPr>
      <w:sz w:val="20"/>
      <w:szCs w:val="20"/>
    </w:rPr>
  </w:style>
  <w:style w:type="paragraph" w:styleId="para24">
    <w:name w:val="Endnote Text"/>
    <w:qFormat/>
    <w:basedOn w:val="para0"/>
    <w:pPr>
      <w:spacing w:after="0" w:line="240" w:lineRule="auto"/>
      <w:suppressLineNumbers/>
    </w:pPr>
    <w:rPr>
      <w:sz w:val="20"/>
      <w:szCs w:val="20"/>
    </w:rPr>
  </w:style>
  <w:style w:type="paragraph" w:styleId="para25">
    <w:name w:val="toc 1"/>
    <w:qFormat/>
    <w:basedOn w:val="para0"/>
    <w:next w:val="para0"/>
    <w:pPr>
      <w:spacing w:after="100"/>
      <w:suppressLineNumbers/>
    </w:pPr>
  </w:style>
  <w:style w:type="paragraph" w:styleId="para26">
    <w:name w:val="toc 2"/>
    <w:qFormat/>
    <w:basedOn w:val="para0"/>
    <w:next w:val="para0"/>
    <w:pPr>
      <w:ind w:left="220"/>
      <w:spacing w:after="100"/>
      <w:suppressLineNumbers/>
    </w:pPr>
  </w:style>
  <w:style w:type="paragraph" w:styleId="para27">
    <w:name w:val="toc 3"/>
    <w:qFormat/>
    <w:basedOn w:val="para0"/>
    <w:next w:val="para0"/>
    <w:pPr>
      <w:ind w:left="440"/>
      <w:spacing w:after="100"/>
      <w:suppressLineNumbers/>
    </w:pPr>
  </w:style>
  <w:style w:type="paragraph" w:styleId="para28">
    <w:name w:val="toc 4"/>
    <w:qFormat/>
    <w:basedOn w:val="para0"/>
    <w:next w:val="para0"/>
    <w:pPr>
      <w:ind w:left="660"/>
      <w:spacing w:after="100"/>
      <w:suppressLineNumbers/>
    </w:pPr>
  </w:style>
  <w:style w:type="paragraph" w:styleId="para29">
    <w:name w:val="toc 5"/>
    <w:qFormat/>
    <w:basedOn w:val="para0"/>
    <w:next w:val="para0"/>
    <w:pPr>
      <w:ind w:left="880"/>
      <w:spacing w:after="100"/>
      <w:suppressLineNumbers/>
    </w:pPr>
  </w:style>
  <w:style w:type="paragraph" w:styleId="para30">
    <w:name w:val="toc 6"/>
    <w:qFormat/>
    <w:basedOn w:val="para0"/>
    <w:next w:val="para0"/>
    <w:pPr>
      <w:ind w:left="1100"/>
      <w:spacing w:after="100"/>
      <w:suppressLineNumbers/>
    </w:pPr>
  </w:style>
  <w:style w:type="paragraph" w:styleId="para31">
    <w:name w:val="toc 7"/>
    <w:qFormat/>
    <w:basedOn w:val="para0"/>
    <w:next w:val="para0"/>
    <w:pPr>
      <w:ind w:left="1320"/>
      <w:spacing w:after="100"/>
      <w:suppressLineNumbers/>
    </w:pPr>
  </w:style>
  <w:style w:type="paragraph" w:styleId="para32">
    <w:name w:val="toc 8"/>
    <w:qFormat/>
    <w:basedOn w:val="para0"/>
    <w:next w:val="para0"/>
    <w:pPr>
      <w:ind w:left="1540"/>
      <w:spacing w:after="100"/>
      <w:suppressLineNumbers/>
    </w:pPr>
  </w:style>
  <w:style w:type="paragraph" w:styleId="para33">
    <w:name w:val="toc 9"/>
    <w:qFormat/>
    <w:basedOn w:val="para0"/>
    <w:next w:val="para0"/>
    <w:pPr>
      <w:ind w:left="1760"/>
      <w:spacing w:after="100"/>
      <w:suppressLineNumbers/>
    </w:pPr>
  </w:style>
  <w:style w:type="paragraph" w:styleId="para34">
    <w:name w:val="Index Heading"/>
    <w:qFormat/>
    <w:basedOn w:val="para10"/>
  </w:style>
  <w:style w:type="paragraph" w:styleId="para35">
    <w:name w:val="TOC Heading"/>
    <w:qFormat/>
    <w:pPr>
      <w:ind w:firstLine="0"/>
      <w:spacing w:after="200"/>
    </w:pPr>
    <w:rPr>
      <w:rFonts w:ascii="Arial" w:hAnsi="Arial" w:eastAsia="Arial" w:cs="Arial"/>
      <w:kern w:val="1"/>
      <w:sz w:val="22"/>
      <w:szCs w:val="22"/>
      <w:lang w:val="ru-ru" w:eastAsia="en-us" w:bidi="ar-sa"/>
    </w:rPr>
  </w:style>
  <w:style w:type="paragraph" w:styleId="para36">
    <w:name w:val="Table of Figures"/>
    <w:qFormat/>
    <w:basedOn w:val="para0"/>
    <w:next w:val="para0"/>
    <w:pPr>
      <w:spacing w:after="0"/>
      <w:suppressLineNumbers/>
    </w:pPr>
  </w:style>
  <w:style w:type="paragraph" w:styleId="para37">
    <w:name w:val="No Spacing"/>
    <w:qFormat/>
    <w:basedOn w:val="para0"/>
    <w:pPr>
      <w:spacing w:after="0" w:line="240" w:lineRule="auto"/>
      <w:suppressLineNumbers/>
    </w:pPr>
  </w:style>
  <w:style w:type="paragraph" w:styleId="para38">
    <w:name w:val="List Paragraph"/>
    <w:qFormat/>
    <w:basedOn w:val="para0"/>
    <w:pPr>
      <w:ind w:left="720"/>
      <w:contextualSpacing/>
      <w:suppressLineNumbers/>
    </w:pPr>
  </w:style>
  <w:style w:type="paragraph" w:styleId="para39" w:customStyle="1">
    <w:name w:val="List Bullet"/>
    <w:qFormat/>
    <w:pPr>
      <w:numPr>
        <w:ilvl w:val="0"/>
        <w:numId w:val="2"/>
      </w:numPr>
      <w:ind w:left="425" w:hanging="425"/>
      <w:spacing w:before="80" w:after="80"/>
      <w:tabs defTabSz="708">
        <w:tab w:val="left" w:pos="0" w:leader="none"/>
        <w:tab w:val="left" w:pos="425" w:leader="none"/>
      </w:tabs>
    </w:pPr>
    <w:rPr>
      <w:rFonts w:ascii="Nunito" w:hAnsi="Nunito" w:eastAsia="SimSun" w:cs="Nunito"/>
      <w:kern w:val="1"/>
      <w:sz w:val="22"/>
      <w:szCs w:val="22"/>
      <w:lang w:val="ru-ru" w:eastAsia="zh-cn" w:bidi="ar-sa"/>
    </w:rPr>
  </w:style>
  <w:style w:type="paragraph" w:styleId="para40" w:customStyle="1">
    <w:name w:val="List Bullet 2"/>
    <w:qFormat/>
    <w:basedOn w:val="para39"/>
    <w:pPr>
      <w:numPr>
        <w:ilvl w:val="0"/>
        <w:numId w:val="18"/>
      </w:numPr>
      <w:ind w:left="850" w:hanging="360"/>
      <w:tabs defTabSz="708">
        <w:tab w:val="left" w:pos="0" w:leader="none"/>
        <w:tab w:val="left" w:pos="425" w:leader="none"/>
        <w:tab w:val="left" w:pos="1020" w:leader="none"/>
      </w:tabs>
    </w:pPr>
  </w:style>
  <w:style w:type="paragraph" w:styleId="para41" w:customStyle="1">
    <w:name w:val="Horizontal Line"/>
    <w:qFormat/>
    <w:basedOn w:val="para12"/>
    <w:pPr>
      <w:spacing w:after="170" w:line="240" w:lineRule="auto"/>
      <w:jc w:val="both"/>
      <w:pBdr>
        <w:top w:val="nil" w:sz="0" w:space="3" w:color="000000" tmln="20, 20, 20, 0, 60"/>
        <w:left w:val="nil" w:sz="0" w:space="3" w:color="000000" tmln="20, 20, 20, 0, 60"/>
        <w:bottom w:val="single" w:sz="2" w:space="0" w:color="1C1C1C" tmln="5, 20, 20, 0, 0"/>
        <w:right w:val="nil" w:sz="0" w:space="3" w:color="000000" tmln="20, 20, 20, 0, 60"/>
        <w:between w:val="nil" w:sz="0" w:space="0" w:color="000000" tmln="20, 20, 20, 0, 0"/>
      </w:pBdr>
      <w:shd w:val="none"/>
    </w:pPr>
    <w:rPr>
      <w:rFonts w:eastAsia="SimSun"/>
      <w:sz w:val="2"/>
      <w:szCs w:val="10"/>
      <w:lang w:eastAsia="zh-cn"/>
    </w:rPr>
  </w:style>
  <w:style w:type="paragraph" w:styleId="para42" w:customStyle="1">
    <w:name w:val="List Number"/>
    <w:qFormat/>
    <w:basedOn w:val="para39"/>
    <w:pPr>
      <w:numPr>
        <w:ilvl w:val="0"/>
        <w:numId w:val="3"/>
      </w:numPr>
      <w:ind w:left="425" w:hanging="425"/>
    </w:pPr>
  </w:style>
  <w:style w:type="paragraph" w:styleId="para43" w:customStyle="1">
    <w:name w:val="Infobox Info"/>
    <w:qFormat/>
    <w:basedOn w:val="para0"/>
    <w:pPr>
      <w:ind w:left="295" w:firstLine="283"/>
      <w:spacing w:before="113" w:after="113"/>
      <w:contextualSpacing/>
      <w:suppressLineNumbers/>
      <w:keepLines/>
      <w:pBdr>
        <w:top w:val="nil" w:sz="0" w:space="3" w:color="000000" tmln="20, 20, 20, 0, 60"/>
        <w:left w:val="single" w:sz="48" w:space="9" w:color="5B9BD5" tmln="120, 20, 20, 0, 180"/>
        <w:bottom w:val="nil" w:sz="0" w:space="3" w:color="000000" tmln="20, 20, 20, 0, 60"/>
        <w:right w:val="nil" w:sz="0" w:space="3" w:color="000000" tmln="20, 20, 20, 0, 60"/>
        <w:between w:val="nil" w:sz="0" w:space="0" w:color="000000" tmln="20, 20, 20, 0, 0"/>
      </w:pBdr>
      <w:shd w:val="solid" w:color="F7F7F7" tmshd="6553856, 16250871, 16777215"/>
    </w:pPr>
    <w:rPr>
      <w:rFonts w:ascii="Nunito Light" w:hAnsi="Nunito Light" w:eastAsia="Nunito Light" w:cs="Nunito Light"/>
    </w:rPr>
  </w:style>
  <w:style w:type="paragraph" w:styleId="para44" w:customStyle="1">
    <w:name w:val="Table Contents"/>
    <w:qFormat/>
    <w:basedOn w:val="para0"/>
    <w:pPr>
      <w:suppressLineNumbers/>
      <w:widowControl w:val="0"/>
    </w:pPr>
  </w:style>
  <w:style w:type="paragraph" w:styleId="para45" w:customStyle="1">
    <w:name w:val="Table Heading"/>
    <w:qFormat/>
    <w:basedOn w:val="para44"/>
    <w:pPr>
      <w:spacing/>
      <w:jc w:val="center"/>
    </w:pPr>
    <w:rPr>
      <w:b/>
      <w:bCs/>
    </w:rPr>
  </w:style>
  <w:style w:type="paragraph" w:styleId="para46" w:customStyle="1">
    <w:name w:val="Plain Style"/>
    <w:qFormat/>
    <w:basedOn w:val="para0"/>
    <w:pPr>
      <w:ind w:firstLine="0"/>
    </w:pPr>
  </w:style>
  <w:style w:type="paragraph" w:styleId="para47" w:customStyle="1">
    <w:name w:val="Elements Text"/>
    <w:qFormat/>
    <w:basedOn w:val="para46"/>
    <w:pPr>
      <w:spacing w:after="0"/>
    </w:pPr>
  </w:style>
  <w:style w:type="paragraph" w:styleId="para48" w:customStyle="1">
    <w:name w:val="Elements Header"/>
    <w:qFormat/>
    <w:basedOn w:val="para46"/>
    <w:pPr>
      <w:spacing w:after="0"/>
      <w:jc w:val="center"/>
    </w:pPr>
  </w:style>
  <w:style w:type="paragraph" w:styleId="para49" w:customStyle="1">
    <w:name w:val="Zebra Header"/>
    <w:qFormat/>
    <w:basedOn w:val="para47"/>
  </w:style>
  <w:style w:type="paragraph" w:styleId="para50" w:customStyle="1">
    <w:name w:val="Zebra Text"/>
    <w:qFormat/>
    <w:basedOn w:val="para49"/>
  </w:style>
  <w:style w:type="paragraph" w:styleId="para51" w:customStyle="1">
    <w:name w:val="Infobox Warning"/>
    <w:qFormat/>
    <w:basedOn w:val="para43"/>
    <w:pPr>
      <w:pBdr>
        <w:top w:val="nil" w:sz="0" w:space="3" w:color="000000" tmln="20, 20, 20, 0, 60"/>
        <w:left w:val="single" w:sz="48" w:space="9" w:color="E35F5F" tmln="120, 20, 20, 0, 180"/>
        <w:bottom w:val="nil" w:sz="0" w:space="3" w:color="000000" tmln="20, 20, 20, 0, 60"/>
        <w:right w:val="nil" w:sz="0" w:space="3" w:color="000000" tmln="20, 20, 20, 0, 60"/>
        <w:between w:val="nil" w:sz="0" w:space="0" w:color="000000" tmln="20, 20, 20, 0, 0"/>
      </w:pBdr>
      <w:shd w:val="solid" w:color="F7F7F7" tmshd="6553856, 16250871, 16777215"/>
    </w:pPr>
  </w:style>
  <w:style w:type="paragraph" w:styleId="para52" w:customStyle="1">
    <w:name w:val="Infobox Rule"/>
    <w:qFormat/>
    <w:basedOn w:val="para43"/>
    <w:pPr>
      <w:pBdr>
        <w:top w:val="nil" w:sz="0" w:space="3" w:color="000000" tmln="20, 20, 20, 0, 60"/>
        <w:left w:val="single" w:sz="48" w:space="9" w:color="FFC369" tmln="120, 20, 20, 0, 180"/>
        <w:bottom w:val="nil" w:sz="0" w:space="3" w:color="000000" tmln="20, 20, 20, 0, 60"/>
        <w:right w:val="nil" w:sz="0" w:space="3" w:color="000000" tmln="20, 20, 20, 0, 60"/>
        <w:between w:val="nil" w:sz="0" w:space="0" w:color="000000" tmln="20, 20, 20, 0, 0"/>
      </w:pBdr>
      <w:shd w:val="solid" w:color="F7F7F7" tmshd="6553856, 16250871, 16777215"/>
    </w:pPr>
  </w:style>
  <w:style w:type="paragraph" w:styleId="para53" w:customStyle="1">
    <w:name w:val="Infobox Example"/>
    <w:qFormat/>
    <w:basedOn w:val="para43"/>
    <w:pPr>
      <w:pBdr>
        <w:top w:val="nil" w:sz="0" w:space="3" w:color="000000" tmln="20, 20, 20, 0, 60"/>
        <w:left w:val="single" w:sz="48" w:space="9" w:color="9DCC6A" tmln="120, 20, 20, 0, 180"/>
        <w:bottom w:val="nil" w:sz="0" w:space="3" w:color="000000" tmln="20, 20, 20, 0, 60"/>
        <w:right w:val="nil" w:sz="0" w:space="3" w:color="000000" tmln="20, 20, 20, 0, 60"/>
        <w:between w:val="nil" w:sz="0" w:space="0" w:color="000000" tmln="20, 20, 20, 0, 0"/>
      </w:pBdr>
      <w:shd w:val="solid" w:color="F7F7F7" tmshd="6553856, 16250871, 16777215"/>
    </w:pPr>
  </w:style>
  <w:style w:type="paragraph" w:styleId="para54" w:customStyle="1">
    <w:name w:val="Break Text"/>
    <w:qFormat/>
    <w:basedOn w:val="para0"/>
  </w:style>
  <w:style w:type="paragraph" w:styleId="para55" w:customStyle="1">
    <w:name w:val="List test"/>
    <w:qFormat/>
    <w:basedOn w:val="para39"/>
    <w:pPr>
      <w:ind w:left="499" w:hanging="312"/>
      <w:pBdr>
        <w:top w:val="nil" w:sz="0" w:space="3" w:color="000000" tmln="20, 20, 20, 0, 60"/>
        <w:left w:val="single" w:sz="48" w:space="3" w:color="5B9BD5" tmln="120, 20, 20, 0, 60"/>
        <w:bottom w:val="nil" w:sz="0" w:space="3" w:color="000000" tmln="20, 20, 20, 0, 60"/>
        <w:right w:val="nil" w:sz="0" w:space="3" w:color="000000" tmln="20, 20, 20, 0, 60"/>
        <w:between w:val="nil" w:sz="0" w:space="0" w:color="000000" tmln="20, 20, 20, 0, 0"/>
      </w:pBdr>
      <w:shd w:val="solid" w:color="F7F7F7" tmshd="6553856, 16250871, 16777215"/>
    </w:pPr>
    <w:rPr>
      <w:rFonts w:ascii="Nunito Light" w:hAnsi="Nunito Light" w:eastAsia="Nunito Light" w:cs="Nunito Light"/>
    </w:rPr>
  </w:style>
  <w:style w:type="paragraph" w:styleId="para56" w:customStyle="1">
    <w:name w:val="List Info"/>
    <w:qFormat/>
    <w:pPr>
      <w:numPr>
        <w:ilvl w:val="0"/>
        <w:numId w:val="8"/>
      </w:numPr>
      <w:ind w:left="567" w:hanging="284"/>
      <w:spacing w:before="80" w:after="80"/>
      <w:tabs defTabSz="708">
        <w:tab w:val="left" w:pos="0" w:leader="none"/>
        <w:tab w:val="left" w:pos="425" w:leader="none"/>
      </w:tabs>
      <w:pBdr>
        <w:top w:val="nil" w:sz="0" w:space="3" w:color="000000" tmln="20, 20, 20, 0, 60"/>
        <w:left w:val="single" w:sz="48" w:space="8" w:color="5B9BD5" tmln="120, 20, 20, 0, 160"/>
        <w:bottom w:val="nil" w:sz="0" w:space="3" w:color="000000" tmln="20, 20, 20, 0, 60"/>
        <w:right w:val="nil" w:sz="0" w:space="3" w:color="000000" tmln="20, 20, 20, 0, 60"/>
        <w:between w:val="nil" w:sz="0" w:space="0" w:color="000000" tmln="20, 20, 20, 0, 0"/>
      </w:pBdr>
      <w:shd w:val="solid" w:color="F7F7F7" tmshd="6553856, 16250871, 16777215"/>
    </w:pPr>
    <w:rPr>
      <w:rFonts w:ascii="Nunito Light" w:hAnsi="Nunito Light" w:eastAsia="Nunito Light" w:cs="Nunito Light"/>
      <w:kern w:val="1"/>
      <w:sz w:val="22"/>
      <w:szCs w:val="22"/>
      <w:lang w:val="en-us" w:eastAsia="zh-cn" w:bidi="ar-sa"/>
    </w:rPr>
  </w:style>
  <w:style w:type="paragraph" w:styleId="para57" w:customStyle="1">
    <w:name w:val="List Test2"/>
    <w:qFormat/>
    <w:basedOn w:val="para12"/>
  </w:style>
  <w:style w:type="paragraph" w:styleId="para58" w:customStyle="1">
    <w:name w:val="Text Tag"/>
    <w:qFormat/>
    <w:basedOn w:val="para0"/>
    <w:pPr>
      <w:ind w:firstLine="0"/>
      <w:spacing w:after="200"/>
      <w:jc w:val="right"/>
      <w:suppressLineNumbers/>
    </w:pPr>
  </w:style>
  <w:style w:type="character" w:styleId="char0" w:default="1">
    <w:name w:val="Default Paragraph Font"/>
  </w:style>
  <w:style w:type="character" w:styleId="char1" w:customStyle="1">
    <w:name w:val="Heading 1 Char"/>
    <w:rPr>
      <w:sz w:val="16"/>
      <w:szCs w:val="16"/>
      <w:lang w:val="ru-ru"/>
    </w:rPr>
  </w:style>
  <w:style w:type="character" w:styleId="char2" w:customStyle="1">
    <w:name w:val="Heading 2 Char"/>
    <w:rPr>
      <w:lang w:val="ru-ru"/>
    </w:rPr>
  </w:style>
  <w:style w:type="character" w:styleId="char3" w:customStyle="1">
    <w:name w:val="Heading 3 Char"/>
    <w:rPr>
      <w:rFonts w:ascii="Nunito" w:hAnsi="Nunito" w:eastAsia="Nunito" w:cs="Nunito"/>
      <w:lang w:val="ru-ru"/>
    </w:rPr>
  </w:style>
  <w:style w:type="character" w:styleId="char4" w:customStyle="1">
    <w:name w:val="Heading 4 Char"/>
    <w:rPr>
      <w:lang w:val="ru-ru"/>
    </w:rPr>
  </w:style>
  <w:style w:type="character" w:styleId="char5" w:customStyle="1">
    <w:name w:val="Heading 5 Char"/>
    <w:basedOn w:val="char0"/>
    <w:rPr>
      <w:rFonts w:ascii="Arial" w:hAnsi="Arial" w:eastAsia="Arial" w:cs="Arial"/>
      <w:color w:val="0f4761"/>
    </w:rPr>
  </w:style>
  <w:style w:type="character" w:styleId="char6" w:customStyle="1">
    <w:name w:val="Heading 6 Char"/>
    <w:basedOn w:val="char0"/>
    <w:rPr>
      <w:rFonts w:ascii="Arial" w:hAnsi="Arial" w:eastAsia="Arial" w:cs="Arial"/>
      <w:i/>
      <w:iCs/>
      <w:color w:val="595959"/>
    </w:rPr>
  </w:style>
  <w:style w:type="character" w:styleId="char7" w:customStyle="1">
    <w:name w:val="Heading 7 Char"/>
    <w:basedOn w:val="char0"/>
    <w:rPr>
      <w:rFonts w:ascii="Arial" w:hAnsi="Arial" w:eastAsia="Arial" w:cs="Arial"/>
      <w:color w:val="595959"/>
    </w:rPr>
  </w:style>
  <w:style w:type="character" w:styleId="char8" w:customStyle="1">
    <w:name w:val="Heading 8 Char"/>
    <w:basedOn w:val="char0"/>
    <w:rPr>
      <w:rFonts w:ascii="Arial" w:hAnsi="Arial" w:eastAsia="Arial" w:cs="Arial"/>
      <w:i/>
      <w:iCs/>
      <w:color w:val="272727"/>
    </w:rPr>
  </w:style>
  <w:style w:type="character" w:styleId="char9" w:customStyle="1">
    <w:name w:val="Heading 9 Char"/>
    <w:basedOn w:val="char0"/>
    <w:rPr>
      <w:rFonts w:ascii="Arial" w:hAnsi="Arial" w:eastAsia="Arial" w:cs="Arial"/>
      <w:i/>
      <w:iCs/>
      <w:color w:val="272727"/>
    </w:rPr>
  </w:style>
  <w:style w:type="character" w:styleId="char10" w:customStyle="1">
    <w:name w:val="Title Char"/>
    <w:basedOn w:val="char0"/>
    <w:rPr>
      <w:rFonts w:ascii="Arial" w:hAnsi="Arial" w:eastAsia="Arial" w:cs="Arial"/>
      <w:spacing w:val="-10" w:percent="96"/>
      <w:sz w:val="56"/>
      <w:szCs w:val="56"/>
    </w:rPr>
  </w:style>
  <w:style w:type="character" w:styleId="char11" w:customStyle="1">
    <w:name w:val="Subtitle Char"/>
    <w:basedOn w:val="char0"/>
    <w:rPr>
      <w:color w:val="595959"/>
      <w:spacing w:val="15" w:percent="112"/>
      <w:sz w:val="28"/>
      <w:szCs w:val="28"/>
    </w:rPr>
  </w:style>
  <w:style w:type="character" w:styleId="char12" w:customStyle="1">
    <w:name w:val="Quote Char"/>
    <w:basedOn w:val="char0"/>
    <w:rPr>
      <w:i/>
      <w:iCs/>
      <w:color w:val="404040"/>
    </w:rPr>
  </w:style>
  <w:style w:type="character" w:styleId="char13">
    <w:name w:val="Intense Emphasis"/>
    <w:basedOn w:val="char0"/>
    <w:rPr>
      <w:i/>
      <w:iCs/>
      <w:color w:val="0f4761"/>
    </w:rPr>
  </w:style>
  <w:style w:type="character" w:styleId="char14" w:customStyle="1">
    <w:name w:val="Intense Quote Char"/>
    <w:basedOn w:val="char0"/>
    <w:rPr>
      <w:i/>
      <w:iCs/>
      <w:color w:val="0f4761"/>
    </w:rPr>
  </w:style>
  <w:style w:type="character" w:styleId="char15">
    <w:name w:val="Intense Reference"/>
    <w:basedOn w:val="char0"/>
    <w:rPr>
      <w:b/>
      <w:bCs/>
      <w:smallCaps w:percent="80"/>
      <w:color w:val="0f4761"/>
      <w:spacing w:val="0" w:percent="100"/>
    </w:rPr>
  </w:style>
  <w:style w:type="character" w:styleId="char16">
    <w:name w:val="Subtle Emphasis"/>
    <w:basedOn w:val="char0"/>
    <w:rPr>
      <w:i/>
      <w:iCs/>
      <w:color w:val="404040"/>
    </w:rPr>
  </w:style>
  <w:style w:type="character" w:styleId="char17">
    <w:name w:val="Emphasis"/>
    <w:basedOn w:val="char0"/>
    <w:rPr>
      <w:i/>
      <w:iCs/>
    </w:rPr>
  </w:style>
  <w:style w:type="character" w:styleId="char18">
    <w:name w:val="Strong"/>
    <w:basedOn w:val="char0"/>
    <w:rPr>
      <w:b/>
      <w:bCs/>
    </w:rPr>
  </w:style>
  <w:style w:type="character" w:styleId="char19">
    <w:name w:val="Subtle Reference"/>
    <w:basedOn w:val="char0"/>
    <w:rPr>
      <w:smallCaps w:percent="80"/>
      <w:color w:val="5a5a5a"/>
    </w:rPr>
  </w:style>
  <w:style w:type="character" w:styleId="char20">
    <w:name w:val="Book Title"/>
    <w:basedOn w:val="char0"/>
    <w:rPr>
      <w:b/>
      <w:bCs/>
      <w:i/>
      <w:iCs/>
      <w:spacing w:val="0" w:percent="100"/>
    </w:rPr>
  </w:style>
  <w:style w:type="character" w:styleId="char21" w:customStyle="1">
    <w:name w:val="Header Char"/>
    <w:basedOn w:val="char0"/>
  </w:style>
  <w:style w:type="character" w:styleId="char22" w:customStyle="1">
    <w:name w:val="Footer Char"/>
    <w:basedOn w:val="char0"/>
  </w:style>
  <w:style w:type="character" w:styleId="char23" w:customStyle="1">
    <w:name w:val="Footnote Text Char"/>
    <w:basedOn w:val="char0"/>
    <w:rPr>
      <w:sz w:val="20"/>
      <w:szCs w:val="20"/>
    </w:rPr>
  </w:style>
  <w:style w:type="character" w:styleId="char24" w:customStyle="1">
    <w:name w:val="Footnote Characters"/>
    <w:rPr>
      <w:vertAlign w:val="superscript"/>
    </w:rPr>
  </w:style>
  <w:style w:type="character" w:styleId="char25" w:customStyle="1">
    <w:name w:val="Footnote Characters (user)"/>
    <w:rPr>
      <w:vertAlign w:val="superscript"/>
    </w:rPr>
  </w:style>
  <w:style w:type="character" w:styleId="char26">
    <w:name w:val="Footnote Reference"/>
    <w:rPr>
      <w:vertAlign w:val="superscript"/>
    </w:rPr>
  </w:style>
  <w:style w:type="character" w:styleId="char27" w:customStyle="1">
    <w:name w:val="Endnote Text Char"/>
    <w:basedOn w:val="char0"/>
    <w:rPr>
      <w:sz w:val="20"/>
      <w:szCs w:val="20"/>
    </w:rPr>
  </w:style>
  <w:style w:type="character" w:styleId="char28" w:customStyle="1">
    <w:name w:val="Endnote Characters"/>
    <w:rPr>
      <w:vertAlign w:val="superscript"/>
    </w:rPr>
  </w:style>
  <w:style w:type="character" w:styleId="char29" w:customStyle="1">
    <w:name w:val="Endnote Characters (user)"/>
    <w:rPr>
      <w:vertAlign w:val="superscript"/>
    </w:rPr>
  </w:style>
  <w:style w:type="character" w:styleId="char30">
    <w:name w:val="Endnote Reference"/>
    <w:rPr>
      <w:vertAlign w:val="superscript"/>
    </w:rPr>
  </w:style>
  <w:style w:type="character" w:styleId="char31" w:customStyle="1">
    <w:name w:val="Hyperlink"/>
    <w:basedOn w:val="char0"/>
    <w:rPr>
      <w:color w:val="e35f5f"/>
      <w:u w:color="a9d18f" w:val="none"/>
      <w:shd w:val="clear" w:fill="auto"/>
    </w:rPr>
  </w:style>
  <w:style w:type="character" w:styleId="char32">
    <w:name w:val="FollowedHyperlink"/>
    <w:basedOn w:val="char0"/>
    <w:rPr>
      <w:color w:val="69a3d8"/>
      <w:u w:color="ffffff" w:val="none"/>
    </w:rPr>
  </w:style>
  <w:style w:type="character" w:styleId="char33">
    <w:name w:val="Placeholder Text"/>
    <w:basedOn w:val="char0"/>
    <w:rPr>
      <w:color w:val="666666"/>
    </w:rPr>
  </w:style>
  <w:style w:type="character" w:styleId="char34" w:customStyle="1">
    <w:name w:val="Infobox Warning_character"/>
    <w:rPr>
      <w:lang w:val="ru-ru"/>
    </w:rPr>
  </w:style>
  <w:style w:type="character" w:styleId="char35" w:customStyle="1">
    <w:name w:val="Infobox Info_character"/>
    <w:rPr>
      <w:lang w:val="ru-ru"/>
    </w:rPr>
  </w:style>
  <w:style w:type="character" w:styleId="char36" w:customStyle="1">
    <w:name w:val="Infobox Example_character"/>
    <w:rPr>
      <w:lang w:val="ru-ru"/>
    </w:rPr>
  </w:style>
  <w:style w:type="character" w:styleId="char37" w:customStyle="1">
    <w:name w:val="Infobox Rule_character"/>
    <w:rPr>
      <w:lang w:val="ru-ru"/>
    </w:rPr>
  </w:style>
  <w:style w:type="character" w:styleId="char38" w:customStyle="1">
    <w:name w:val="First Paragraph_character"/>
    <w:rPr>
      <w:lang w:val="ru-ru"/>
    </w:rPr>
  </w:style>
  <w:style w:type="character" w:styleId="char39" w:customStyle="1">
    <w:name w:val="Numbering Symbols"/>
  </w:style>
  <w:style w:type="character" w:styleId="char40" w:customStyle="1">
    <w:name w:val="Bullets"/>
    <w:rPr>
      <w:rFonts w:ascii="OpenSymbol" w:hAnsi="OpenSymbol" w:eastAsia="OpenSymbol" w:cs="OpenSymbol"/>
    </w:rPr>
  </w:style>
  <w:style w:type="table" w:default="1" w:styleId="TableNormal">
    <w:name w:val="Обычная таблица"/>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CellMar>
        <w:top w:w="0" w:type="dxa"/>
        <w:left w:w="108" w:type="dxa"/>
        <w:bottom w:w="0" w:type="dxa"/>
        <w:right w:w="108" w:type="dxa"/>
      </w:tblCellMar>
    </w:tblPr>
    <w:tblStylePr w:type="nwCell"/>
    <w:tblStylePr w:type="neCell"/>
    <w:tblStylePr w:type="swCell"/>
    <w:tblStylePr w:type="seCell"/>
    <w:tblStylePr w:type="firstRow"/>
    <w:tblStylePr w:type="lastRow"/>
    <w:tblStylePr w:type="firstCol"/>
    <w:tblStylePr w:type="lastCol"/>
    <w:tblStylePr w:type="band2Vert"/>
    <w:tblStylePr w:type="band1Vert"/>
    <w:tblStylePr w:type="band2Horz"/>
    <w:tblStylePr w:type="band1Horz"/>
  </w:style>
  <w:style w:type="table" w:styleId="TableGrid">
    <w:name w:val="Сетка таблицы"/>
    <w:basedOn w:val="NormalTable"/>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blStylePr w:type="lastRow"/>
    <w:tblStylePr w:type="firstCol"/>
    <w:tblStylePr w:type="lastCol"/>
    <w:tblStylePr w:type="band2Vert"/>
    <w:tblStylePr w:type="band1Vert"/>
    <w:tblStylePr w:type="band2Horz"/>
    <w:tblStylePr w:type="band1Horz"/>
  </w:style>
  <w:style w:type="table" w:styleId="TableGridLight">
    <w:name w:val="Светлая сетка таблицы "/>
    <w:basedOn w:val="NormalTable"/>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blStylePr w:type="lastRow"/>
    <w:tblStylePr w:type="firstCol"/>
    <w:tblStylePr w:type="lastCol"/>
    <w:tblStylePr w:type="band2Vert"/>
    <w:tblStylePr w:type="band1Vert"/>
    <w:tblStylePr w:type="band2Horz"/>
    <w:tblStylePr w:type="band1Horz"/>
  </w:style>
  <w:style w:type="table" w:styleId="PlainTable1">
    <w:name w:val="Простая таблица 1"/>
    <w:basedOn w:val="NormalTable"/>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blStylePr>
    <w:tblStylePr w:type="lastRow">
      <w:rPr>
        <w:b/>
        <w:sz w:val="22"/>
      </w:rPr>
    </w:tblStylePr>
    <w:tblStylePr w:type="firstCol">
      <w:rPr>
        <w:b/>
        <w:sz w:val="22"/>
      </w:rPr>
    </w:tblStylePr>
    <w:tblStylePr w:type="lastCol">
      <w:rPr>
        <w:b/>
        <w:sz w:val="22"/>
      </w:rPr>
    </w:tblStylePr>
    <w:tblStylePr w:type="band2Vert"/>
    <w:tblStylePr w:type="band1Vert">
      <w:tcPr>
        <w:shd w:val="solid" w:color="F2F2F2" tmshd="6553856, 15921906, 16777215"/>
      </w:tcPr>
    </w:tblStylePr>
    <w:tblStylePr w:type="band2Horz"/>
    <w:tblStylePr w:type="band1Horz">
      <w:tcPr>
        <w:shd w:val="solid" w:color="F2F2F2" tmshd="6553856, 15921906, 16777215"/>
      </w:tcPr>
    </w:tblStylePr>
  </w:style>
  <w:style w:type="table" w:styleId="PlainTable2">
    <w:name w:val="Простая таблица 2"/>
    <w:basedOn w:val="NormalTable"/>
    <w:tblPr>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blStylePr>
    <w:tblStylePr w:type="firstCol">
      <w:rPr>
        <w:b/>
        <w:sz w:val="22"/>
      </w:rPr>
    </w:tblStylePr>
    <w:tblStylePr w:type="lastCol">
      <w:rPr>
        <w:b/>
        <w:sz w:val="22"/>
      </w:r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PlainTable3">
    <w:name w:val="Простая таблица 3"/>
    <w:basedOn w:val="NormalTable"/>
    <w:tblPr>
      <w:tblStyleRowBandSize w:val="1"/>
      <w:tblStyleColBandSize w:val="1"/>
    </w:tblPr>
    <w:tblStylePr w:type="nwCell"/>
    <w:tblStylePr w:type="neCell"/>
    <w:tblStylePr w:type="swCell"/>
    <w:tblStylePr w:type="seCell"/>
    <w:tblStylePr w:type="firstRow">
      <w:rPr>
        <w:b/>
        <w:caps/>
      </w:rPr>
      <w:tcPr>
        <w:tcBorders>
          <w:bottom w:val="single" w:sz="4" w:space="0" w:color="404040" tmln="10, 0, 0, 0, 0"/>
        </w:tcBorders>
      </w:tcPr>
    </w:tblStylePr>
    <w:tblStylePr w:type="lastRow">
      <w:rPr>
        <w:b/>
        <w:caps/>
      </w:rPr>
    </w:tblStylePr>
    <w:tblStylePr w:type="firstCol">
      <w:rPr>
        <w:b/>
        <w:caps/>
      </w:rPr>
      <w:tcPr>
        <w:tcBorders>
          <w:right w:val="single" w:sz="4" w:space="0" w:color="404040" tmln="10, 0, 0, 0, 0"/>
        </w:tcBorders>
      </w:tcPr>
    </w:tblStylePr>
    <w:tblStylePr w:type="lastCol">
      <w:rPr>
        <w:b/>
        <w:caps/>
      </w:rPr>
    </w:tblStylePr>
    <w:tblStylePr w:type="band2Vert"/>
    <w:tblStylePr w:type="band1Vert">
      <w:tcPr>
        <w:shd w:val="solid" w:color="F2F2F2" tmshd="6553856, 15921906, 16777215"/>
      </w:tcPr>
    </w:tblStylePr>
    <w:tblStylePr w:type="band2Horz"/>
    <w:tblStylePr w:type="band1Horz">
      <w:tcPr>
        <w:shd w:val="solid" w:color="F2F2F2" tmshd="6553856, 15921906, 16777215"/>
      </w:tcPr>
    </w:tblStylePr>
  </w:style>
  <w:style w:type="table" w:styleId="PlainTable4">
    <w:name w:val="Простая таблица 4"/>
    <w:basedOn w:val="NormalTable"/>
    <w:tblPr>
      <w:tblStyleRowBandSize w:val="1"/>
      <w:tblStyleColBandSize w:val="1"/>
    </w:tblPr>
    <w:tblStylePr w:type="nwCell"/>
    <w:tblStylePr w:type="neCell"/>
    <w:tblStylePr w:type="swCell"/>
    <w:tblStylePr w:type="seCell"/>
    <w:tblStylePr w:type="firstRow">
      <w:rPr>
        <w:b/>
      </w:rPr>
    </w:tblStylePr>
    <w:tblStylePr w:type="lastRow">
      <w:rPr>
        <w:b/>
      </w:rPr>
    </w:tblStylePr>
    <w:tblStylePr w:type="firstCol">
      <w:rPr>
        <w:b/>
      </w:rPr>
    </w:tblStylePr>
    <w:tblStylePr w:type="lastCol">
      <w:rPr>
        <w:b/>
      </w:rPr>
    </w:tblStylePr>
    <w:tblStylePr w:type="band2Vert"/>
    <w:tblStylePr w:type="band1Vert">
      <w:tcPr>
        <w:shd w:val="solid" w:color="F2F2F2" tmshd="6553856, 15921906, 16777215"/>
      </w:tcPr>
    </w:tblStylePr>
    <w:tblStylePr w:type="band2Horz"/>
    <w:tblStylePr w:type="band1Horz">
      <w:tcPr>
        <w:shd w:val="solid" w:color="F2F2F2" tmshd="6553856, 15921906, 16777215"/>
      </w:tcPr>
    </w:tblStylePr>
  </w:style>
  <w:style w:type="table" w:styleId="PlainTable5">
    <w:name w:val="Простая таблица 5"/>
    <w:basedOn w:val="NormalTable"/>
    <w:tblPr>
      <w:tblStyleRowBandSize w:val="1"/>
      <w:tblStyleColBandSize w:val="1"/>
    </w:tblPr>
    <w:tblStylePr w:type="nwCell"/>
    <w:tblStylePr w:type="neCell"/>
    <w:tblStylePr w:type="swCell"/>
    <w:tblStylePr w:type="seCell"/>
    <w:tblStylePr w:type="firstRow">
      <w:rPr>
        <w:i/>
      </w:rPr>
      <w:tcPr>
        <w:tcBorders>
          <w:bottom w:val="single" w:sz="4" w:space="0" w:color="404040" tmln="10, 0, 0, 0, 0"/>
        </w:tcBorders>
        <w:shd w:val="none"/>
      </w:tcPr>
    </w:tblStylePr>
    <w:tblStylePr w:type="lastRow">
      <w:rPr>
        <w:i/>
      </w:rPr>
      <w:tcPr>
        <w:tcBorders>
          <w:top w:val="single" w:sz="4" w:space="0" w:color="404040" tmln="10, 0, 0, 0, 0"/>
        </w:tcBorders>
        <w:shd w:val="none"/>
      </w:tcPr>
    </w:tblStylePr>
    <w:tblStylePr w:type="firstCol">
      <w:pPr>
        <w:spacing/>
        <w:jc w:val="right"/>
      </w:pPr>
      <w:rPr>
        <w:i/>
      </w:rPr>
      <w:tcPr>
        <w:tcBorders>
          <w:right w:val="single" w:sz="4" w:space="0" w:color="404040" tmln="10, 0, 0, 0, 0"/>
        </w:tcBorders>
        <w:shd w:val="none"/>
      </w:tcPr>
    </w:tblStylePr>
    <w:tblStylePr w:type="lastCol">
      <w:rPr>
        <w:i/>
      </w:rPr>
      <w:tcPr>
        <w:tcBorders>
          <w:left w:val="single" w:sz="4" w:space="0" w:color="404040" tmln="10, 0, 0, 0, 0"/>
        </w:tcBorders>
        <w:shd w:val="none"/>
      </w:tcPr>
    </w:tblStylePr>
    <w:tblStylePr w:type="band2Vert"/>
    <w:tblStylePr w:type="band1Vert">
      <w:tcPr>
        <w:shd w:val="solid" w:color="F2F2F2" tmshd="6553856, 15921906, 16777215"/>
      </w:tcPr>
    </w:tblStylePr>
    <w:tblStylePr w:type="band2Horz"/>
    <w:tblStylePr w:type="band1Horz">
      <w:tcPr>
        <w:shd w:val="solid" w:color="F2F2F2" tmshd="6553856, 15921906, 16777215"/>
      </w:tcPr>
    </w:tblStylePr>
  </w:style>
  <w:style w:type="table" w:styleId="GridTable1Light">
    <w:name w:val="Сетка таблицы 1 светлая"/>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1Light-Accent1">
    <w:name w:val="Сетка таблицы 1 светлая — акцент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1Light-Accent2">
    <w:name w:val="Сетка таблицы 1 светлая — акцент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1Light-Accent3">
    <w:name w:val="Сетка таблицы 1 светлая — акцент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1Light-Accent4">
    <w:name w:val="Сетка таблицы 1 светлая — акцент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1Light-Accent5">
    <w:name w:val="Сетка таблицы 1 светлая — акцент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1Light-Accent6">
    <w:name w:val="Сетка таблицы 1 светлая — акцент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2">
    <w:name w:val="Сетка таблицы 2"/>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CBCBCB" tmshd="6553856, 13355979, 16777215"/>
      </w:tcPr>
    </w:tblStylePr>
    <w:tblStylePr w:type="band2Horz"/>
    <w:tblStylePr w:type="band1Horz">
      <w:tcPr>
        <w:shd w:val="solid" w:color="CBCBCB" tmshd="6553856, 13355979, 16777215"/>
      </w:tcPr>
    </w:tblStylePr>
  </w:style>
  <w:style w:type="table" w:styleId="GridTable2-Accent1">
    <w:name w:val="Сетка таблицы 2 — акцент 1"/>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DEEBF6" tmshd="6553856, 16182238, 16777215"/>
      </w:tcPr>
    </w:tblStylePr>
    <w:tblStylePr w:type="band2Horz"/>
    <w:tblStylePr w:type="band1Horz">
      <w:tcPr>
        <w:shd w:val="solid" w:color="DEEBF6" tmshd="6553856, 16182238, 16777215"/>
      </w:tcPr>
    </w:tblStylePr>
  </w:style>
  <w:style w:type="table" w:styleId="GridTable2-Accent2">
    <w:name w:val="Сетка таблицы 2 — акцент 2"/>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FBE6D7" tmshd="6553856, 14149371, 16777215"/>
      </w:tcPr>
    </w:tblStylePr>
    <w:tblStylePr w:type="band2Horz"/>
    <w:tblStylePr w:type="band1Horz">
      <w:tcPr>
        <w:shd w:val="solid" w:color="FBE6D7" tmshd="6553856, 14149371, 16777215"/>
      </w:tcPr>
    </w:tblStylePr>
  </w:style>
  <w:style w:type="table" w:styleId="GridTable2-Accent3">
    <w:name w:val="Сетка таблицы 2 — акцент 3"/>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EDEDED" tmshd="6553856, 15592941, 16777215"/>
      </w:tcPr>
    </w:tblStylePr>
    <w:tblStylePr w:type="band2Horz"/>
    <w:tblStylePr w:type="band1Horz">
      <w:tcPr>
        <w:shd w:val="solid" w:color="EDEDED" tmshd="6553856, 15592941, 16777215"/>
      </w:tcPr>
    </w:tblStylePr>
  </w:style>
  <w:style w:type="table" w:styleId="GridTable2-Accent4">
    <w:name w:val="Сетка таблицы 2 — акцент 4"/>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FFF2CB" tmshd="6553856, 13366015, 16777215"/>
      </w:tcPr>
    </w:tblStylePr>
    <w:tblStylePr w:type="band2Horz"/>
    <w:tblStylePr w:type="band1Horz">
      <w:tcPr>
        <w:shd w:val="solid" w:color="FFF2CB" tmshd="6553856, 13366015, 16777215"/>
      </w:tcPr>
    </w:tblStylePr>
  </w:style>
  <w:style w:type="table" w:styleId="GridTable2-Accent5">
    <w:name w:val="Сетка таблицы 2 — акцент 5"/>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D9E2F3" tmshd="6553856, 15983321, 16777215"/>
      </w:tcPr>
    </w:tblStylePr>
    <w:tblStylePr w:type="band2Horz"/>
    <w:tblStylePr w:type="band1Horz">
      <w:tcPr>
        <w:shd w:val="solid" w:color="D9E2F3" tmshd="6553856, 15983321, 16777215"/>
      </w:tcPr>
    </w:tblStylePr>
  </w:style>
  <w:style w:type="table" w:styleId="GridTable2-Accent6">
    <w:name w:val="Сетка таблицы 2 — акцент 6"/>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E2EFD9" tmshd="6553856, 14282722, 16777215"/>
      </w:tcPr>
    </w:tblStylePr>
    <w:tblStylePr w:type="band2Horz"/>
    <w:tblStylePr w:type="band1Horz">
      <w:tcPr>
        <w:shd w:val="solid" w:color="E2EFD9" tmshd="6553856, 14282722, 16777215"/>
      </w:tcPr>
    </w:tblStylePr>
  </w:style>
  <w:style w:type="table" w:styleId="GridTable3">
    <w:name w:val="Сетка таблицы 3"/>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CBCBCB" tmshd="6553856, 13355979, 16777215"/>
      </w:tcPr>
    </w:tblStylePr>
    <w:tblStylePr w:type="band2Horz"/>
    <w:tblStylePr w:type="band1Horz">
      <w:tcPr>
        <w:shd w:val="solid" w:color="CBCBCB" tmshd="6553856, 13355979, 16777215"/>
      </w:tcPr>
    </w:tblStylePr>
  </w:style>
  <w:style w:type="table" w:styleId="GridTable3-Accent1">
    <w:name w:val="Сетка таблицы 3 — акцент 1"/>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DEEBF6" tmshd="6553856, 16182238, 16777215"/>
      </w:tcPr>
    </w:tblStylePr>
    <w:tblStylePr w:type="band2Horz"/>
    <w:tblStylePr w:type="band1Horz">
      <w:tcPr>
        <w:shd w:val="solid" w:color="DEEBF6" tmshd="6553856, 16182238, 16777215"/>
      </w:tcPr>
    </w:tblStylePr>
  </w:style>
  <w:style w:type="table" w:styleId="GridTable3-Accent2">
    <w:name w:val="Сетка таблицы 3 — акцент 2"/>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FBE6D7" tmshd="6553856, 14149371, 16777215"/>
      </w:tcPr>
    </w:tblStylePr>
    <w:tblStylePr w:type="band2Horz"/>
    <w:tblStylePr w:type="band1Horz">
      <w:tcPr>
        <w:shd w:val="solid" w:color="FBE6D7" tmshd="6553856, 14149371, 16777215"/>
      </w:tcPr>
    </w:tblStylePr>
  </w:style>
  <w:style w:type="table" w:styleId="GridTable3-Accent3">
    <w:name w:val="Сетка таблицы 3 — акцент 3"/>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EDEDED" tmshd="6553856, 15592941, 16777215"/>
      </w:tcPr>
    </w:tblStylePr>
    <w:tblStylePr w:type="band2Horz"/>
    <w:tblStylePr w:type="band1Horz">
      <w:tcPr>
        <w:shd w:val="solid" w:color="EDEDED" tmshd="6553856, 15592941, 16777215"/>
      </w:tcPr>
    </w:tblStylePr>
  </w:style>
  <w:style w:type="table" w:styleId="GridTable3-Accent4">
    <w:name w:val="Сетка таблицы 3 — акцент 4"/>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FFF2CB" tmshd="6553856, 13366015, 16777215"/>
      </w:tcPr>
    </w:tblStylePr>
    <w:tblStylePr w:type="band2Horz"/>
    <w:tblStylePr w:type="band1Horz">
      <w:tcPr>
        <w:shd w:val="solid" w:color="FFF2CB" tmshd="6553856, 13366015, 16777215"/>
      </w:tcPr>
    </w:tblStylePr>
  </w:style>
  <w:style w:type="table" w:styleId="GridTable3-Accent5">
    <w:name w:val="Сетка таблицы 3 — акцент 5"/>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D9E2F3" tmshd="6553856, 15983321, 16777215"/>
      </w:tcPr>
    </w:tblStylePr>
    <w:tblStylePr w:type="band2Horz"/>
    <w:tblStylePr w:type="band1Horz">
      <w:tcPr>
        <w:shd w:val="solid" w:color="D9E2F3" tmshd="6553856, 15983321, 16777215"/>
      </w:tcPr>
    </w:tblStylePr>
  </w:style>
  <w:style w:type="table" w:styleId="GridTable3-Accent6">
    <w:name w:val="Сетка таблицы 3 — акцент 6"/>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E2EFD9" tmshd="6553856, 14282722, 16777215"/>
      </w:tcPr>
    </w:tblStylePr>
    <w:tblStylePr w:type="band2Horz"/>
    <w:tblStylePr w:type="band1Horz">
      <w:tcPr>
        <w:shd w:val="solid" w:color="E2EFD9" tmshd="6553856, 14282722, 16777215"/>
      </w:tcPr>
    </w:tblStylePr>
  </w:style>
  <w:style w:type="table" w:styleId="GridTable4">
    <w:name w:val="Сетка таблицы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000000" tmshd="6553856, 0,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CBCBCB" tmshd="6553856, 13355979, 16777215"/>
      </w:tcPr>
    </w:tblStylePr>
    <w:tblStylePr w:type="band2Horz"/>
    <w:tblStylePr w:type="band1Horz">
      <w:tcPr>
        <w:shd w:val="solid" w:color="CBCBCB" tmshd="6553856, 13355979, 16777215"/>
      </w:tcPr>
    </w:tblStylePr>
  </w:style>
  <w:style w:type="table" w:styleId="GridTable4-Accent1">
    <w:name w:val="Сетка таблицы 4 — акцент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69A3D8" tmshd="6553856, 14197609,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FEBF7" tmshd="6553856, 16247775, 16777215"/>
      </w:tcPr>
    </w:tblStylePr>
    <w:tblStylePr w:type="band2Horz"/>
    <w:tblStylePr w:type="band1Horz">
      <w:tcPr>
        <w:shd w:val="solid" w:color="DFEBF7" tmshd="6553856, 16247775, 16777215"/>
      </w:tcPr>
    </w:tblStylePr>
  </w:style>
  <w:style w:type="table" w:styleId="GridTable4-Accent2">
    <w:name w:val="Сетка таблицы 4 — акцент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F4B285" tmshd="6553856, 8762100,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FBE6D7" tmshd="6553856, 14149371, 16777215"/>
      </w:tcPr>
    </w:tblStylePr>
    <w:tblStylePr w:type="band2Horz"/>
    <w:tblStylePr w:type="band1Horz">
      <w:tcPr>
        <w:shd w:val="solid" w:color="FBE6D7" tmshd="6553856, 14149371, 16777215"/>
      </w:tcPr>
    </w:tblStylePr>
  </w:style>
  <w:style w:type="table" w:styleId="GridTable4-Accent3">
    <w:name w:val="Сетка таблицы 4 — акцент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A5A5A5" tmshd="6553856, 10855845,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EDEDED" tmshd="6553856, 15592941, 16777215"/>
      </w:tcPr>
    </w:tblStylePr>
    <w:tblStylePr w:type="band2Horz"/>
    <w:tblStylePr w:type="band1Horz">
      <w:tcPr>
        <w:shd w:val="solid" w:color="EDEDED" tmshd="6553856, 15592941, 16777215"/>
      </w:tcPr>
    </w:tblStylePr>
  </w:style>
  <w:style w:type="table" w:styleId="GridTable4-Accent4">
    <w:name w:val="Сетка таблицы 4 — акцент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FFD965" tmshd="6553856, 6674943,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FFF2CB" tmshd="6553856, 13366015, 16777215"/>
      </w:tcPr>
    </w:tblStylePr>
    <w:tblStylePr w:type="band2Horz"/>
    <w:tblStylePr w:type="band1Horz">
      <w:tcPr>
        <w:shd w:val="solid" w:color="FFF2CB" tmshd="6553856, 13366015, 16777215"/>
      </w:tcPr>
    </w:tblStylePr>
  </w:style>
  <w:style w:type="table" w:styleId="GridTable4-Accent5">
    <w:name w:val="Сетка таблицы 4 — акцент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4472C4" tmshd="6553856, 12874308,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9E2F3" tmshd="6553856, 15983321, 16777215"/>
      </w:tcPr>
    </w:tblStylePr>
    <w:tblStylePr w:type="band2Horz"/>
    <w:tblStylePr w:type="band1Horz">
      <w:tcPr>
        <w:shd w:val="solid" w:color="D9E2F3" tmshd="6553856, 15983321, 16777215"/>
      </w:tcPr>
    </w:tblStylePr>
  </w:style>
  <w:style w:type="table" w:styleId="GridTable4-Accent6">
    <w:name w:val="Сетка таблицы 4 — акцент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70AD47" tmshd="6553856, 4697456,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E2EFD9" tmshd="6553856, 14282722, 16777215"/>
      </w:tcPr>
    </w:tblStylePr>
    <w:tblStylePr w:type="band2Horz"/>
    <w:tblStylePr w:type="band1Horz">
      <w:tcPr>
        <w:shd w:val="solid" w:color="E2EFD9" tmshd="6553856, 14282722, 16777215"/>
      </w:tcPr>
    </w:tblStylePr>
  </w:style>
  <w:style w:type="table" w:styleId="GridTable5Dark">
    <w:name w:val="Сетка таблицы 5 темная"/>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000000" tmshd="6553856, 0, 16777215"/>
      </w:tcPr>
    </w:tblStylePr>
    <w:tblStylePr w:type="lastRow">
      <w:rPr>
        <w:b/>
        <w:sz w:val="22"/>
      </w:rPr>
      <w:tcPr>
        <w:tcBorders>
          <w:top w:val="single" w:sz="4" w:space="0" w:color="000000" tmln="10, 0, 0, 0, 0"/>
        </w:tcBorders>
        <w:shd w:val="solid" w:color="000000" tmshd="6553856, 0, 16777215"/>
      </w:tcPr>
    </w:tblStylePr>
    <w:tblStylePr w:type="firstCol">
      <w:rPr>
        <w:b/>
        <w:sz w:val="22"/>
      </w:rPr>
      <w:tcPr>
        <w:shd w:val="solid" w:color="000000" tmshd="6553856, 0, 16777215"/>
      </w:tcPr>
    </w:tblStylePr>
    <w:tblStylePr w:type="lastCol">
      <w:rPr>
        <w:b/>
        <w:sz w:val="22"/>
      </w:rPr>
      <w:tcPr>
        <w:shd w:val="solid" w:color="000000" tmshd="6553856, 0, 16777215"/>
      </w:tcPr>
    </w:tblStylePr>
    <w:tblStylePr w:type="band2Vert"/>
    <w:tblStylePr w:type="band1Vert">
      <w:tcPr>
        <w:shd w:val="solid" w:color="8A8A8A" tmshd="6553856, 9079434, 16777215"/>
      </w:tcPr>
    </w:tblStylePr>
    <w:tblStylePr w:type="band2Horz"/>
    <w:tblStylePr w:type="band1Horz">
      <w:tcPr>
        <w:shd w:val="solid" w:color="8A8A8A" tmshd="6553856, 9079434, 16777215"/>
      </w:tcPr>
    </w:tblStylePr>
  </w:style>
  <w:style w:type="table" w:styleId="GridTable5Dark-Accent1">
    <w:name w:val="Сетка таблицы 5 темная — акцент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5B9BD5" tmshd="6553856, 13998939, 16777215"/>
      </w:tcPr>
    </w:tblStylePr>
    <w:tblStylePr w:type="lastRow">
      <w:rPr>
        <w:b/>
        <w:sz w:val="22"/>
      </w:rPr>
      <w:tcPr>
        <w:tcBorders>
          <w:top w:val="single" w:sz="4" w:space="0" w:color="000000" tmln="10, 0, 0, 0, 0"/>
        </w:tcBorders>
        <w:shd w:val="solid" w:color="5B9BD5" tmshd="6553856, 13998939, 16777215"/>
      </w:tcPr>
    </w:tblStylePr>
    <w:tblStylePr w:type="firstCol">
      <w:rPr>
        <w:b/>
        <w:sz w:val="22"/>
      </w:rPr>
      <w:tcPr>
        <w:shd w:val="solid" w:color="5B9BD5" tmshd="6553856, 13998939, 16777215"/>
      </w:tcPr>
    </w:tblStylePr>
    <w:tblStylePr w:type="lastCol">
      <w:rPr>
        <w:b/>
        <w:sz w:val="22"/>
      </w:rPr>
      <w:tcPr>
        <w:shd w:val="solid" w:color="5B9BD5" tmshd="6553856, 13998939, 16777215"/>
      </w:tcPr>
    </w:tblStylePr>
    <w:tblStylePr w:type="band2Vert"/>
    <w:tblStylePr w:type="band1Vert">
      <w:tcPr>
        <w:shd w:val="solid" w:color="B4D1EC" tmshd="6553856, 15520180, 16777215"/>
      </w:tcPr>
    </w:tblStylePr>
    <w:tblStylePr w:type="band2Horz"/>
    <w:tblStylePr w:type="band1Horz">
      <w:tcPr>
        <w:shd w:val="solid" w:color="B4D1EC" tmshd="6553856, 15520180, 16777215"/>
      </w:tcPr>
    </w:tblStylePr>
  </w:style>
  <w:style w:type="table" w:styleId="GridTable5Dark-Accent2">
    <w:name w:val="Сетка таблицы 5 темная — акцент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ED7D31" tmshd="6553856, 3243501, 16777215"/>
      </w:tcPr>
    </w:tblStylePr>
    <w:tblStylePr w:type="lastRow">
      <w:rPr>
        <w:b/>
        <w:sz w:val="22"/>
      </w:rPr>
      <w:tcPr>
        <w:tcBorders>
          <w:top w:val="single" w:sz="4" w:space="0" w:color="000000" tmln="10, 0, 0, 0, 0"/>
        </w:tcBorders>
        <w:shd w:val="solid" w:color="ED7D31" tmshd="6553856, 3243501, 16777215"/>
      </w:tcPr>
    </w:tblStylePr>
    <w:tblStylePr w:type="firstCol">
      <w:rPr>
        <w:b/>
        <w:sz w:val="22"/>
      </w:rPr>
      <w:tcPr>
        <w:shd w:val="solid" w:color="ED7D31" tmshd="6553856, 3243501, 16777215"/>
      </w:tcPr>
    </w:tblStylePr>
    <w:tblStylePr w:type="lastCol">
      <w:rPr>
        <w:b/>
        <w:sz w:val="22"/>
      </w:rPr>
      <w:tcPr>
        <w:shd w:val="solid" w:color="ED7D31" tmshd="6553856, 3243501, 16777215"/>
      </w:tcPr>
    </w:tblStylePr>
    <w:tblStylePr w:type="band2Vert"/>
    <w:tblStylePr w:type="band1Vert">
      <w:tcPr>
        <w:shd w:val="solid" w:color="F7C3A0" tmshd="6553856, 10535927, 16777215"/>
      </w:tcPr>
    </w:tblStylePr>
    <w:tblStylePr w:type="band2Horz"/>
    <w:tblStylePr w:type="band1Horz">
      <w:tcPr>
        <w:shd w:val="solid" w:color="F7C3A0" tmshd="6553856, 10535927, 16777215"/>
      </w:tcPr>
    </w:tblStylePr>
  </w:style>
  <w:style w:type="table" w:styleId="GridTable5Dark-Accent3">
    <w:name w:val="Сетка таблицы 5 темная — акцент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A5A5A5" tmshd="6553856, 10855845, 16777215"/>
      </w:tcPr>
    </w:tblStylePr>
    <w:tblStylePr w:type="lastRow">
      <w:rPr>
        <w:b/>
        <w:sz w:val="22"/>
      </w:rPr>
      <w:tcPr>
        <w:tcBorders>
          <w:top w:val="single" w:sz="4" w:space="0" w:color="000000" tmln="10, 0, 0, 0, 0"/>
        </w:tcBorders>
        <w:shd w:val="solid" w:color="A5A5A5" tmshd="6553856, 10855845, 16777215"/>
      </w:tcPr>
    </w:tblStylePr>
    <w:tblStylePr w:type="firstCol">
      <w:rPr>
        <w:b/>
        <w:sz w:val="22"/>
      </w:rPr>
      <w:tcPr>
        <w:shd w:val="solid" w:color="A5A5A5" tmshd="6553856, 10855845, 16777215"/>
      </w:tcPr>
    </w:tblStylePr>
    <w:tblStylePr w:type="lastCol">
      <w:rPr>
        <w:b/>
        <w:sz w:val="22"/>
      </w:rPr>
      <w:tcPr>
        <w:shd w:val="solid" w:color="A5A5A5" tmshd="6553856, 10855845, 16777215"/>
      </w:tcPr>
    </w:tblStylePr>
    <w:tblStylePr w:type="band2Vert"/>
    <w:tblStylePr w:type="band1Vert">
      <w:tcPr>
        <w:shd w:val="solid" w:color="D6D6D6" tmshd="6553856, 14079702, 16777215"/>
      </w:tcPr>
    </w:tblStylePr>
    <w:tblStylePr w:type="band2Horz"/>
    <w:tblStylePr w:type="band1Horz">
      <w:tcPr>
        <w:shd w:val="solid" w:color="D6D6D6" tmshd="6553856, 14079702, 16777215"/>
      </w:tcPr>
    </w:tblStylePr>
  </w:style>
  <w:style w:type="table" w:styleId="GridTable5Dark-Accent4">
    <w:name w:val="Сетка таблицы 5 темная — акцент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FFC000" tmshd="6553856, 49407, 16777215"/>
      </w:tcPr>
    </w:tblStylePr>
    <w:tblStylePr w:type="lastRow">
      <w:rPr>
        <w:b/>
        <w:sz w:val="22"/>
      </w:rPr>
      <w:tcPr>
        <w:tcBorders>
          <w:top w:val="single" w:sz="4" w:space="0" w:color="000000" tmln="10, 0, 0, 0, 0"/>
        </w:tcBorders>
        <w:shd w:val="solid" w:color="FFC000" tmshd="6553856, 49407, 16777215"/>
      </w:tcPr>
    </w:tblStylePr>
    <w:tblStylePr w:type="firstCol">
      <w:rPr>
        <w:b/>
        <w:sz w:val="22"/>
      </w:rPr>
      <w:tcPr>
        <w:shd w:val="solid" w:color="FFC000" tmshd="6553856, 49407, 16777215"/>
      </w:tcPr>
    </w:tblStylePr>
    <w:tblStylePr w:type="lastCol">
      <w:rPr>
        <w:b/>
        <w:sz w:val="22"/>
      </w:rPr>
      <w:tcPr>
        <w:shd w:val="solid" w:color="FFC000" tmshd="6553856, 49407, 16777215"/>
      </w:tcPr>
    </w:tblStylePr>
    <w:tblStylePr w:type="band2Vert"/>
    <w:tblStylePr w:type="band1Vert">
      <w:tcPr>
        <w:shd w:val="solid" w:color="FFE28A" tmshd="6553856, 9102079, 16777215"/>
      </w:tcPr>
    </w:tblStylePr>
    <w:tblStylePr w:type="band2Horz"/>
    <w:tblStylePr w:type="band1Horz">
      <w:tcPr>
        <w:shd w:val="solid" w:color="FFE28A" tmshd="6553856, 9102079, 16777215"/>
      </w:tcPr>
    </w:tblStylePr>
  </w:style>
  <w:style w:type="table" w:styleId="GridTable5Dark-Accent5">
    <w:name w:val="Сетка таблицы 5 темная — акцент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4472C4" tmshd="6553856, 12874308, 16777215"/>
      </w:tcPr>
    </w:tblStylePr>
    <w:tblStylePr w:type="lastRow">
      <w:rPr>
        <w:b/>
        <w:sz w:val="22"/>
      </w:rPr>
      <w:tcPr>
        <w:tcBorders>
          <w:top w:val="single" w:sz="4" w:space="0" w:color="000000" tmln="10, 0, 0, 0, 0"/>
        </w:tcBorders>
        <w:shd w:val="solid" w:color="4472C4" tmshd="6553856, 12874308, 16777215"/>
      </w:tcPr>
    </w:tblStylePr>
    <w:tblStylePr w:type="firstCol">
      <w:rPr>
        <w:b/>
        <w:sz w:val="22"/>
      </w:rPr>
      <w:tcPr>
        <w:shd w:val="solid" w:color="4472C4" tmshd="6553856, 12874308, 16777215"/>
      </w:tcPr>
    </w:tblStylePr>
    <w:tblStylePr w:type="lastCol">
      <w:rPr>
        <w:b/>
        <w:sz w:val="22"/>
      </w:rPr>
      <w:tcPr>
        <w:shd w:val="solid" w:color="4472C4" tmshd="6553856, 12874308, 16777215"/>
      </w:tcPr>
    </w:tblStylePr>
    <w:tblStylePr w:type="band2Vert"/>
    <w:tblStylePr w:type="band1Vert">
      <w:tcPr>
        <w:shd w:val="solid" w:color="A9BEE4" tmshd="6553856, 14991017, 16777215"/>
      </w:tcPr>
    </w:tblStylePr>
    <w:tblStylePr w:type="band2Horz"/>
    <w:tblStylePr w:type="band1Horz">
      <w:tcPr>
        <w:shd w:val="solid" w:color="A9BEE4" tmshd="6553856, 14991017, 16777215"/>
      </w:tcPr>
    </w:tblStylePr>
  </w:style>
  <w:style w:type="table" w:styleId="GridTable5Dark-Accent6">
    <w:name w:val="Сетка таблицы 5 темная — акцент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70AD47" tmshd="6553856, 4697456, 16777215"/>
      </w:tcPr>
    </w:tblStylePr>
    <w:tblStylePr w:type="lastRow">
      <w:rPr>
        <w:b/>
        <w:sz w:val="22"/>
      </w:rPr>
      <w:tcPr>
        <w:tcBorders>
          <w:top w:val="single" w:sz="4" w:space="0" w:color="000000" tmln="10, 0, 0, 0, 0"/>
        </w:tcBorders>
        <w:shd w:val="solid" w:color="70AD47" tmshd="6553856, 4697456, 16777215"/>
      </w:tcPr>
    </w:tblStylePr>
    <w:tblStylePr w:type="firstCol">
      <w:rPr>
        <w:b/>
        <w:sz w:val="22"/>
      </w:rPr>
      <w:tcPr>
        <w:shd w:val="solid" w:color="70AD47" tmshd="6553856, 4697456, 16777215"/>
      </w:tcPr>
    </w:tblStylePr>
    <w:tblStylePr w:type="lastCol">
      <w:rPr>
        <w:b/>
        <w:sz w:val="22"/>
      </w:rPr>
      <w:tcPr>
        <w:shd w:val="solid" w:color="70AD47" tmshd="6553856, 4697456, 16777215"/>
      </w:tcPr>
    </w:tblStylePr>
    <w:tblStylePr w:type="band2Vert"/>
    <w:tblStylePr w:type="band1Vert">
      <w:tcPr>
        <w:shd w:val="solid" w:color="BDDBA8" tmshd="6553856, 11066301, 16777215"/>
      </w:tcPr>
    </w:tblStylePr>
    <w:tblStylePr w:type="band2Horz"/>
    <w:tblStylePr w:type="band1Horz">
      <w:tcPr>
        <w:shd w:val="solid" w:color="BDDBA8" tmshd="6553856, 11066301, 16777215"/>
      </w:tcPr>
    </w:tblStylePr>
  </w:style>
  <w:style w:type="table" w:styleId="GridTable6Colorful">
    <w:name w:val="Сетка таблицы 6 цветная"/>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CBCBCB" tmshd="6553856, 13355979, 16777215"/>
      </w:tcPr>
    </w:tblStylePr>
    <w:tblStylePr w:type="band2Horz"/>
    <w:tblStylePr w:type="band1Horz">
      <w:tcPr>
        <w:shd w:val="solid" w:color="CBCBCB" tmshd="6553856, 13355979, 16777215"/>
      </w:tcPr>
    </w:tblStylePr>
  </w:style>
  <w:style w:type="table" w:styleId="GridTable6Colorful-Accent1">
    <w:name w:val="Сетка таблицы 6 цветная — акцент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DEEBF6" tmshd="6553856, 16182238, 16777215"/>
      </w:tcPr>
    </w:tblStylePr>
    <w:tblStylePr w:type="band2Horz"/>
    <w:tblStylePr w:type="band1Horz">
      <w:tcPr>
        <w:shd w:val="solid" w:color="DEEBF6" tmshd="6553856, 16182238, 16777215"/>
      </w:tcPr>
    </w:tblStylePr>
  </w:style>
  <w:style w:type="table" w:styleId="GridTable6Colorful-Accent2">
    <w:name w:val="Сетка таблицы 6 цветная — акцент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FBE6D7" tmshd="6553856, 14149371, 16777215"/>
      </w:tcPr>
    </w:tblStylePr>
    <w:tblStylePr w:type="band2Horz"/>
    <w:tblStylePr w:type="band1Horz">
      <w:tcPr>
        <w:shd w:val="solid" w:color="FBE6D7" tmshd="6553856, 14149371, 16777215"/>
      </w:tcPr>
    </w:tblStylePr>
  </w:style>
  <w:style w:type="table" w:styleId="GridTable6Colorful-Accent3">
    <w:name w:val="Сетка таблицы 6 цветная — акцент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EDEDED" tmshd="6553856, 15592941, 16777215"/>
      </w:tcPr>
    </w:tblStylePr>
    <w:tblStylePr w:type="band2Horz"/>
    <w:tblStylePr w:type="band1Horz">
      <w:tcPr>
        <w:shd w:val="solid" w:color="EDEDED" tmshd="6553856, 15592941, 16777215"/>
      </w:tcPr>
    </w:tblStylePr>
  </w:style>
  <w:style w:type="table" w:styleId="GridTable6Colorful-Accent4">
    <w:name w:val="Сетка таблицы 6 цветная — акцент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FFF2CB" tmshd="6553856, 13366015, 16777215"/>
      </w:tcPr>
    </w:tblStylePr>
    <w:tblStylePr w:type="band2Horz"/>
    <w:tblStylePr w:type="band1Horz">
      <w:tcPr>
        <w:shd w:val="solid" w:color="FFF2CB" tmshd="6553856, 13366015, 16777215"/>
      </w:tcPr>
    </w:tblStylePr>
  </w:style>
  <w:style w:type="table" w:styleId="GridTable6Colorful-Accent5">
    <w:name w:val="Сетка таблицы 6 цветная — акцент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D9E2F3" tmshd="6553856, 15983321, 16777215"/>
      </w:tcPr>
    </w:tblStylePr>
    <w:tblStylePr w:type="band2Horz"/>
    <w:tblStylePr w:type="band1Horz">
      <w:tcPr>
        <w:shd w:val="solid" w:color="D9E2F3" tmshd="6553856, 15983321, 16777215"/>
      </w:tcPr>
    </w:tblStylePr>
  </w:style>
  <w:style w:type="table" w:styleId="GridTable6Colorful-Accent6">
    <w:name w:val="Сетка таблицы 6 цветная — акцент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E2EFD9" tmshd="6553856, 14282722, 16777215"/>
      </w:tcPr>
    </w:tblStylePr>
    <w:tblStylePr w:type="band2Horz"/>
    <w:tblStylePr w:type="band1Horz">
      <w:tcPr>
        <w:shd w:val="solid" w:color="E2EFD9" tmshd="6553856, 14282722, 16777215"/>
      </w:tcPr>
    </w:tblStylePr>
  </w:style>
  <w:style w:type="table" w:styleId="GridTable7Colorful">
    <w:name w:val="Сетка таблицы 7 цветная"/>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F2F2F2" tmshd="6553856, 15921906, 16777215"/>
      </w:tcPr>
    </w:tblStylePr>
    <w:tblStylePr w:type="band2Horz"/>
    <w:tblStylePr w:type="band1Horz">
      <w:tcPr>
        <w:shd w:val="solid" w:color="F2F2F2" tmshd="6553856, 15921906, 16777215"/>
      </w:tcPr>
    </w:tblStylePr>
  </w:style>
  <w:style w:type="table" w:styleId="GridTable7Colorful-Accent1">
    <w:name w:val="Сетка таблицы 7 цветная — акцент 1"/>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DEEBF6" tmshd="6553856, 16182238, 16777215"/>
      </w:tcPr>
    </w:tblStylePr>
    <w:tblStylePr w:type="band2Horz"/>
    <w:tblStylePr w:type="band1Horz">
      <w:tcPr>
        <w:shd w:val="solid" w:color="DEEBF6" tmshd="6553856, 16182238, 16777215"/>
      </w:tcPr>
    </w:tblStylePr>
  </w:style>
  <w:style w:type="table" w:styleId="GridTable7Colorful-Accent2">
    <w:name w:val="Сетка таблицы 7 цветная — акцент 2"/>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FBE6D7" tmshd="6553856, 14149371, 16777215"/>
      </w:tcPr>
    </w:tblStylePr>
    <w:tblStylePr w:type="band2Horz"/>
    <w:tblStylePr w:type="band1Horz">
      <w:tcPr>
        <w:shd w:val="solid" w:color="FBE6D7" tmshd="6553856, 14149371, 16777215"/>
      </w:tcPr>
    </w:tblStylePr>
  </w:style>
  <w:style w:type="table" w:styleId="GridTable7Colorful-Accent3">
    <w:name w:val="Сетка таблицы 7 цветная — акцент 3"/>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EDEDED" tmshd="6553856, 15592941, 16777215"/>
      </w:tcPr>
    </w:tblStylePr>
    <w:tblStylePr w:type="band2Horz"/>
    <w:tblStylePr w:type="band1Horz">
      <w:tcPr>
        <w:shd w:val="solid" w:color="EDEDED" tmshd="6553856, 15592941, 16777215"/>
      </w:tcPr>
    </w:tblStylePr>
  </w:style>
  <w:style w:type="table" w:styleId="GridTable7Colorful-Accent4">
    <w:name w:val="Сетка таблицы 7 цветная — акцент 4"/>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FFF2CB" tmshd="6553856, 13366015, 16777215"/>
      </w:tcPr>
    </w:tblStylePr>
    <w:tblStylePr w:type="band2Horz"/>
    <w:tblStylePr w:type="band1Horz">
      <w:tcPr>
        <w:shd w:val="solid" w:color="FFF2CB" tmshd="6553856, 13366015, 16777215"/>
      </w:tcPr>
    </w:tblStylePr>
  </w:style>
  <w:style w:type="table" w:styleId="GridTable7Colorful-Accent5">
    <w:name w:val="Сетка таблицы 7 цветная — акцент 5"/>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D9E2F3" tmshd="6553856, 15983321, 16777215"/>
      </w:tcPr>
    </w:tblStylePr>
    <w:tblStylePr w:type="band2Horz"/>
    <w:tblStylePr w:type="band1Horz">
      <w:tcPr>
        <w:shd w:val="solid" w:color="D9E2F3" tmshd="6553856, 15983321, 16777215"/>
      </w:tcPr>
    </w:tblStylePr>
  </w:style>
  <w:style w:type="table" w:styleId="GridTable7Colorful-Accent6">
    <w:name w:val="Сетка таблицы 7 цветная — акцент 6"/>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E2EFD9" tmshd="6553856, 14282722, 16777215"/>
      </w:tcPr>
    </w:tblStylePr>
    <w:tblStylePr w:type="band2Horz"/>
    <w:tblStylePr w:type="band1Horz">
      <w:tcPr>
        <w:shd w:val="solid" w:color="E2EFD9" tmshd="6553856, 14282722, 16777215"/>
      </w:tcPr>
    </w:tblStylePr>
  </w:style>
  <w:style w:type="table" w:styleId="ListTable1Light">
    <w:name w:val="Список таблицы 1 светлый"/>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BFBFBF" tmshd="6553856, 12566463, 16777215"/>
      </w:tcPr>
    </w:tblStylePr>
    <w:tblStylePr w:type="band2Horz"/>
    <w:tblStylePr w:type="band1Horz">
      <w:tcPr>
        <w:shd w:val="solid" w:color="BFBFBF" tmshd="6553856, 12566463, 16777215"/>
      </w:tcPr>
    </w:tblStylePr>
  </w:style>
  <w:style w:type="table" w:styleId="ListTable1Light-Accent1">
    <w:name w:val="Список таблицы 1 светлый — акцент 1"/>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6E6F4" tmshd="6553856, 16049878, 16777215"/>
      </w:tcPr>
    </w:tblStylePr>
    <w:tblStylePr w:type="band2Horz"/>
    <w:tblStylePr w:type="band1Horz">
      <w:tcPr>
        <w:shd w:val="solid" w:color="D6E6F4" tmshd="6553856, 16049878, 16777215"/>
      </w:tcPr>
    </w:tblStylePr>
  </w:style>
  <w:style w:type="table" w:styleId="ListTable1Light-Accent2">
    <w:name w:val="Список таблицы 1 светлый — акцент 2"/>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FADECB" tmshd="6553856, 13360890, 16777215"/>
      </w:tcPr>
    </w:tblStylePr>
    <w:tblStylePr w:type="band2Horz"/>
    <w:tblStylePr w:type="band1Horz">
      <w:tcPr>
        <w:shd w:val="solid" w:color="FADECB" tmshd="6553856, 13360890, 16777215"/>
      </w:tcPr>
    </w:tblStylePr>
  </w:style>
  <w:style w:type="table" w:styleId="ListTable1Light-Accent3">
    <w:name w:val="Список таблицы 1 светлый — акцент 3"/>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E8E8E8" tmshd="6553856, 15263976, 16777215"/>
      </w:tcPr>
    </w:tblStylePr>
    <w:tblStylePr w:type="band2Horz"/>
    <w:tblStylePr w:type="band1Horz">
      <w:tcPr>
        <w:shd w:val="solid" w:color="E8E8E8" tmshd="6553856, 15263976, 16777215"/>
      </w:tcPr>
    </w:tblStylePr>
  </w:style>
  <w:style w:type="table" w:styleId="ListTable1Light-Accent4">
    <w:name w:val="Список таблицы 1 светлый — акцент 4"/>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FFEFBF" tmshd="6553856, 12578815, 16777215"/>
      </w:tcPr>
    </w:tblStylePr>
    <w:tblStylePr w:type="band2Horz"/>
    <w:tblStylePr w:type="band1Horz">
      <w:tcPr>
        <w:shd w:val="solid" w:color="FFEFBF" tmshd="6553856, 12578815, 16777215"/>
      </w:tcPr>
    </w:tblStylePr>
  </w:style>
  <w:style w:type="table" w:styleId="ListTable1Light-Accent5">
    <w:name w:val="Список таблицы 1 светлый — акцент 5"/>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0DCF0" tmshd="6553856, 15785168, 16777215"/>
      </w:tcPr>
    </w:tblStylePr>
    <w:tblStylePr w:type="band2Horz"/>
    <w:tblStylePr w:type="band1Horz">
      <w:tcPr>
        <w:shd w:val="solid" w:color="D0DCF0" tmshd="6553856, 15785168, 16777215"/>
      </w:tcPr>
    </w:tblStylePr>
  </w:style>
  <w:style w:type="table" w:styleId="ListTable1Light-Accent6">
    <w:name w:val="Список таблицы 1 светлый — акцент 6"/>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BECD0" tmshd="6553856, 13692123, 16777215"/>
      </w:tcPr>
    </w:tblStylePr>
    <w:tblStylePr w:type="band2Horz"/>
    <w:tblStylePr w:type="band1Horz">
      <w:tcPr>
        <w:shd w:val="solid" w:color="DBECD0" tmshd="6553856, 13692123, 16777215"/>
      </w:tcPr>
    </w:tblStylePr>
  </w:style>
  <w:style w:type="table" w:styleId="ListTable2">
    <w:name w:val="Список таблицы 2"/>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BFBFBF" tmshd="6553856, 12566463, 16777215"/>
      </w:tcPr>
    </w:tblStylePr>
    <w:tblStylePr w:type="band2Horz"/>
    <w:tblStylePr w:type="band1Horz">
      <w:tcPr>
        <w:shd w:val="solid" w:color="BFBFBF" tmshd="6553856, 12566463, 16777215"/>
      </w:tcPr>
    </w:tblStylePr>
  </w:style>
  <w:style w:type="table" w:styleId="ListTable2-Accent1">
    <w:name w:val="Список таблицы 2 — акцент 1"/>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D6E6F4" tmshd="6553856, 16049878, 16777215"/>
      </w:tcPr>
    </w:tblStylePr>
    <w:tblStylePr w:type="band2Horz"/>
    <w:tblStylePr w:type="band1Horz">
      <w:tcPr>
        <w:shd w:val="solid" w:color="D6E6F4" tmshd="6553856, 16049878, 16777215"/>
      </w:tcPr>
    </w:tblStylePr>
  </w:style>
  <w:style w:type="table" w:styleId="ListTable2-Accent2">
    <w:name w:val="Список таблицы 2 — акцент 2"/>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FADECB" tmshd="6553856, 13360890, 16777215"/>
      </w:tcPr>
    </w:tblStylePr>
    <w:tblStylePr w:type="band2Horz"/>
    <w:tblStylePr w:type="band1Horz">
      <w:tcPr>
        <w:shd w:val="solid" w:color="FADECB" tmshd="6553856, 13360890, 16777215"/>
      </w:tcPr>
    </w:tblStylePr>
  </w:style>
  <w:style w:type="table" w:styleId="ListTable2-Accent3">
    <w:name w:val="Список таблицы 2 — акцент 3"/>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E8E8E8" tmshd="6553856, 15263976, 16777215"/>
      </w:tcPr>
    </w:tblStylePr>
    <w:tblStylePr w:type="band2Horz"/>
    <w:tblStylePr w:type="band1Horz">
      <w:tcPr>
        <w:shd w:val="solid" w:color="E8E8E8" tmshd="6553856, 15263976, 16777215"/>
      </w:tcPr>
    </w:tblStylePr>
  </w:style>
  <w:style w:type="table" w:styleId="ListTable2-Accent4">
    <w:name w:val="Список таблицы 2 — акцент 4"/>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FFEFBF" tmshd="6553856, 12578815, 16777215"/>
      </w:tcPr>
    </w:tblStylePr>
    <w:tblStylePr w:type="band2Horz"/>
    <w:tblStylePr w:type="band1Horz">
      <w:tcPr>
        <w:shd w:val="solid" w:color="FFEFBF" tmshd="6553856, 12578815, 16777215"/>
      </w:tcPr>
    </w:tblStylePr>
  </w:style>
  <w:style w:type="table" w:styleId="ListTable2-Accent5">
    <w:name w:val="Список таблицы 2 — акцент 5"/>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D0DCF0" tmshd="6553856, 15785168, 16777215"/>
      </w:tcPr>
    </w:tblStylePr>
    <w:tblStylePr w:type="band2Horz"/>
    <w:tblStylePr w:type="band1Horz">
      <w:tcPr>
        <w:shd w:val="solid" w:color="D0DCF0" tmshd="6553856, 15785168, 16777215"/>
      </w:tcPr>
    </w:tblStylePr>
  </w:style>
  <w:style w:type="table" w:styleId="ListTable2-Accent6">
    <w:name w:val="Список таблицы 2 — акцент 6"/>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DBECD0" tmshd="6553856, 13692123, 16777215"/>
      </w:tcPr>
    </w:tblStylePr>
    <w:tblStylePr w:type="band2Horz"/>
    <w:tblStylePr w:type="band1Horz">
      <w:tcPr>
        <w:shd w:val="solid" w:color="DBECD0" tmshd="6553856, 13692123, 16777215"/>
      </w:tcPr>
    </w:tblStylePr>
  </w:style>
  <w:style w:type="table" w:styleId="ListTable3">
    <w:name w:val="Список таблицы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000000" tmshd="6553856, 0,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3-Accent1">
    <w:name w:val="Список таблицы 3 — акцент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5B9BD5" tmshd="6553856, 13998939,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3-Accent2">
    <w:name w:val="Список таблицы 3 — акцент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F4B285" tmshd="6553856, 8762100,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3-Accent3">
    <w:name w:val="Список таблицы 3 — акцент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C9C9C9" tmshd="6553856, 13224393,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3-Accent4">
    <w:name w:val="Список таблицы 3 — акцент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FFD965" tmshd="6553856, 6674943,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3-Accent5">
    <w:name w:val="Список таблицы 3 — акцент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8EAADB" tmshd="6553856, 14396046,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3-Accent6">
    <w:name w:val="Список таблицы 3 — акцент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A9D18F" tmshd="6553856, 9425321,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4">
    <w:name w:val="Список таблицы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000000" tmshd="6553856, 0, 16777215"/>
      </w:tcPr>
    </w:tblStylePr>
    <w:tblStylePr w:type="lastRow">
      <w:rPr>
        <w:b/>
      </w:rPr>
    </w:tblStylePr>
    <w:tblStylePr w:type="firstCol">
      <w:rPr>
        <w:b/>
      </w:rPr>
    </w:tblStylePr>
    <w:tblStylePr w:type="lastCol">
      <w:rPr>
        <w:b/>
      </w:rPr>
    </w:tblStylePr>
    <w:tblStylePr w:type="band2Vert"/>
    <w:tblStylePr w:type="band1Vert">
      <w:tcPr>
        <w:shd w:val="solid" w:color="BFBFBF" tmshd="6553856, 12566463, 16777215"/>
      </w:tcPr>
    </w:tblStylePr>
    <w:tblStylePr w:type="band2Horz"/>
    <w:tblStylePr w:type="band1Horz">
      <w:tcPr>
        <w:shd w:val="solid" w:color="BFBFBF" tmshd="6553856, 12566463, 16777215"/>
      </w:tcPr>
    </w:tblStylePr>
  </w:style>
  <w:style w:type="table" w:styleId="ListTable4-Accent1">
    <w:name w:val="Список таблицы 4 — акцент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5B9BD5" tmshd="6553856, 13998939, 16777215"/>
      </w:tcPr>
    </w:tblStylePr>
    <w:tblStylePr w:type="lastRow">
      <w:rPr>
        <w:b/>
      </w:rPr>
    </w:tblStylePr>
    <w:tblStylePr w:type="firstCol">
      <w:rPr>
        <w:b/>
      </w:rPr>
    </w:tblStylePr>
    <w:tblStylePr w:type="lastCol">
      <w:rPr>
        <w:b/>
      </w:rPr>
    </w:tblStylePr>
    <w:tblStylePr w:type="band2Vert"/>
    <w:tblStylePr w:type="band1Vert">
      <w:tcPr>
        <w:shd w:val="solid" w:color="D6E6F4" tmshd="6553856, 16049878, 16777215"/>
      </w:tcPr>
    </w:tblStylePr>
    <w:tblStylePr w:type="band2Horz"/>
    <w:tblStylePr w:type="band1Horz">
      <w:tcPr>
        <w:shd w:val="solid" w:color="D6E6F4" tmshd="6553856, 16049878, 16777215"/>
      </w:tcPr>
    </w:tblStylePr>
  </w:style>
  <w:style w:type="table" w:styleId="ListTable4-Accent2">
    <w:name w:val="Список таблицы 4 — акцент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ED7D31" tmshd="6553856, 3243501, 16777215"/>
      </w:tcPr>
    </w:tblStylePr>
    <w:tblStylePr w:type="lastRow">
      <w:rPr>
        <w:b/>
      </w:rPr>
    </w:tblStylePr>
    <w:tblStylePr w:type="firstCol">
      <w:rPr>
        <w:b/>
      </w:rPr>
    </w:tblStylePr>
    <w:tblStylePr w:type="lastCol">
      <w:rPr>
        <w:b/>
      </w:rPr>
    </w:tblStylePr>
    <w:tblStylePr w:type="band2Vert"/>
    <w:tblStylePr w:type="band1Vert">
      <w:tcPr>
        <w:shd w:val="solid" w:color="FADECB" tmshd="6553856, 13360890, 16777215"/>
      </w:tcPr>
    </w:tblStylePr>
    <w:tblStylePr w:type="band2Horz"/>
    <w:tblStylePr w:type="band1Horz">
      <w:tcPr>
        <w:shd w:val="solid" w:color="FADECB" tmshd="6553856, 13360890, 16777215"/>
      </w:tcPr>
    </w:tblStylePr>
  </w:style>
  <w:style w:type="table" w:styleId="ListTable4-Accent3">
    <w:name w:val="Список таблицы 4 — акцент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A5A5A5" tmshd="6553856, 10855845, 16777215"/>
      </w:tcPr>
    </w:tblStylePr>
    <w:tblStylePr w:type="lastRow">
      <w:rPr>
        <w:b/>
      </w:rPr>
    </w:tblStylePr>
    <w:tblStylePr w:type="firstCol">
      <w:rPr>
        <w:b/>
      </w:rPr>
    </w:tblStylePr>
    <w:tblStylePr w:type="lastCol">
      <w:rPr>
        <w:b/>
      </w:rPr>
    </w:tblStylePr>
    <w:tblStylePr w:type="band2Vert"/>
    <w:tblStylePr w:type="band1Vert">
      <w:tcPr>
        <w:shd w:val="solid" w:color="E8E8E8" tmshd="6553856, 15263976, 16777215"/>
      </w:tcPr>
    </w:tblStylePr>
    <w:tblStylePr w:type="band2Horz"/>
    <w:tblStylePr w:type="band1Horz">
      <w:tcPr>
        <w:shd w:val="solid" w:color="E8E8E8" tmshd="6553856, 15263976, 16777215"/>
      </w:tcPr>
    </w:tblStylePr>
  </w:style>
  <w:style w:type="table" w:styleId="ListTable4-Accent4">
    <w:name w:val="Список таблицы 4 — акцент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FFC000" tmshd="6553856, 49407, 16777215"/>
      </w:tcPr>
    </w:tblStylePr>
    <w:tblStylePr w:type="lastRow">
      <w:rPr>
        <w:b/>
      </w:rPr>
    </w:tblStylePr>
    <w:tblStylePr w:type="firstCol">
      <w:rPr>
        <w:b/>
      </w:rPr>
    </w:tblStylePr>
    <w:tblStylePr w:type="lastCol">
      <w:rPr>
        <w:b/>
      </w:rPr>
    </w:tblStylePr>
    <w:tblStylePr w:type="band2Vert"/>
    <w:tblStylePr w:type="band1Vert">
      <w:tcPr>
        <w:shd w:val="solid" w:color="FFEFBF" tmshd="6553856, 12578815, 16777215"/>
      </w:tcPr>
    </w:tblStylePr>
    <w:tblStylePr w:type="band2Horz"/>
    <w:tblStylePr w:type="band1Horz">
      <w:tcPr>
        <w:shd w:val="solid" w:color="FFEFBF" tmshd="6553856, 12578815, 16777215"/>
      </w:tcPr>
    </w:tblStylePr>
  </w:style>
  <w:style w:type="table" w:styleId="ListTable4-Accent5">
    <w:name w:val="Список таблицы 4 — акцент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4472C4" tmshd="6553856, 12874308, 16777215"/>
      </w:tcPr>
    </w:tblStylePr>
    <w:tblStylePr w:type="lastRow">
      <w:rPr>
        <w:b/>
      </w:rPr>
    </w:tblStylePr>
    <w:tblStylePr w:type="firstCol">
      <w:rPr>
        <w:b/>
      </w:rPr>
    </w:tblStylePr>
    <w:tblStylePr w:type="lastCol">
      <w:rPr>
        <w:b/>
      </w:rPr>
    </w:tblStylePr>
    <w:tblStylePr w:type="band2Vert"/>
    <w:tblStylePr w:type="band1Vert">
      <w:tcPr>
        <w:shd w:val="solid" w:color="D0DCF0" tmshd="6553856, 15785168, 16777215"/>
      </w:tcPr>
    </w:tblStylePr>
    <w:tblStylePr w:type="band2Horz"/>
    <w:tblStylePr w:type="band1Horz">
      <w:tcPr>
        <w:shd w:val="solid" w:color="D0DCF0" tmshd="6553856, 15785168, 16777215"/>
      </w:tcPr>
    </w:tblStylePr>
  </w:style>
  <w:style w:type="table" w:styleId="ListTable4-Accent6">
    <w:name w:val="Список таблицы 4 — акцент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70AD47" tmshd="6553856, 4697456, 16777215"/>
      </w:tcPr>
    </w:tblStylePr>
    <w:tblStylePr w:type="lastRow">
      <w:rPr>
        <w:b/>
      </w:rPr>
    </w:tblStylePr>
    <w:tblStylePr w:type="firstCol">
      <w:rPr>
        <w:b/>
      </w:rPr>
    </w:tblStylePr>
    <w:tblStylePr w:type="lastCol">
      <w:rPr>
        <w:b/>
      </w:rPr>
    </w:tblStylePr>
    <w:tblStylePr w:type="band2Vert"/>
    <w:tblStylePr w:type="band1Vert">
      <w:tcPr>
        <w:shd w:val="solid" w:color="DBECD0" tmshd="6553856, 13692123, 16777215"/>
      </w:tcPr>
    </w:tblStylePr>
    <w:tblStylePr w:type="band2Horz"/>
    <w:tblStylePr w:type="band1Horz">
      <w:tcPr>
        <w:shd w:val="solid" w:color="DBECD0" tmshd="6553856, 13692123, 16777215"/>
      </w:tcPr>
    </w:tblStylePr>
  </w:style>
  <w:style w:type="table" w:styleId="ListTable5Dark">
    <w:name w:val="Список таблицы 5 темный"/>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7F7F7F" tmshd="6553856, 8355711,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7F7F7F" tmshd="6553856, 8355711, 16777215"/>
      </w:tcPr>
    </w:tblStylePr>
    <w:tblStylePr w:type="band2Horz">
      <w:tcPr>
        <w:tcBorders>
          <w:top w:val="single" w:sz="4" w:space="0" w:color="000000" tmln="10, 0, 0, 0, 0"/>
          <w:bottom w:val="single" w:sz="4" w:space="0" w:color="000000" tmln="10, 0, 0, 0, 0"/>
        </w:tcBorders>
        <w:shd w:val="solid" w:color="7F7F7F" tmshd="6553856, 8355711, 16777215"/>
      </w:tcPr>
    </w:tblStylePr>
    <w:tblStylePr w:type="band1Horz">
      <w:tcPr>
        <w:tcBorders>
          <w:top w:val="single" w:sz="4" w:space="0" w:color="000000" tmln="10, 0, 0, 0, 0"/>
          <w:bottom w:val="single" w:sz="4" w:space="0" w:color="000000" tmln="10, 0, 0, 0, 0"/>
        </w:tcBorders>
        <w:shd w:val="solid" w:color="7F7F7F" tmshd="6553856, 8355711, 16777215"/>
      </w:tcPr>
    </w:tblStylePr>
  </w:style>
  <w:style w:type="table" w:styleId="ListTable5Dark-Accent1">
    <w:name w:val="Список таблицы 5 темный — акцент 1"/>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5B9BD5" tmshd="6553856, 13998939,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5B9BD5" tmshd="6553856, 13998939, 16777215"/>
      </w:tcPr>
    </w:tblStylePr>
    <w:tblStylePr w:type="band2Horz">
      <w:tcPr>
        <w:tcBorders>
          <w:top w:val="single" w:sz="4" w:space="0" w:color="000000" tmln="10, 0, 0, 0, 0"/>
          <w:bottom w:val="single" w:sz="4" w:space="0" w:color="000000" tmln="10, 0, 0, 0, 0"/>
        </w:tcBorders>
        <w:shd w:val="solid" w:color="5B9BD5" tmshd="6553856, 13998939, 16777215"/>
      </w:tcPr>
    </w:tblStylePr>
    <w:tblStylePr w:type="band1Horz">
      <w:tcPr>
        <w:tcBorders>
          <w:top w:val="single" w:sz="4" w:space="0" w:color="000000" tmln="10, 0, 0, 0, 0"/>
          <w:bottom w:val="single" w:sz="4" w:space="0" w:color="000000" tmln="10, 0, 0, 0, 0"/>
        </w:tcBorders>
        <w:shd w:val="solid" w:color="5B9BD5" tmshd="6553856, 13998939, 16777215"/>
      </w:tcPr>
    </w:tblStylePr>
  </w:style>
  <w:style w:type="table" w:styleId="ListTable5Dark-Accent2">
    <w:name w:val="Список таблицы 5 темный — акцент 2"/>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F4B285" tmshd="6553856, 8762100,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F4B285" tmshd="6553856, 8762100, 16777215"/>
      </w:tcPr>
    </w:tblStylePr>
    <w:tblStylePr w:type="band2Horz">
      <w:tcPr>
        <w:tcBorders>
          <w:top w:val="single" w:sz="4" w:space="0" w:color="000000" tmln="10, 0, 0, 0, 0"/>
          <w:bottom w:val="single" w:sz="4" w:space="0" w:color="000000" tmln="10, 0, 0, 0, 0"/>
        </w:tcBorders>
        <w:shd w:val="solid" w:color="F4B285" tmshd="6553856, 8762100, 16777215"/>
      </w:tcPr>
    </w:tblStylePr>
    <w:tblStylePr w:type="band1Horz">
      <w:tcPr>
        <w:tcBorders>
          <w:top w:val="single" w:sz="4" w:space="0" w:color="000000" tmln="10, 0, 0, 0, 0"/>
          <w:bottom w:val="single" w:sz="4" w:space="0" w:color="000000" tmln="10, 0, 0, 0, 0"/>
        </w:tcBorders>
        <w:shd w:val="solid" w:color="F4B285" tmshd="6553856, 8762100, 16777215"/>
      </w:tcPr>
    </w:tblStylePr>
  </w:style>
  <w:style w:type="table" w:styleId="ListTable5Dark-Accent3">
    <w:name w:val="Список таблицы 5 темный — акцент 3"/>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C9C9C9" tmshd="6553856, 13224393,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C9C9C9" tmshd="6553856, 13224393, 16777215"/>
      </w:tcPr>
    </w:tblStylePr>
    <w:tblStylePr w:type="band2Horz">
      <w:tcPr>
        <w:tcBorders>
          <w:top w:val="single" w:sz="4" w:space="0" w:color="000000" tmln="10, 0, 0, 0, 0"/>
          <w:bottom w:val="single" w:sz="4" w:space="0" w:color="000000" tmln="10, 0, 0, 0, 0"/>
        </w:tcBorders>
        <w:shd w:val="solid" w:color="C9C9C9" tmshd="6553856, 13224393, 16777215"/>
      </w:tcPr>
    </w:tblStylePr>
    <w:tblStylePr w:type="band1Horz">
      <w:tcPr>
        <w:tcBorders>
          <w:top w:val="single" w:sz="4" w:space="0" w:color="000000" tmln="10, 0, 0, 0, 0"/>
          <w:bottom w:val="single" w:sz="4" w:space="0" w:color="000000" tmln="10, 0, 0, 0, 0"/>
        </w:tcBorders>
        <w:shd w:val="solid" w:color="C9C9C9" tmshd="6553856, 13224393, 16777215"/>
      </w:tcPr>
    </w:tblStylePr>
  </w:style>
  <w:style w:type="table" w:styleId="ListTable5Dark-Accent4">
    <w:name w:val="Список таблицы 5 темный — акцент 4"/>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FFD965" tmshd="6553856, 6674943,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FFD965" tmshd="6553856, 6674943, 16777215"/>
      </w:tcPr>
    </w:tblStylePr>
    <w:tblStylePr w:type="band2Horz">
      <w:tcPr>
        <w:tcBorders>
          <w:top w:val="single" w:sz="4" w:space="0" w:color="000000" tmln="10, 0, 0, 0, 0"/>
          <w:bottom w:val="single" w:sz="4" w:space="0" w:color="000000" tmln="10, 0, 0, 0, 0"/>
        </w:tcBorders>
        <w:shd w:val="solid" w:color="FFD965" tmshd="6553856, 6674943, 16777215"/>
      </w:tcPr>
    </w:tblStylePr>
    <w:tblStylePr w:type="band1Horz">
      <w:tcPr>
        <w:tcBorders>
          <w:top w:val="single" w:sz="4" w:space="0" w:color="000000" tmln="10, 0, 0, 0, 0"/>
          <w:bottom w:val="single" w:sz="4" w:space="0" w:color="000000" tmln="10, 0, 0, 0, 0"/>
        </w:tcBorders>
        <w:shd w:val="solid" w:color="FFD965" tmshd="6553856, 6674943, 16777215"/>
      </w:tcPr>
    </w:tblStylePr>
  </w:style>
  <w:style w:type="table" w:styleId="ListTable5Dark-Accent5">
    <w:name w:val="Список таблицы 5 темный — акцент 5"/>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8EAADB" tmshd="6553856, 14396046,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8EAADB" tmshd="6553856, 14396046, 16777215"/>
      </w:tcPr>
    </w:tblStylePr>
    <w:tblStylePr w:type="band2Horz">
      <w:tcPr>
        <w:tcBorders>
          <w:top w:val="single" w:sz="4" w:space="0" w:color="000000" tmln="10, 0, 0, 0, 0"/>
          <w:bottom w:val="single" w:sz="4" w:space="0" w:color="000000" tmln="10, 0, 0, 0, 0"/>
        </w:tcBorders>
        <w:shd w:val="solid" w:color="8EAADB" tmshd="6553856, 14396046, 16777215"/>
      </w:tcPr>
    </w:tblStylePr>
    <w:tblStylePr w:type="band1Horz">
      <w:tcPr>
        <w:tcBorders>
          <w:top w:val="single" w:sz="4" w:space="0" w:color="000000" tmln="10, 0, 0, 0, 0"/>
          <w:bottom w:val="single" w:sz="4" w:space="0" w:color="000000" tmln="10, 0, 0, 0, 0"/>
        </w:tcBorders>
        <w:shd w:val="solid" w:color="8EAADB" tmshd="6553856, 14396046, 16777215"/>
      </w:tcPr>
    </w:tblStylePr>
  </w:style>
  <w:style w:type="table" w:styleId="ListTable5Dark-Accent6">
    <w:name w:val="Список таблицы 5 темный — акцент 6"/>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A9D18F" tmshd="6553856, 9425321,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A9D18F" tmshd="6553856, 9425321, 16777215"/>
      </w:tcPr>
    </w:tblStylePr>
    <w:tblStylePr w:type="band2Horz">
      <w:tcPr>
        <w:tcBorders>
          <w:top w:val="single" w:sz="4" w:space="0" w:color="000000" tmln="10, 0, 0, 0, 0"/>
          <w:bottom w:val="single" w:sz="4" w:space="0" w:color="000000" tmln="10, 0, 0, 0, 0"/>
        </w:tcBorders>
        <w:shd w:val="solid" w:color="A9D18F" tmshd="6553856, 9425321, 16777215"/>
      </w:tcPr>
    </w:tblStylePr>
    <w:tblStylePr w:type="band1Horz">
      <w:tcPr>
        <w:tcBorders>
          <w:top w:val="single" w:sz="4" w:space="0" w:color="000000" tmln="10, 0, 0, 0, 0"/>
          <w:bottom w:val="single" w:sz="4" w:space="0" w:color="000000" tmln="10, 0, 0, 0, 0"/>
        </w:tcBorders>
        <w:shd w:val="solid" w:color="A9D18F" tmshd="6553856, 9425321, 16777215"/>
      </w:tcPr>
    </w:tblStylePr>
  </w:style>
  <w:style w:type="table" w:styleId="ListTable6Colorful">
    <w:name w:val="Список таблицы 6 цветной"/>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BFBFBF" tmshd="6553856, 12566463, 16777215"/>
      </w:tcPr>
    </w:tblStylePr>
    <w:tblStylePr w:type="band2Horz"/>
    <w:tblStylePr w:type="band1Horz">
      <w:tcPr>
        <w:shd w:val="solid" w:color="BFBFBF" tmshd="6553856, 12566463, 16777215"/>
      </w:tcPr>
    </w:tblStylePr>
  </w:style>
  <w:style w:type="table" w:styleId="ListTable6Colorful-Accent1">
    <w:name w:val="Список таблицы 6 цветной — акцент 1"/>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6E6F4" tmshd="6553856, 16049878, 16777215"/>
      </w:tcPr>
    </w:tblStylePr>
    <w:tblStylePr w:type="band2Horz"/>
    <w:tblStylePr w:type="band1Horz">
      <w:tcPr>
        <w:shd w:val="solid" w:color="D6E6F4" tmshd="6553856, 16049878, 16777215"/>
      </w:tcPr>
    </w:tblStylePr>
  </w:style>
  <w:style w:type="table" w:styleId="ListTable6Colorful-Accent2">
    <w:name w:val="Список таблицы 6 цветной — акцент 2"/>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FADECB" tmshd="6553856, 13360890, 16777215"/>
      </w:tcPr>
    </w:tblStylePr>
    <w:tblStylePr w:type="band2Horz"/>
    <w:tblStylePr w:type="band1Horz">
      <w:tcPr>
        <w:shd w:val="solid" w:color="FADECB" tmshd="6553856, 13360890, 16777215"/>
      </w:tcPr>
    </w:tblStylePr>
  </w:style>
  <w:style w:type="table" w:styleId="ListTable6Colorful-Accent3">
    <w:name w:val="Список таблицы 6 цветной — акцент 3"/>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E8E8E8" tmshd="6553856, 15263976, 16777215"/>
      </w:tcPr>
    </w:tblStylePr>
    <w:tblStylePr w:type="band2Horz"/>
    <w:tblStylePr w:type="band1Horz">
      <w:tcPr>
        <w:shd w:val="solid" w:color="E8E8E8" tmshd="6553856, 15263976, 16777215"/>
      </w:tcPr>
    </w:tblStylePr>
  </w:style>
  <w:style w:type="table" w:styleId="ListTable6Colorful-Accent4">
    <w:name w:val="Список таблицы 6 цветной — акцент 4"/>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FFEFBF" tmshd="6553856, 12578815, 16777215"/>
      </w:tcPr>
    </w:tblStylePr>
    <w:tblStylePr w:type="band2Horz"/>
    <w:tblStylePr w:type="band1Horz">
      <w:tcPr>
        <w:shd w:val="solid" w:color="FFEFBF" tmshd="6553856, 12578815, 16777215"/>
      </w:tcPr>
    </w:tblStylePr>
  </w:style>
  <w:style w:type="table" w:styleId="ListTable6Colorful-Accent5">
    <w:name w:val="Список таблицы 6 цветной — акцент 5"/>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0DCF0" tmshd="6553856, 15785168, 16777215"/>
      </w:tcPr>
    </w:tblStylePr>
    <w:tblStylePr w:type="band2Horz"/>
    <w:tblStylePr w:type="band1Horz">
      <w:tcPr>
        <w:shd w:val="solid" w:color="D0DCF0" tmshd="6553856, 15785168, 16777215"/>
      </w:tcPr>
    </w:tblStylePr>
  </w:style>
  <w:style w:type="table" w:styleId="ListTable6Colorful-Accent6">
    <w:name w:val="Список таблицы 6 цветной — акцент 6"/>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BECD0" tmshd="6553856, 13692123, 16777215"/>
      </w:tcPr>
    </w:tblStylePr>
    <w:tblStylePr w:type="band2Horz"/>
    <w:tblStylePr w:type="band1Horz">
      <w:tcPr>
        <w:shd w:val="solid" w:color="DBECD0" tmshd="6553856, 13692123, 16777215"/>
      </w:tcPr>
    </w:tblStylePr>
  </w:style>
  <w:style w:type="table" w:styleId="ListTable7Colorful">
    <w:name w:val="Список таблицы 7 цветной"/>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BFBFBF" tmshd="6553856, 12566463, 16777215"/>
      </w:tcPr>
    </w:tblStylePr>
    <w:tblStylePr w:type="band2Horz"/>
    <w:tblStylePr w:type="band1Horz">
      <w:tcPr>
        <w:shd w:val="solid" w:color="BFBFBF" tmshd="6553856, 12566463, 16777215"/>
      </w:tcPr>
    </w:tblStylePr>
  </w:style>
  <w:style w:type="table" w:styleId="ListTable7Colorful-Accent1">
    <w:name w:val="Список таблицы 7 цветной — акцент 1"/>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D6E6F4" tmshd="6553856, 16049878, 16777215"/>
      </w:tcPr>
    </w:tblStylePr>
    <w:tblStylePr w:type="band2Horz"/>
    <w:tblStylePr w:type="band1Horz">
      <w:tcPr>
        <w:shd w:val="solid" w:color="D6E6F4" tmshd="6553856, 16049878, 16777215"/>
      </w:tcPr>
    </w:tblStylePr>
  </w:style>
  <w:style w:type="table" w:styleId="ListTable7Colorful-Accent2">
    <w:name w:val="Список таблицы 7 цветной — акцент 2"/>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FADECB" tmshd="6553856, 13360890, 16777215"/>
      </w:tcPr>
    </w:tblStylePr>
    <w:tblStylePr w:type="band2Horz"/>
    <w:tblStylePr w:type="band1Horz">
      <w:tcPr>
        <w:shd w:val="solid" w:color="FADECB" tmshd="6553856, 13360890, 16777215"/>
      </w:tcPr>
    </w:tblStylePr>
  </w:style>
  <w:style w:type="table" w:styleId="ListTable7Colorful-Accent3">
    <w:name w:val="Список таблицы 7 цветной — акцент 3"/>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E8E8E8" tmshd="6553856, 15263976, 16777215"/>
      </w:tcPr>
    </w:tblStylePr>
    <w:tblStylePr w:type="band2Horz"/>
    <w:tblStylePr w:type="band1Horz">
      <w:tcPr>
        <w:shd w:val="solid" w:color="E8E8E8" tmshd="6553856, 15263976, 16777215"/>
      </w:tcPr>
    </w:tblStylePr>
  </w:style>
  <w:style w:type="table" w:styleId="ListTable7Colorful-Accent4">
    <w:name w:val="Список таблицы 7 цветной — акцент 4"/>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FFEFBF" tmshd="6553856, 12578815, 16777215"/>
      </w:tcPr>
    </w:tblStylePr>
    <w:tblStylePr w:type="band2Horz"/>
    <w:tblStylePr w:type="band1Horz">
      <w:tcPr>
        <w:shd w:val="solid" w:color="FFEFBF" tmshd="6553856, 12578815, 16777215"/>
      </w:tcPr>
    </w:tblStylePr>
  </w:style>
  <w:style w:type="table" w:styleId="ListTable7Colorful-Accent5">
    <w:name w:val="Список таблицы 7 цветной — акцент 5"/>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D0DCF0" tmshd="6553856, 15785168, 16777215"/>
      </w:tcPr>
    </w:tblStylePr>
    <w:tblStylePr w:type="band2Horz"/>
    <w:tblStylePr w:type="band1Horz">
      <w:tcPr>
        <w:shd w:val="solid" w:color="D0DCF0" tmshd="6553856, 15785168, 16777215"/>
      </w:tcPr>
    </w:tblStylePr>
  </w:style>
  <w:style w:type="table" w:styleId="ListTable7Colorful-Accent6">
    <w:name w:val="Список таблицы 7 цветной — акцент 6"/>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DBECD0" tmshd="6553856, 13692123, 16777215"/>
      </w:tcPr>
    </w:tblStylePr>
    <w:tblStylePr w:type="band2Horz"/>
    <w:tblStylePr w:type="band1Horz">
      <w:tcPr>
        <w:shd w:val="solid" w:color="DBECD0" tmshd="6553856, 13692123, 16777215"/>
      </w:tcPr>
    </w:tblStylePr>
  </w:style>
  <w:style w:type="table" w:styleId="Lined-Accent">
    <w:name w:val="Lined - Accent"/>
    <w:basedOn w:val="NormalTable"/>
    <w:tblPr>
      <w:tblStyleRowBandSize w:val="1"/>
      <w:tblStyleColBandSize w:val="1"/>
    </w:tblPr>
    <w:tblStylePr w:type="nwCell"/>
    <w:tblStylePr w:type="neCell"/>
    <w:tblStylePr w:type="swCell"/>
    <w:tblStylePr w:type="seCell"/>
    <w:tblStylePr w:type="firstRow">
      <w:tcPr>
        <w:shd w:val="solid" w:color="7F7F7F" tmshd="6553856, 8355711, 16777215"/>
      </w:tcPr>
    </w:tblStylePr>
    <w:tblStylePr w:type="lastRow">
      <w:tcPr>
        <w:shd w:val="solid" w:color="7F7F7F" tmshd="6553856, 8355711, 16777215"/>
      </w:tcPr>
    </w:tblStylePr>
    <w:tblStylePr w:type="firstCol">
      <w:tcPr>
        <w:shd w:val="solid" w:color="7F7F7F" tmshd="6553856, 8355711, 16777215"/>
      </w:tcPr>
    </w:tblStylePr>
    <w:tblStylePr w:type="lastCol">
      <w:tcPr>
        <w:shd w:val="solid" w:color="7F7F7F" tmshd="6553856, 8355711, 16777215"/>
      </w:tcPr>
    </w:tblStylePr>
    <w:tblStylePr w:type="band2Vert">
      <w:tcPr>
        <w:shd w:val="solid" w:color="F2F2F2" tmshd="6553856, 15921906, 16777215"/>
      </w:tcPr>
    </w:tblStylePr>
    <w:tblStylePr w:type="band1Vert"/>
    <w:tblStylePr w:type="band2Horz">
      <w:tcPr>
        <w:shd w:val="solid" w:color="F2F2F2" tmshd="6553856, 15921906, 16777215"/>
      </w:tcPr>
    </w:tblStylePr>
    <w:tblStylePr w:type="band1Horz"/>
  </w:style>
  <w:style w:type="table" w:styleId="Lined-Accent1">
    <w:name w:val="Lined - Accent 1"/>
    <w:basedOn w:val="NormalTable"/>
    <w:tblPr>
      <w:tblStyleRowBandSize w:val="1"/>
      <w:tblStyleColBandSize w:val="1"/>
    </w:tblPr>
    <w:tblStylePr w:type="nwCell"/>
    <w:tblStylePr w:type="neCell"/>
    <w:tblStylePr w:type="swCell"/>
    <w:tblStylePr w:type="seCell"/>
    <w:tblStylePr w:type="firstRow">
      <w:tcPr>
        <w:shd w:val="solid" w:color="69A3D8" tmshd="6553856, 14197609, 16777215"/>
      </w:tcPr>
    </w:tblStylePr>
    <w:tblStylePr w:type="lastRow">
      <w:tcPr>
        <w:shd w:val="solid" w:color="69A3D8" tmshd="6553856, 14197609, 16777215"/>
      </w:tcPr>
    </w:tblStylePr>
    <w:tblStylePr w:type="firstCol">
      <w:tcPr>
        <w:shd w:val="solid" w:color="69A3D8" tmshd="6553856, 14197609, 16777215"/>
      </w:tcPr>
    </w:tblStylePr>
    <w:tblStylePr w:type="lastCol">
      <w:tcPr>
        <w:shd w:val="solid" w:color="69A3D8" tmshd="6553856, 14197609, 16777215"/>
      </w:tcPr>
    </w:tblStylePr>
    <w:tblStylePr w:type="band2Vert">
      <w:tcPr>
        <w:shd w:val="solid" w:color="CCE0F2" tmshd="6553856, 15917260, 16777215"/>
      </w:tcPr>
    </w:tblStylePr>
    <w:tblStylePr w:type="band1Vert"/>
    <w:tblStylePr w:type="band2Horz">
      <w:tcPr>
        <w:shd w:val="solid" w:color="CCE0F2" tmshd="6553856, 15917260, 16777215"/>
      </w:tcPr>
    </w:tblStylePr>
    <w:tblStylePr w:type="band1Horz"/>
  </w:style>
  <w:style w:type="table" w:styleId="Lined-Accent2">
    <w:name w:val="Lined - Accent 2"/>
    <w:basedOn w:val="NormalTable"/>
    <w:tblPr>
      <w:tblStyleRowBandSize w:val="1"/>
      <w:tblStyleColBandSize w:val="1"/>
    </w:tblPr>
    <w:tblStylePr w:type="nwCell"/>
    <w:tblStylePr w:type="neCell"/>
    <w:tblStylePr w:type="swCell"/>
    <w:tblStylePr w:type="seCell"/>
    <w:tblStylePr w:type="firstRow">
      <w:tcPr>
        <w:shd w:val="solid" w:color="F4B285" tmshd="6553856, 8762100, 16777215"/>
      </w:tcPr>
    </w:tblStylePr>
    <w:tblStylePr w:type="lastRow">
      <w:tcPr>
        <w:shd w:val="solid" w:color="F4B285" tmshd="6553856, 8762100, 16777215"/>
      </w:tcPr>
    </w:tblStylePr>
    <w:tblStylePr w:type="firstCol">
      <w:tcPr>
        <w:shd w:val="solid" w:color="F4B285" tmshd="6553856, 8762100, 16777215"/>
      </w:tcPr>
    </w:tblStylePr>
    <w:tblStylePr w:type="lastCol">
      <w:tcPr>
        <w:shd w:val="solid" w:color="F4B285" tmshd="6553856, 8762100, 16777215"/>
      </w:tcPr>
    </w:tblStylePr>
    <w:tblStylePr w:type="band2Vert">
      <w:tcPr>
        <w:shd w:val="solid" w:color="FBE6D7" tmshd="6553856, 14149371, 16777215"/>
      </w:tcPr>
    </w:tblStylePr>
    <w:tblStylePr w:type="band1Vert"/>
    <w:tblStylePr w:type="band2Horz">
      <w:tcPr>
        <w:shd w:val="solid" w:color="FBE6D7" tmshd="6553856, 14149371, 16777215"/>
      </w:tcPr>
    </w:tblStylePr>
    <w:tblStylePr w:type="band1Horz"/>
  </w:style>
  <w:style w:type="table" w:styleId="Lined-Accent3">
    <w:name w:val="Lined - Accent 3"/>
    <w:basedOn w:val="NormalTable"/>
    <w:tblPr>
      <w:tblStyleRowBandSize w:val="1"/>
      <w:tblStyleColBandSize w:val="1"/>
    </w:tblPr>
    <w:tblStylePr w:type="nwCell"/>
    <w:tblStylePr w:type="neCell"/>
    <w:tblStylePr w:type="swCell"/>
    <w:tblStylePr w:type="seCell"/>
    <w:tblStylePr w:type="firstRow">
      <w:tcPr>
        <w:shd w:val="solid" w:color="A5A5A5" tmshd="6553856, 10855845, 16777215"/>
      </w:tcPr>
    </w:tblStylePr>
    <w:tblStylePr w:type="lastRow">
      <w:tcPr>
        <w:shd w:val="solid" w:color="A5A5A5" tmshd="6553856, 10855845, 16777215"/>
      </w:tcPr>
    </w:tblStylePr>
    <w:tblStylePr w:type="firstCol">
      <w:tcPr>
        <w:shd w:val="solid" w:color="A5A5A5" tmshd="6553856, 10855845, 16777215"/>
      </w:tcPr>
    </w:tblStylePr>
    <w:tblStylePr w:type="lastCol">
      <w:tcPr>
        <w:shd w:val="solid" w:color="A5A5A5" tmshd="6553856, 10855845, 16777215"/>
      </w:tcPr>
    </w:tblStylePr>
    <w:tblStylePr w:type="band2Vert">
      <w:tcPr>
        <w:shd w:val="solid" w:color="EDEDED" tmshd="6553856, 15592941, 16777215"/>
      </w:tcPr>
    </w:tblStylePr>
    <w:tblStylePr w:type="band1Vert"/>
    <w:tblStylePr w:type="band2Horz">
      <w:tcPr>
        <w:shd w:val="solid" w:color="EDEDED" tmshd="6553856, 15592941, 16777215"/>
      </w:tcPr>
    </w:tblStylePr>
    <w:tblStylePr w:type="band1Horz"/>
  </w:style>
  <w:style w:type="table" w:styleId="Lined-Accent4">
    <w:name w:val="Lined - Accent 4"/>
    <w:basedOn w:val="NormalTable"/>
    <w:tblPr>
      <w:tblStyleRowBandSize w:val="1"/>
      <w:tblStyleColBandSize w:val="1"/>
    </w:tblPr>
    <w:tblStylePr w:type="nwCell"/>
    <w:tblStylePr w:type="neCell"/>
    <w:tblStylePr w:type="swCell"/>
    <w:tblStylePr w:type="seCell"/>
    <w:tblStylePr w:type="firstRow">
      <w:tcPr>
        <w:shd w:val="solid" w:color="FFD965" tmshd="6553856, 6674943, 16777215"/>
      </w:tcPr>
    </w:tblStylePr>
    <w:tblStylePr w:type="lastRow">
      <w:tcPr>
        <w:shd w:val="solid" w:color="FFD965" tmshd="6553856, 6674943, 16777215"/>
      </w:tcPr>
    </w:tblStylePr>
    <w:tblStylePr w:type="firstCol">
      <w:tcPr>
        <w:shd w:val="solid" w:color="FFD965" tmshd="6553856, 6674943, 16777215"/>
      </w:tcPr>
    </w:tblStylePr>
    <w:tblStylePr w:type="lastCol">
      <w:tcPr>
        <w:shd w:val="solid" w:color="FFD965" tmshd="6553856, 6674943, 16777215"/>
      </w:tcPr>
    </w:tblStylePr>
    <w:tblStylePr w:type="band2Vert">
      <w:tcPr>
        <w:shd w:val="solid" w:color="FFF2CB" tmshd="6553856, 13366015, 16777215"/>
      </w:tcPr>
    </w:tblStylePr>
    <w:tblStylePr w:type="band1Vert"/>
    <w:tblStylePr w:type="band2Horz">
      <w:tcPr>
        <w:shd w:val="solid" w:color="FFF2CB" tmshd="6553856, 13366015, 16777215"/>
      </w:tcPr>
    </w:tblStylePr>
    <w:tblStylePr w:type="band1Horz"/>
  </w:style>
  <w:style w:type="table" w:styleId="Lined-Accent5">
    <w:name w:val="Lined - Accent 5"/>
    <w:basedOn w:val="NormalTable"/>
    <w:tblPr>
      <w:tblStyleRowBandSize w:val="1"/>
      <w:tblStyleColBandSize w:val="1"/>
    </w:tblPr>
    <w:tblStylePr w:type="nwCell"/>
    <w:tblStylePr w:type="neCell"/>
    <w:tblStylePr w:type="swCell"/>
    <w:tblStylePr w:type="seCell"/>
    <w:tblStylePr w:type="firstRow">
      <w:tcPr>
        <w:shd w:val="solid" w:color="4472C4" tmshd="6553856, 12874308, 16777215"/>
      </w:tcPr>
    </w:tblStylePr>
    <w:tblStylePr w:type="lastRow">
      <w:tcPr>
        <w:shd w:val="solid" w:color="4472C4" tmshd="6553856, 12874308, 16777215"/>
      </w:tcPr>
    </w:tblStylePr>
    <w:tblStylePr w:type="firstCol">
      <w:tcPr>
        <w:shd w:val="solid" w:color="4472C4" tmshd="6553856, 12874308, 16777215"/>
      </w:tcPr>
    </w:tblStylePr>
    <w:tblStylePr w:type="lastCol">
      <w:tcPr>
        <w:shd w:val="solid" w:color="4472C4" tmshd="6553856, 12874308, 16777215"/>
      </w:tcPr>
    </w:tblStylePr>
    <w:tblStylePr w:type="band2Vert">
      <w:tcPr>
        <w:shd w:val="solid" w:color="D9E2F3" tmshd="6553856, 15983321, 16777215"/>
      </w:tcPr>
    </w:tblStylePr>
    <w:tblStylePr w:type="band1Vert"/>
    <w:tblStylePr w:type="band2Horz">
      <w:tcPr>
        <w:shd w:val="solid" w:color="D9E2F3" tmshd="6553856, 15983321, 16777215"/>
      </w:tcPr>
    </w:tblStylePr>
    <w:tblStylePr w:type="band1Horz"/>
  </w:style>
  <w:style w:type="table" w:styleId="Lined-Accent6">
    <w:name w:val="Lined - Accent 6"/>
    <w:basedOn w:val="NormalTable"/>
    <w:tblPr>
      <w:tblStyleRowBandSize w:val="1"/>
      <w:tblStyleColBandSize w:val="1"/>
    </w:tblPr>
    <w:tblStylePr w:type="nwCell"/>
    <w:tblStylePr w:type="neCell"/>
    <w:tblStylePr w:type="swCell"/>
    <w:tblStylePr w:type="seCell"/>
    <w:tblStylePr w:type="firstRow">
      <w:tcPr>
        <w:shd w:val="solid" w:color="70AD47" tmshd="6553856, 4697456, 16777215"/>
      </w:tcPr>
    </w:tblStylePr>
    <w:tblStylePr w:type="lastRow">
      <w:tcPr>
        <w:shd w:val="solid" w:color="70AD47" tmshd="6553856, 4697456, 16777215"/>
      </w:tcPr>
    </w:tblStylePr>
    <w:tblStylePr w:type="firstCol">
      <w:tcPr>
        <w:shd w:val="solid" w:color="70AD47" tmshd="6553856, 4697456, 16777215"/>
      </w:tcPr>
    </w:tblStylePr>
    <w:tblStylePr w:type="lastCol">
      <w:tcPr>
        <w:shd w:val="solid" w:color="70AD47" tmshd="6553856, 4697456, 16777215"/>
      </w:tcPr>
    </w:tblStylePr>
    <w:tblStylePr w:type="band2Vert">
      <w:tcPr>
        <w:shd w:val="solid" w:color="E2EFD9" tmshd="6553856, 14282722, 16777215"/>
      </w:tcPr>
    </w:tblStylePr>
    <w:tblStylePr w:type="band1Vert"/>
    <w:tblStylePr w:type="band2Horz">
      <w:tcPr>
        <w:shd w:val="solid" w:color="E2EFD9" tmshd="6553856, 14282722, 16777215"/>
      </w:tcPr>
    </w:tblStylePr>
    <w:tblStylePr w:type="band1Horz"/>
  </w:style>
  <w:style w:type="table" w:styleId="Bordered&amp;Lined-Accent">
    <w:name w:val="Bordered &amp; Lined - Accent"/>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7F7F7F" tmshd="6553856, 8355711, 16777215"/>
      </w:tcPr>
    </w:tblStylePr>
    <w:tblStylePr w:type="lastRow">
      <w:tcPr>
        <w:shd w:val="solid" w:color="7F7F7F" tmshd="6553856, 8355711, 16777215"/>
      </w:tcPr>
    </w:tblStylePr>
    <w:tblStylePr w:type="firstCol">
      <w:tcPr>
        <w:shd w:val="solid" w:color="7F7F7F" tmshd="6553856, 8355711, 16777215"/>
      </w:tcPr>
    </w:tblStylePr>
    <w:tblStylePr w:type="lastCol">
      <w:tcPr>
        <w:shd w:val="solid" w:color="7F7F7F" tmshd="6553856, 8355711, 16777215"/>
      </w:tcPr>
    </w:tblStylePr>
    <w:tblStylePr w:type="band2Vert">
      <w:tcPr>
        <w:shd w:val="solid" w:color="F2F2F2" tmshd="6553856, 15921906, 16777215"/>
      </w:tcPr>
    </w:tblStylePr>
    <w:tblStylePr w:type="band1Vert"/>
    <w:tblStylePr w:type="band2Horz">
      <w:tcPr>
        <w:shd w:val="solid" w:color="F2F2F2" tmshd="6553856, 15921906, 16777215"/>
      </w:tcPr>
    </w:tblStylePr>
    <w:tblStylePr w:type="band1Horz"/>
  </w:style>
  <w:style w:type="table" w:styleId="Bordered&amp;Lined-Accent1">
    <w:name w:val="Bordered &amp; Lined - Accent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69A3D8" tmshd="6553856, 14197609, 16777215"/>
      </w:tcPr>
    </w:tblStylePr>
    <w:tblStylePr w:type="lastRow">
      <w:tcPr>
        <w:shd w:val="solid" w:color="69A3D8" tmshd="6553856, 14197609, 16777215"/>
      </w:tcPr>
    </w:tblStylePr>
    <w:tblStylePr w:type="firstCol">
      <w:tcPr>
        <w:shd w:val="solid" w:color="69A3D8" tmshd="6553856, 14197609, 16777215"/>
      </w:tcPr>
    </w:tblStylePr>
    <w:tblStylePr w:type="lastCol">
      <w:tcPr>
        <w:shd w:val="solid" w:color="69A3D8" tmshd="6553856, 14197609, 16777215"/>
      </w:tcPr>
    </w:tblStylePr>
    <w:tblStylePr w:type="band2Vert">
      <w:tcPr>
        <w:shd w:val="solid" w:color="CCE0F2" tmshd="6553856, 15917260, 16777215"/>
      </w:tcPr>
    </w:tblStylePr>
    <w:tblStylePr w:type="band1Vert"/>
    <w:tblStylePr w:type="band2Horz">
      <w:tcPr>
        <w:shd w:val="solid" w:color="CCE0F2" tmshd="6553856, 15917260, 16777215"/>
      </w:tcPr>
    </w:tblStylePr>
    <w:tblStylePr w:type="band1Horz"/>
  </w:style>
  <w:style w:type="table" w:styleId="Bordered&amp;Lined-Accent2">
    <w:name w:val="Bordered &amp; Lined - Accent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F4B285" tmshd="6553856, 8762100, 16777215"/>
      </w:tcPr>
    </w:tblStylePr>
    <w:tblStylePr w:type="lastRow">
      <w:tcPr>
        <w:shd w:val="solid" w:color="F4B285" tmshd="6553856, 8762100, 16777215"/>
      </w:tcPr>
    </w:tblStylePr>
    <w:tblStylePr w:type="firstCol">
      <w:tcPr>
        <w:shd w:val="solid" w:color="F4B285" tmshd="6553856, 8762100, 16777215"/>
      </w:tcPr>
    </w:tblStylePr>
    <w:tblStylePr w:type="lastCol">
      <w:tcPr>
        <w:shd w:val="solid" w:color="F4B285" tmshd="6553856, 8762100, 16777215"/>
      </w:tcPr>
    </w:tblStylePr>
    <w:tblStylePr w:type="band2Vert">
      <w:tcPr>
        <w:shd w:val="solid" w:color="FBE6D7" tmshd="6553856, 14149371, 16777215"/>
      </w:tcPr>
    </w:tblStylePr>
    <w:tblStylePr w:type="band1Vert"/>
    <w:tblStylePr w:type="band2Horz">
      <w:tcPr>
        <w:shd w:val="solid" w:color="FBE6D7" tmshd="6553856, 14149371, 16777215"/>
      </w:tcPr>
    </w:tblStylePr>
    <w:tblStylePr w:type="band1Horz"/>
  </w:style>
  <w:style w:type="table" w:styleId="Bordered&amp;Lined-Accent3">
    <w:name w:val="Bordered &amp; Lined - Accent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A5A5A5" tmshd="6553856, 10855845, 16777215"/>
      </w:tcPr>
    </w:tblStylePr>
    <w:tblStylePr w:type="lastRow">
      <w:tcPr>
        <w:shd w:val="solid" w:color="A5A5A5" tmshd="6553856, 10855845, 16777215"/>
      </w:tcPr>
    </w:tblStylePr>
    <w:tblStylePr w:type="firstCol">
      <w:tcPr>
        <w:shd w:val="solid" w:color="A5A5A5" tmshd="6553856, 10855845, 16777215"/>
      </w:tcPr>
    </w:tblStylePr>
    <w:tblStylePr w:type="lastCol">
      <w:tcPr>
        <w:shd w:val="solid" w:color="A5A5A5" tmshd="6553856, 10855845, 16777215"/>
      </w:tcPr>
    </w:tblStylePr>
    <w:tblStylePr w:type="band2Vert">
      <w:tcPr>
        <w:shd w:val="solid" w:color="EDEDED" tmshd="6553856, 15592941, 16777215"/>
      </w:tcPr>
    </w:tblStylePr>
    <w:tblStylePr w:type="band1Vert"/>
    <w:tblStylePr w:type="band2Horz">
      <w:tcPr>
        <w:shd w:val="solid" w:color="EDEDED" tmshd="6553856, 15592941, 16777215"/>
      </w:tcPr>
    </w:tblStylePr>
    <w:tblStylePr w:type="band1Horz"/>
  </w:style>
  <w:style w:type="table" w:styleId="Bordered&amp;Lined-Accent4">
    <w:name w:val="Bordered &amp; Lined - Accent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FFD965" tmshd="6553856, 6674943, 16777215"/>
      </w:tcPr>
    </w:tblStylePr>
    <w:tblStylePr w:type="lastRow">
      <w:tcPr>
        <w:shd w:val="solid" w:color="FFD965" tmshd="6553856, 6674943, 16777215"/>
      </w:tcPr>
    </w:tblStylePr>
    <w:tblStylePr w:type="firstCol">
      <w:tcPr>
        <w:shd w:val="solid" w:color="FFD965" tmshd="6553856, 6674943, 16777215"/>
      </w:tcPr>
    </w:tblStylePr>
    <w:tblStylePr w:type="lastCol">
      <w:tcPr>
        <w:shd w:val="solid" w:color="FFD965" tmshd="6553856, 6674943, 16777215"/>
      </w:tcPr>
    </w:tblStylePr>
    <w:tblStylePr w:type="band2Vert">
      <w:tcPr>
        <w:shd w:val="solid" w:color="FFF2CB" tmshd="6553856, 13366015, 16777215"/>
      </w:tcPr>
    </w:tblStylePr>
    <w:tblStylePr w:type="band1Vert"/>
    <w:tblStylePr w:type="band2Horz">
      <w:tcPr>
        <w:shd w:val="solid" w:color="FFF2CB" tmshd="6553856, 13366015, 16777215"/>
      </w:tcPr>
    </w:tblStylePr>
    <w:tblStylePr w:type="band1Horz"/>
  </w:style>
  <w:style w:type="table" w:styleId="Bordered&amp;Lined-Accent5">
    <w:name w:val="Bordered &amp; Lined - Accent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4472C4" tmshd="6553856, 12874308, 16777215"/>
      </w:tcPr>
    </w:tblStylePr>
    <w:tblStylePr w:type="lastRow">
      <w:tcPr>
        <w:shd w:val="solid" w:color="4472C4" tmshd="6553856, 12874308, 16777215"/>
      </w:tcPr>
    </w:tblStylePr>
    <w:tblStylePr w:type="firstCol">
      <w:tcPr>
        <w:shd w:val="solid" w:color="4472C4" tmshd="6553856, 12874308, 16777215"/>
      </w:tcPr>
    </w:tblStylePr>
    <w:tblStylePr w:type="lastCol">
      <w:tcPr>
        <w:shd w:val="solid" w:color="4472C4" tmshd="6553856, 12874308, 16777215"/>
      </w:tcPr>
    </w:tblStylePr>
    <w:tblStylePr w:type="band2Vert">
      <w:tcPr>
        <w:shd w:val="solid" w:color="D9E2F3" tmshd="6553856, 15983321, 16777215"/>
      </w:tcPr>
    </w:tblStylePr>
    <w:tblStylePr w:type="band1Vert"/>
    <w:tblStylePr w:type="band2Horz">
      <w:tcPr>
        <w:shd w:val="solid" w:color="D9E2F3" tmshd="6553856, 15983321, 16777215"/>
      </w:tcPr>
    </w:tblStylePr>
    <w:tblStylePr w:type="band1Horz"/>
  </w:style>
  <w:style w:type="table" w:styleId="Bordered&amp;Lined-Accent6">
    <w:name w:val="Bordered &amp; Lined - Accent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70AD47" tmshd="6553856, 4697456, 16777215"/>
      </w:tcPr>
    </w:tblStylePr>
    <w:tblStylePr w:type="lastRow">
      <w:tcPr>
        <w:shd w:val="solid" w:color="70AD47" tmshd="6553856, 4697456, 16777215"/>
      </w:tcPr>
    </w:tblStylePr>
    <w:tblStylePr w:type="firstCol">
      <w:tcPr>
        <w:shd w:val="solid" w:color="70AD47" tmshd="6553856, 4697456, 16777215"/>
      </w:tcPr>
    </w:tblStylePr>
    <w:tblStylePr w:type="lastCol">
      <w:tcPr>
        <w:shd w:val="solid" w:color="70AD47" tmshd="6553856, 4697456, 16777215"/>
      </w:tcPr>
    </w:tblStylePr>
    <w:tblStylePr w:type="band2Vert">
      <w:tcPr>
        <w:shd w:val="solid" w:color="E2EFD9" tmshd="6553856, 14282722, 16777215"/>
      </w:tcPr>
    </w:tblStylePr>
    <w:tblStylePr w:type="band1Vert"/>
    <w:tblStylePr w:type="band2Horz">
      <w:tcPr>
        <w:shd w:val="solid" w:color="E2EFD9" tmshd="6553856, 14282722, 16777215"/>
      </w:tcPr>
    </w:tblStylePr>
    <w:tblStylePr w:type="band1Horz"/>
  </w:style>
  <w:style w:type="table" w:styleId="Bordered">
    <w:name w:val="Bordered"/>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Bordered-Accent1">
    <w:name w:val="Bordered - Accent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Bordered-Accent2">
    <w:name w:val="Bordered - Accent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Bordered-Accent3">
    <w:name w:val="Bordered - Accent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Bordered-Accent4">
    <w:name w:val="Bordered - Accent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Bordered-Accent5">
    <w:name w:val="Bordered - Accent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Bordered-Accent6">
    <w:name w:val="Bordered - Accent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yperlink" Target="https://www.google.com/search?q=%D1%85%D1%83%D0%B4%D0%BE%D0%B6%D0%BD%D0%B8%D0%BA+%D0%B0%D0%BB%D1%8C%D0%B1%D0%B5%D1%80%D1%82+%D0%B1%D0%B8%D1%80%D1%88%D1%82%D0%B0%D0%B4%D1%82&amp;newwindow=1&amp;sca_esv=811cc422a7c61d59&amp;udm=2&amp;biw=1097&amp;bih=528&amp;sxsrf=ANbL-n4RyFiYrVtzs2j7p6ywt0gABC874Q%3A1773800346620&amp;ei=mgu6aeXDJdeewPAPxL_a2A4&amp;ved=0ahUKEwjl-L-csaiTAxVXDxAIHcSfFusQ4dUDCBI&amp;oq=%D1%85%D1%83%D0%B4%D0%BE%D0%B6%D0%BD%D0%B8%D0%BA+%D0%B0%D0%BB%D1%8C%D0%B1%D0%B5%D1%80%D1%82+%D0%B1%D0%B8%D1%80%D1%88%D1%82%D0%B0%D0%B4%D1%82&amp;gs_lp=Egtnd3Mtd2l6LWltZyIw0YXRg9C00L7QttC90LjQuiDQsNC70YzQsdC10YDRgiDQsdC40YDRiNGC0LDQtNGCSABQAFgAcAB4AJABAJgBAKABAKoBALgBDMgBAJgCAKACAJgDAJIHAKAHALIHALgHAMIHAMgHAIAIAA&amp;sclient=gws-wiz-img" TargetMode="External"/><Relationship Id="rId11" Type="http://schemas.openxmlformats.org/officeDocument/2006/relationships/hyperlink" Target="https://docs.google.com/spreadsheets/d/11RAo2pq0zIOlOTs8I2IEHGcMvZQ7REvqKYHRTR9ChW0/edit?gid=1737952874#gid=1737952874" TargetMode="External"/><Relationship Id="rId12" Type="http://schemas.openxmlformats.org/officeDocument/2006/relationships/hyperlink" Target="https://docs.google.com/document/d/1PCiAYn2Amkxo0oHR1R9cYmu6zxKYZjBrXx9Jfj9c7Ek/" TargetMode="External"/><Relationship Id="rId13" Type="http://schemas.openxmlformats.org/officeDocument/2006/relationships/hyperlink" Target="https://www.youtube.com/watch?v=ykC2KyIQ2-A" TargetMode="External"/><Relationship Id="rId14" Type="http://schemas.openxmlformats.org/officeDocument/2006/relationships/hyperlink" Target="https://youtu.be/2P5bItQlZk8" TargetMode="External"/><Relationship Id="rId15" Type="http://schemas.openxmlformats.org/officeDocument/2006/relationships/hyperlink" Target="https://youtu.be/7m5XvO0Y2-Y" TargetMode="External"/><Relationship Id="rId16" Type="http://schemas.openxmlformats.org/officeDocument/2006/relationships/hyperlink" Target="https://youtu.be/G4pMJx-h_XE" TargetMode="External"/><Relationship Id="rId17" Type="http://schemas.openxmlformats.org/officeDocument/2006/relationships/hyperlink" Target="https://youtu.be/sL5tAaMsT7A" TargetMode="External"/><Relationship Id="rId18" Type="http://schemas.openxmlformats.org/officeDocument/2006/relationships/hyperlink" Target="https://youtu.be/oifjq7YHyAg?list=OLAK5uy_k9oFB7qqNWAfvVR-jDt5HbUEYKLkzOZ0Y" TargetMode="External"/><Relationship Id="rId19" Type="http://schemas.openxmlformats.org/officeDocument/2006/relationships/hyperlink" Target="https://youtu.be/cn3zmQC_Egs?list=OLAK5uy_k9oFB7qqNWAfvVR-jDt5HbUEYKLkzOZ0Y" TargetMode="External"/><Relationship Id="rId20" Type="http://schemas.openxmlformats.org/officeDocument/2006/relationships/hyperlink" Target="https://www.youtube.com/watch?v=tfSXbRD-MqE&amp;list=PLNpouh-37vNBzlO_V1rN29tGW6VFWhE7G" TargetMode="External"/><Relationship Id="rId21" Type="http://schemas.openxmlformats.org/officeDocument/2006/relationships/hyperlink" Target="https://youtu.be/0QpJbNW_JaI" TargetMode="External"/><Relationship Id="rId22" Type="http://schemas.openxmlformats.org/officeDocument/2006/relationships/hyperlink" Target="https://www.youtube.com/watch?v=ViE-Wucy-4Y" TargetMode="External"/><Relationship Id="rId23" Type="http://schemas.openxmlformats.org/officeDocument/2006/relationships/hyperlink" Target="https://youtu.be/2xbYNvnzGMg" TargetMode="External"/><Relationship Id="rId24" Type="http://schemas.openxmlformats.org/officeDocument/2006/relationships/hyperlink" Target="https://youtu.be/lA7t66n29SQ" TargetMode="External"/><Relationship Id="rId25" Type="http://schemas.openxmlformats.org/officeDocument/2006/relationships/hyperlink" Target="https://youtu.be/wqxtBRbOTM8?list=PLD86B8290F41E7AD2" TargetMode="External"/><Relationship Id="rId26" Type="http://schemas.openxmlformats.org/officeDocument/2006/relationships/hyperlink" Target="https://youtu.be/QSQNRZKkhVQ?list=PLD86B8290F41E7AD2" TargetMode="External"/><Relationship Id="rId27" Type="http://schemas.openxmlformats.org/officeDocument/2006/relationships/hyperlink" Target="https://youtu.be/o6Zn_XuEdYs?list=PLNpouh-37vNBjFjUr1sPCN20xNjIJ2Zjo" TargetMode="External"/><Relationship Id="rId28" Type="http://schemas.openxmlformats.org/officeDocument/2006/relationships/hyperlink" Target="https://youtu.be/F25rINFibmc?list=PLNpouh-37vNBzlO_V1rN29tGW6VFWhE7G" TargetMode="External"/><Relationship Id="rId29" Type="http://schemas.openxmlformats.org/officeDocument/2006/relationships/hyperlink" Target="https://youtu.be/yh9a_o_swv0?list=PLNpouh-37vNBzlO_V1rN29tGW6VFWhE7G" TargetMode="External"/><Relationship Id="rId30" Type="http://schemas.openxmlformats.org/officeDocument/2006/relationships/hyperlink" Target="https://youtu.be/X9IG0EKLg9M" TargetMode="External"/><Relationship Id="rId31" Type="http://schemas.openxmlformats.org/officeDocument/2006/relationships/hyperlink" Target="https://youtu.be/O-8OV5ibsKU?list=PLD0HK4hSAhD-Kyb5ClrYF2hF0dOKHI97_" TargetMode="External"/><Relationship Id="rId32" Type="http://schemas.openxmlformats.org/officeDocument/2006/relationships/hyperlink" Target="https://youtu.be/LLv0U5FDoyo?list=PLD0HK4hSAhD-Kyb5ClrYF2hF0dOKHI97_" TargetMode="External"/><Relationship Id="rId33" Type="http://schemas.openxmlformats.org/officeDocument/2006/relationships/hyperlink" Target="https://youtu.be/dRf3feY4PKQ?list=PLD0HK4hSAhD-Kyb5ClrYF2hF0dOKHI97_" TargetMode="Externa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Merriweather 18pt"/>
        <a:ea typeface="Merriweather 18pt"/>
        <a:cs typeface="Merriweather 18pt"/>
      </a:majorFont>
      <a:minorFont>
        <a:latin typeface="Nunito"/>
        <a:ea typeface="Nunito"/>
        <a:cs typeface="Nunito"/>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122</cp:revision>
  <dcterms:created xsi:type="dcterms:W3CDTF">2026-05-07T13:44:45Z</dcterms:created>
  <dcterms:modified xsi:type="dcterms:W3CDTF">2026-05-16T09:10:19Z</dcterms:modified>
</cp:coreProperties>
</file>