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57D" w:rsidRPr="00BF557D" w:rsidRDefault="00BF557D" w:rsidP="00BF557D">
      <w:pPr>
        <w:spacing w:line="360" w:lineRule="auto"/>
        <w:jc w:val="center"/>
        <w:rPr>
          <w:b/>
          <w:sz w:val="28"/>
          <w:szCs w:val="28"/>
        </w:rPr>
      </w:pPr>
      <w:r w:rsidRPr="00BF557D">
        <w:rPr>
          <w:b/>
          <w:sz w:val="28"/>
          <w:szCs w:val="28"/>
        </w:rPr>
        <w:t>PRES</w:t>
      </w:r>
      <w:r w:rsidR="004747BB">
        <w:rPr>
          <w:b/>
          <w:sz w:val="28"/>
          <w:szCs w:val="28"/>
        </w:rPr>
        <w:t>EN</w:t>
      </w:r>
      <w:r w:rsidRPr="00BF557D">
        <w:rPr>
          <w:b/>
          <w:sz w:val="28"/>
          <w:szCs w:val="28"/>
        </w:rPr>
        <w:t>TACIÓN DE LA DOBLE CIRCUNSTANCIA</w:t>
      </w:r>
    </w:p>
    <w:p w:rsidR="00BF557D" w:rsidRDefault="00BF557D" w:rsidP="00BF557D">
      <w:pPr>
        <w:spacing w:line="360" w:lineRule="auto"/>
        <w:jc w:val="both"/>
        <w:rPr>
          <w:sz w:val="24"/>
          <w:szCs w:val="24"/>
        </w:rPr>
      </w:pPr>
    </w:p>
    <w:p w:rsidR="009F64F6" w:rsidRPr="00BF557D" w:rsidRDefault="00091E45" w:rsidP="00BF557D">
      <w:pPr>
        <w:spacing w:line="360" w:lineRule="auto"/>
        <w:jc w:val="both"/>
        <w:rPr>
          <w:sz w:val="24"/>
          <w:szCs w:val="24"/>
        </w:rPr>
      </w:pPr>
      <w:r w:rsidRPr="00BF557D">
        <w:rPr>
          <w:sz w:val="24"/>
          <w:szCs w:val="24"/>
        </w:rPr>
        <w:t xml:space="preserve">La doble circunstancia (poetas nacidos a partir de 1970) cierra sin proponérselo una trilogía que iniciaran Sueños deformados y Donde el horizonte prohíbe lejanías. Doce </w:t>
      </w:r>
      <w:r w:rsidR="00BF557D" w:rsidRPr="00BF557D">
        <w:rPr>
          <w:sz w:val="24"/>
          <w:szCs w:val="24"/>
        </w:rPr>
        <w:t>poetas</w:t>
      </w:r>
      <w:r w:rsidRPr="00BF557D">
        <w:rPr>
          <w:sz w:val="24"/>
          <w:szCs w:val="24"/>
        </w:rPr>
        <w:t xml:space="preserve"> conforman este pequeño catálogo. Divididos en tres grupos generacionales entre los cuales se advierten diferencias significativas</w:t>
      </w:r>
      <w:r w:rsidR="00BF557D">
        <w:rPr>
          <w:sz w:val="24"/>
          <w:szCs w:val="24"/>
        </w:rPr>
        <w:t>, sobre todo en el modo de asum</w:t>
      </w:r>
      <w:r w:rsidRPr="00BF557D">
        <w:rPr>
          <w:sz w:val="24"/>
          <w:szCs w:val="24"/>
        </w:rPr>
        <w:t>ir el entorno.</w:t>
      </w:r>
    </w:p>
    <w:p w:rsidR="00091E45" w:rsidRPr="00BF557D" w:rsidRDefault="00091E45" w:rsidP="00BF557D">
      <w:pPr>
        <w:spacing w:line="360" w:lineRule="auto"/>
        <w:jc w:val="both"/>
        <w:rPr>
          <w:sz w:val="24"/>
          <w:szCs w:val="24"/>
        </w:rPr>
      </w:pPr>
      <w:r w:rsidRPr="00BF557D">
        <w:rPr>
          <w:sz w:val="24"/>
          <w:szCs w:val="24"/>
        </w:rPr>
        <w:t xml:space="preserve">El primer grupo todavía ve la isla que idealizó Paco Mir como su coordenada perfecta donde todavía eran creíbles los experimentos y proyectos utópicos y a la que los cuatro miembros de este primer grupo arribó entre el griterío de los miles de jóvenes eufóricos que asistieron para luego permanecer atados a la nostalgia. </w:t>
      </w:r>
    </w:p>
    <w:p w:rsidR="00091E45" w:rsidRPr="00BF557D" w:rsidRDefault="00091E45" w:rsidP="00BF557D">
      <w:pPr>
        <w:spacing w:line="360" w:lineRule="auto"/>
        <w:jc w:val="both"/>
        <w:rPr>
          <w:sz w:val="24"/>
          <w:szCs w:val="24"/>
        </w:rPr>
      </w:pPr>
      <w:r w:rsidRPr="00BF557D">
        <w:rPr>
          <w:sz w:val="24"/>
          <w:szCs w:val="24"/>
        </w:rPr>
        <w:t>Los del segundo grupo llegaron un poco más tarde, cuando las escaleras comenzaban a agrietarse y los ojos que antes interrogaban  la tierra en espera de que el grano floreciera se volvieron al mar y empezaron a dudar de la fertilidad de los sueños, a buscar en el pasado el sitio que sostuvo sus primeros pasos.</w:t>
      </w:r>
    </w:p>
    <w:p w:rsidR="00091E45" w:rsidRPr="00BF557D" w:rsidRDefault="00091E45" w:rsidP="00BF557D">
      <w:pPr>
        <w:spacing w:line="360" w:lineRule="auto"/>
        <w:jc w:val="both"/>
        <w:rPr>
          <w:sz w:val="24"/>
          <w:szCs w:val="24"/>
        </w:rPr>
      </w:pPr>
      <w:r w:rsidRPr="00BF557D">
        <w:rPr>
          <w:sz w:val="24"/>
          <w:szCs w:val="24"/>
        </w:rPr>
        <w:t xml:space="preserve">Para los últimos cuatro poetas la isla es un lugar de tránsito del que hay que partir sin pedir permiso como dijera Manolito Guillén. A ellos los </w:t>
      </w:r>
      <w:r w:rsidR="00BF557D" w:rsidRPr="00BF557D">
        <w:rPr>
          <w:sz w:val="24"/>
          <w:szCs w:val="24"/>
        </w:rPr>
        <w:t>asfixia</w:t>
      </w:r>
      <w:r w:rsidRPr="00BF557D">
        <w:rPr>
          <w:sz w:val="24"/>
          <w:szCs w:val="24"/>
        </w:rPr>
        <w:t xml:space="preserve"> la certeza del fracaso y ya no tienen tiemp</w:t>
      </w:r>
      <w:r w:rsidR="00BF557D">
        <w:rPr>
          <w:sz w:val="24"/>
          <w:szCs w:val="24"/>
        </w:rPr>
        <w:t>o para velar por el grano sepul</w:t>
      </w:r>
      <w:r w:rsidRPr="00BF557D">
        <w:rPr>
          <w:sz w:val="24"/>
          <w:szCs w:val="24"/>
        </w:rPr>
        <w:t>tado en la tierra. Sus primeros años, fueron años de crisis, los 90. La mayoría de l</w:t>
      </w:r>
      <w:r w:rsidR="00BF557D">
        <w:rPr>
          <w:sz w:val="24"/>
          <w:szCs w:val="24"/>
        </w:rPr>
        <w:t>o</w:t>
      </w:r>
      <w:r w:rsidRPr="00BF557D">
        <w:rPr>
          <w:sz w:val="24"/>
          <w:szCs w:val="24"/>
        </w:rPr>
        <w:t>s po</w:t>
      </w:r>
      <w:r w:rsidR="00BF557D">
        <w:rPr>
          <w:sz w:val="24"/>
          <w:szCs w:val="24"/>
        </w:rPr>
        <w:t>etas recogidos en esta antologí</w:t>
      </w:r>
      <w:r w:rsidRPr="00BF557D">
        <w:rPr>
          <w:sz w:val="24"/>
          <w:szCs w:val="24"/>
        </w:rPr>
        <w:t xml:space="preserve">a evita el experimentalismo y se niegan </w:t>
      </w:r>
      <w:r w:rsidR="00BF557D">
        <w:rPr>
          <w:sz w:val="24"/>
          <w:szCs w:val="24"/>
        </w:rPr>
        <w:t>a asumir el poema como una pasa</w:t>
      </w:r>
      <w:r w:rsidRPr="00BF557D">
        <w:rPr>
          <w:sz w:val="24"/>
          <w:szCs w:val="24"/>
        </w:rPr>
        <w:t>rela para hacer</w:t>
      </w:r>
      <w:r w:rsidR="00BF557D">
        <w:rPr>
          <w:sz w:val="24"/>
          <w:szCs w:val="24"/>
        </w:rPr>
        <w:t xml:space="preserve"> </w:t>
      </w:r>
      <w:r w:rsidRPr="00BF557D">
        <w:rPr>
          <w:sz w:val="24"/>
          <w:szCs w:val="24"/>
        </w:rPr>
        <w:t>una amplísima cultura universal si el que lo tienen</w:t>
      </w:r>
      <w:r w:rsidR="00BF557D" w:rsidRPr="00BF557D">
        <w:rPr>
          <w:sz w:val="24"/>
          <w:szCs w:val="24"/>
        </w:rPr>
        <w:t>. En e</w:t>
      </w:r>
      <w:r w:rsidR="00BF557D">
        <w:rPr>
          <w:sz w:val="24"/>
          <w:szCs w:val="24"/>
        </w:rPr>
        <w:t>l</w:t>
      </w:r>
      <w:r w:rsidR="00BF557D" w:rsidRPr="00BF557D">
        <w:rPr>
          <w:sz w:val="24"/>
          <w:szCs w:val="24"/>
        </w:rPr>
        <w:t xml:space="preserve">los es más frecuente el coloquialismo y los espacios familiares. </w:t>
      </w:r>
      <w:r w:rsidR="00BF557D">
        <w:rPr>
          <w:sz w:val="24"/>
          <w:szCs w:val="24"/>
        </w:rPr>
        <w:t>La voluntad de seguir</w:t>
      </w:r>
      <w:r w:rsidR="00BF557D" w:rsidRPr="00BF557D">
        <w:rPr>
          <w:sz w:val="24"/>
          <w:szCs w:val="24"/>
        </w:rPr>
        <w:t>,</w:t>
      </w:r>
      <w:r w:rsidR="00BF557D">
        <w:rPr>
          <w:sz w:val="24"/>
          <w:szCs w:val="24"/>
        </w:rPr>
        <w:t xml:space="preserve"> m</w:t>
      </w:r>
      <w:r w:rsidR="00BF557D" w:rsidRPr="00BF557D">
        <w:rPr>
          <w:sz w:val="24"/>
          <w:szCs w:val="24"/>
        </w:rPr>
        <w:t>anifestándo</w:t>
      </w:r>
      <w:r w:rsidR="00BF557D">
        <w:rPr>
          <w:sz w:val="24"/>
          <w:szCs w:val="24"/>
        </w:rPr>
        <w:t xml:space="preserve">se que apuntara Reinaldo </w:t>
      </w:r>
      <w:r w:rsidR="00BF557D" w:rsidRPr="00BF557D">
        <w:rPr>
          <w:sz w:val="24"/>
          <w:szCs w:val="24"/>
        </w:rPr>
        <w:t>Arena y cito palabras del prólogo, recorr</w:t>
      </w:r>
      <w:r w:rsidR="00BF557D">
        <w:rPr>
          <w:sz w:val="24"/>
          <w:szCs w:val="24"/>
        </w:rPr>
        <w:t>e cada uno de estos textos. A me</w:t>
      </w:r>
      <w:r w:rsidR="00BF557D" w:rsidRPr="00BF557D">
        <w:rPr>
          <w:sz w:val="24"/>
          <w:szCs w:val="24"/>
        </w:rPr>
        <w:t xml:space="preserve">dida que avanza descree más y se pronuncian contra los grandes discursos. </w:t>
      </w:r>
    </w:p>
    <w:p w:rsidR="00BF557D" w:rsidRPr="00BF557D" w:rsidRDefault="00BF557D">
      <w:pPr>
        <w:spacing w:line="360" w:lineRule="auto"/>
        <w:jc w:val="both"/>
        <w:rPr>
          <w:sz w:val="24"/>
          <w:szCs w:val="24"/>
        </w:rPr>
      </w:pPr>
      <w:r w:rsidRPr="00BF557D">
        <w:rPr>
          <w:sz w:val="24"/>
          <w:szCs w:val="24"/>
        </w:rPr>
        <w:t>La doble insularidad</w:t>
      </w:r>
      <w:r>
        <w:rPr>
          <w:sz w:val="24"/>
          <w:szCs w:val="24"/>
        </w:rPr>
        <w:t xml:space="preserve"> </w:t>
      </w:r>
      <w:r w:rsidRPr="00BF557D">
        <w:rPr>
          <w:sz w:val="24"/>
          <w:szCs w:val="24"/>
        </w:rPr>
        <w:t>sobredimensiona el sentimiento de abandono, aunque esto no convierte sus poéticas en un manojo de lamentos como niños que reclaman la mano cálida del padre sino en el detónate para cuestionar desde su espacio vital</w:t>
      </w:r>
      <w:r>
        <w:rPr>
          <w:sz w:val="24"/>
          <w:szCs w:val="24"/>
        </w:rPr>
        <w:t xml:space="preserve"> </w:t>
      </w:r>
      <w:r w:rsidRPr="00BF557D">
        <w:rPr>
          <w:sz w:val="24"/>
          <w:szCs w:val="24"/>
        </w:rPr>
        <w:t>el proyecto de nación al cual pertenecen.</w:t>
      </w:r>
    </w:p>
    <w:sectPr w:rsidR="00BF557D" w:rsidRPr="00BF557D" w:rsidSect="009F64F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4"/>
  <w:proofState w:spelling="clean" w:grammar="clean"/>
  <w:defaultTabStop w:val="708"/>
  <w:hyphenationZone w:val="425"/>
  <w:characterSpacingControl w:val="doNotCompress"/>
  <w:compat/>
  <w:rsids>
    <w:rsidRoot w:val="00091E45"/>
    <w:rsid w:val="00091E45"/>
    <w:rsid w:val="000F48CC"/>
    <w:rsid w:val="00343740"/>
    <w:rsid w:val="004747BB"/>
    <w:rsid w:val="006F4953"/>
    <w:rsid w:val="009F64F6"/>
    <w:rsid w:val="00A55F10"/>
    <w:rsid w:val="00BF557D"/>
    <w:rsid w:val="00C31E2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4F6"/>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Pages>
  <Words>318</Words>
  <Characters>1753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2067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Ailin</dc:creator>
  <cp:keywords/>
  <dc:description/>
  <cp:lastModifiedBy>Ailin</cp:lastModifiedBy>
  <cp:revision>2</cp:revision>
  <dcterms:created xsi:type="dcterms:W3CDTF">2014-02-14T11:48:00Z</dcterms:created>
  <dcterms:modified xsi:type="dcterms:W3CDTF">2014-02-14T17:46:00Z</dcterms:modified>
</cp:coreProperties>
</file>