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0EC3" w14:textId="77777777" w:rsidR="002F1B8E" w:rsidRPr="002F1B8E" w:rsidRDefault="002F1B8E" w:rsidP="002F1B8E">
      <w:r w:rsidRPr="002F1B8E">
        <w:t>Blockchain is a decentralized digital ledger that stores information across many computers instead of relying on a single authority. This structure makes it secure, transparent, and resistant to tampering. Its core architecture is based on Distributed Ledger Technology, where all nodes share and validate data. Each block contains a header with a timestamp and transaction details, and blocks are linked using cryptographic hashes and Merkle trees. Over time, blockchain evolved from early distributed systems to Bitcoin’s breakthrough in 2008 and later Ethereum in 2015, which introduced smart contracts. These smart contracts allow automated actions when certain conditions are met, making blockchain useful far beyond cryptocurrency.</w:t>
      </w:r>
    </w:p>
    <w:p w14:paraId="27C0496D" w14:textId="77777777" w:rsidR="002F1B8E" w:rsidRPr="002F1B8E" w:rsidRDefault="002F1B8E" w:rsidP="002F1B8E">
      <w:r w:rsidRPr="002F1B8E">
        <w:t>Blockchain systems differ from traditional centralized systems because they remove the single point of control. Centralized systems are easier to tamper with, while distributed and decentralized systems rely on many nodes working together, increasing trust and resilience. Key components include nodes that maintain the network, cryptography that protects data, blocks that store transactions, and smart contracts that automate processes. Because of these features, blockchain is now used in many industries such as healthcare, supply chain, finance, government, and education for secure data sharing, transparency, and verification.</w:t>
      </w:r>
    </w:p>
    <w:p w14:paraId="16CD945F" w14:textId="77777777" w:rsidR="002F1B8E" w:rsidRPr="002F1B8E" w:rsidRDefault="002F1B8E" w:rsidP="002F1B8E">
      <w:r w:rsidRPr="002F1B8E">
        <w:t>Consensus mechanisms are essential because they help all nodes agree on the validity of transactions. Proof of Work (PoW) requires miners to solve complex puzzles, which provides strong security but uses a lot of energy and struggles to scale. Proof of Stake (PoS) selects validators based on how much cryptocurrency they hold, making it more energy</w:t>
      </w:r>
      <w:r w:rsidRPr="002F1B8E">
        <w:noBreakHyphen/>
        <w:t>efficient. Other mechanisms like Delegated Proof of Stake (DPoS) and Practical Byzantine Fault Tolerance (PBFT) aim to improve scalability and trust by reducing the number of participants needed for validation.</w:t>
      </w:r>
    </w:p>
    <w:p w14:paraId="67C1B5B5" w14:textId="77777777" w:rsidR="002F1B8E" w:rsidRPr="002F1B8E" w:rsidRDefault="002F1B8E" w:rsidP="002F1B8E">
      <w:r w:rsidRPr="002F1B8E">
        <w:t>Blockchain’s security comes from cryptography, immutability, and decentralization. Cryptographic hashing ensures that data cannot be changed without detection, and immutability means that once information is added to the chain, it cannot be altered. Decentralization spreads data across all nodes, reducing the risk of attacks or manipulation. These features make blockchain a strong partner for AI, which depends heavily on high</w:t>
      </w:r>
      <w:r w:rsidRPr="002F1B8E">
        <w:noBreakHyphen/>
        <w:t>quality and trustworthy data. Blockchain can improve AI by ensuring data integrity, providing audit trails for decision</w:t>
      </w:r>
      <w:r w:rsidRPr="002F1B8E">
        <w:noBreakHyphen/>
        <w:t>making, and enabling decentralized computation where tasks are shared across the network.</w:t>
      </w:r>
    </w:p>
    <w:p w14:paraId="0D64DF9C" w14:textId="77777777" w:rsidR="002F1B8E" w:rsidRPr="002F1B8E" w:rsidRDefault="002F1B8E" w:rsidP="002F1B8E">
      <w:r w:rsidRPr="002F1B8E">
        <w:t>Real</w:t>
      </w:r>
      <w:r w:rsidRPr="002F1B8E">
        <w:noBreakHyphen/>
        <w:t xml:space="preserve">world examples show how AI and blockchain work together. In healthcare, blockchain secures patient data while AI analyzes it for better diagnostics. In finance, blockchain’s transparency helps AI detect fraud. In supply chains, blockchain tracks goods while AI predicts demand and improves logistics. Case studies like IPwe’s Global Patent Registry </w:t>
      </w:r>
      <w:r w:rsidRPr="002F1B8E">
        <w:lastRenderedPageBreak/>
        <w:t>show how blockchain creates a transparent and immutable record of patents, while AI provides insights into value and risk. Walmart uses blockchain to track food origins, reducing contamination response time from days to seconds, and uses AI to optimize inventory, reduce waste, and improve availability.</w:t>
      </w:r>
    </w:p>
    <w:p w14:paraId="71E32B00" w14:textId="77777777" w:rsidR="002F1B8E" w:rsidRPr="002F1B8E" w:rsidRDefault="002F1B8E" w:rsidP="002F1B8E">
      <w:r w:rsidRPr="002F1B8E">
        <w:t>Despite its benefits, blockchain still faces challenges. Scalability is a major issue because many networks cannot handle high transaction volumes. Interoperability is another problem since different blockchains often cannot communicate with each other. Ethical concerns also arise, especially around balancing transparency with privacy. As blockchain and AI continue to grow, new trends are emerging. Decentralized AI marketplaces allow secure trading of models and datasets. Federated learning on blockchain lets organizations train AI models together without sharing raw data. Edge computing combines local AI processing with blockchain security to protect data at the device level.</w:t>
      </w:r>
    </w:p>
    <w:p w14:paraId="32F59C35" w14:textId="77777777" w:rsidR="002F1B8E" w:rsidRPr="002F1B8E" w:rsidRDefault="002F1B8E" w:rsidP="002F1B8E">
      <w:r w:rsidRPr="002F1B8E">
        <w:t>Ethical considerations remain important. Blockchain’s transparency can help reduce bias in AI by making data sources and decisions more visible. Cryptographic methods help protect sensitive information, supporting privacy. Global cooperation is needed to create standards and governance models that ensure responsible use of both technologies. Overall, blockchain’s decentralization and transparency make it a powerful tool, and when combined with AI, they create more secure, trustworthy, and innovative systems across many industries.</w:t>
      </w:r>
    </w:p>
    <w:p w14:paraId="1063E11C" w14:textId="77777777" w:rsidR="008130CC" w:rsidRDefault="008130CC"/>
    <w:sectPr w:rsidR="00813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CC"/>
    <w:rsid w:val="002D5F11"/>
    <w:rsid w:val="002F1B8E"/>
    <w:rsid w:val="008130CC"/>
    <w:rsid w:val="00EE07D1"/>
    <w:rsid w:val="00F4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650D"/>
  <w15:chartTrackingRefBased/>
  <w15:docId w15:val="{8DC01586-9F46-4152-96F4-56701BFE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0CC"/>
    <w:rPr>
      <w:rFonts w:eastAsiaTheme="majorEastAsia" w:cstheme="majorBidi"/>
      <w:color w:val="272727" w:themeColor="text1" w:themeTint="D8"/>
    </w:rPr>
  </w:style>
  <w:style w:type="paragraph" w:styleId="Title">
    <w:name w:val="Title"/>
    <w:basedOn w:val="Normal"/>
    <w:next w:val="Normal"/>
    <w:link w:val="TitleChar"/>
    <w:uiPriority w:val="10"/>
    <w:qFormat/>
    <w:rsid w:val="00813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0CC"/>
    <w:pPr>
      <w:spacing w:before="160"/>
      <w:jc w:val="center"/>
    </w:pPr>
    <w:rPr>
      <w:i/>
      <w:iCs/>
      <w:color w:val="404040" w:themeColor="text1" w:themeTint="BF"/>
    </w:rPr>
  </w:style>
  <w:style w:type="character" w:customStyle="1" w:styleId="QuoteChar">
    <w:name w:val="Quote Char"/>
    <w:basedOn w:val="DefaultParagraphFont"/>
    <w:link w:val="Quote"/>
    <w:uiPriority w:val="29"/>
    <w:rsid w:val="008130CC"/>
    <w:rPr>
      <w:i/>
      <w:iCs/>
      <w:color w:val="404040" w:themeColor="text1" w:themeTint="BF"/>
    </w:rPr>
  </w:style>
  <w:style w:type="paragraph" w:styleId="ListParagraph">
    <w:name w:val="List Paragraph"/>
    <w:basedOn w:val="Normal"/>
    <w:uiPriority w:val="34"/>
    <w:qFormat/>
    <w:rsid w:val="008130CC"/>
    <w:pPr>
      <w:ind w:left="720"/>
      <w:contextualSpacing/>
    </w:pPr>
  </w:style>
  <w:style w:type="character" w:styleId="IntenseEmphasis">
    <w:name w:val="Intense Emphasis"/>
    <w:basedOn w:val="DefaultParagraphFont"/>
    <w:uiPriority w:val="21"/>
    <w:qFormat/>
    <w:rsid w:val="008130CC"/>
    <w:rPr>
      <w:i/>
      <w:iCs/>
      <w:color w:val="0F4761" w:themeColor="accent1" w:themeShade="BF"/>
    </w:rPr>
  </w:style>
  <w:style w:type="paragraph" w:styleId="IntenseQuote">
    <w:name w:val="Intense Quote"/>
    <w:basedOn w:val="Normal"/>
    <w:next w:val="Normal"/>
    <w:link w:val="IntenseQuoteChar"/>
    <w:uiPriority w:val="30"/>
    <w:qFormat/>
    <w:rsid w:val="00813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0CC"/>
    <w:rPr>
      <w:i/>
      <w:iCs/>
      <w:color w:val="0F4761" w:themeColor="accent1" w:themeShade="BF"/>
    </w:rPr>
  </w:style>
  <w:style w:type="character" w:styleId="IntenseReference">
    <w:name w:val="Intense Reference"/>
    <w:basedOn w:val="DefaultParagraphFont"/>
    <w:uiPriority w:val="32"/>
    <w:qFormat/>
    <w:rsid w:val="008130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4</cp:revision>
  <dcterms:created xsi:type="dcterms:W3CDTF">2026-03-23T21:09:00Z</dcterms:created>
  <dcterms:modified xsi:type="dcterms:W3CDTF">2026-03-23T21:15:00Z</dcterms:modified>
</cp:coreProperties>
</file>