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73212" w14:textId="77777777" w:rsidR="00AD0190" w:rsidRDefault="00AD0190" w:rsidP="00AD0190">
      <w:pPr>
        <w:pStyle w:val="Title"/>
        <w:jc w:val="center"/>
        <w:rPr>
          <w:b/>
          <w:bCs/>
        </w:rPr>
      </w:pPr>
    </w:p>
    <w:p w14:paraId="6D1FA479" w14:textId="77777777" w:rsidR="00AD0190" w:rsidRDefault="00AD0190" w:rsidP="00AD0190">
      <w:pPr>
        <w:pStyle w:val="Title"/>
        <w:jc w:val="center"/>
        <w:rPr>
          <w:b/>
          <w:bCs/>
        </w:rPr>
      </w:pPr>
    </w:p>
    <w:p w14:paraId="7A71139A" w14:textId="77777777" w:rsidR="00AD0190" w:rsidRDefault="00AD0190" w:rsidP="00AD0190">
      <w:pPr>
        <w:pStyle w:val="Title"/>
        <w:jc w:val="center"/>
        <w:rPr>
          <w:b/>
          <w:bCs/>
        </w:rPr>
      </w:pPr>
    </w:p>
    <w:p w14:paraId="1EC09DDD" w14:textId="77777777" w:rsidR="00AD0190" w:rsidRDefault="00AD0190" w:rsidP="00AD0190">
      <w:pPr>
        <w:pStyle w:val="Title"/>
        <w:jc w:val="center"/>
        <w:rPr>
          <w:b/>
          <w:bCs/>
        </w:rPr>
      </w:pPr>
    </w:p>
    <w:p w14:paraId="43DF5DAD" w14:textId="77777777" w:rsidR="00AD0190" w:rsidRDefault="00AD0190" w:rsidP="00AD0190">
      <w:pPr>
        <w:pStyle w:val="Title"/>
        <w:jc w:val="center"/>
        <w:rPr>
          <w:b/>
          <w:bCs/>
        </w:rPr>
      </w:pPr>
    </w:p>
    <w:p w14:paraId="1C5809A2" w14:textId="5E74DA16" w:rsidR="006B543F" w:rsidRDefault="005B5A03" w:rsidP="00AD0190">
      <w:pPr>
        <w:pStyle w:val="Title"/>
        <w:jc w:val="center"/>
      </w:pPr>
      <w:r w:rsidRPr="005B5A03">
        <w:rPr>
          <w:b/>
          <w:bCs/>
        </w:rPr>
        <w:t>Title:</w:t>
      </w:r>
      <w:r w:rsidRPr="005B5A03">
        <w:t xml:space="preserve"> The Transformative Potential of Artificial General Intelligence in the Healthcare Industry</w:t>
      </w:r>
    </w:p>
    <w:p w14:paraId="6FA11A8F" w14:textId="637F94E3" w:rsidR="006B543F" w:rsidRPr="00AD0190" w:rsidRDefault="005B5A03" w:rsidP="00AD0190">
      <w:pPr>
        <w:pStyle w:val="Title"/>
        <w:jc w:val="center"/>
      </w:pPr>
      <w:r w:rsidRPr="00AD0190">
        <w:rPr>
          <w:b/>
          <w:bCs/>
        </w:rPr>
        <w:t>Student:</w:t>
      </w:r>
      <w:r w:rsidRPr="00AD0190">
        <w:t xml:space="preserve"> Aima </w:t>
      </w:r>
      <w:r w:rsidR="006B543F" w:rsidRPr="00AD0190">
        <w:t>Ayaz</w:t>
      </w:r>
    </w:p>
    <w:p w14:paraId="2DA1A391" w14:textId="1E462232" w:rsidR="006B543F" w:rsidRPr="00AD0190" w:rsidRDefault="005B5A03" w:rsidP="00AD0190">
      <w:pPr>
        <w:pStyle w:val="Title"/>
        <w:jc w:val="center"/>
      </w:pPr>
      <w:r w:rsidRPr="00AD0190">
        <w:rPr>
          <w:b/>
          <w:bCs/>
        </w:rPr>
        <w:t>Course:</w:t>
      </w:r>
      <w:r w:rsidRPr="00AD0190">
        <w:t xml:space="preserve"> ITAI</w:t>
      </w:r>
      <w:r w:rsidRPr="00AD0190">
        <w:noBreakHyphen/>
        <w:t>2372</w:t>
      </w:r>
    </w:p>
    <w:p w14:paraId="5D198D72" w14:textId="238CA842" w:rsidR="006B543F" w:rsidRPr="00AD0190" w:rsidRDefault="005B5A03" w:rsidP="00AD0190">
      <w:pPr>
        <w:pStyle w:val="Title"/>
        <w:jc w:val="center"/>
      </w:pPr>
      <w:r w:rsidRPr="00AD0190">
        <w:rPr>
          <w:b/>
          <w:bCs/>
        </w:rPr>
        <w:t>Instructor:</w:t>
      </w:r>
      <w:r w:rsidR="006B543F" w:rsidRPr="00AD0190">
        <w:t xml:space="preserve"> Anna</w:t>
      </w:r>
    </w:p>
    <w:p w14:paraId="7A582A35" w14:textId="5F9D60DA" w:rsidR="005B5A03" w:rsidRPr="00AD0190" w:rsidRDefault="005B5A03" w:rsidP="00AD0190">
      <w:pPr>
        <w:pStyle w:val="Title"/>
        <w:jc w:val="center"/>
      </w:pPr>
      <w:r w:rsidRPr="00AD0190">
        <w:rPr>
          <w:b/>
          <w:bCs/>
        </w:rPr>
        <w:t>Date:</w:t>
      </w:r>
      <w:r w:rsidRPr="00AD0190">
        <w:t xml:space="preserve"> </w:t>
      </w:r>
      <w:r w:rsidR="006B543F" w:rsidRPr="00AD0190">
        <w:t>4/15/2026</w:t>
      </w:r>
    </w:p>
    <w:p w14:paraId="29150442" w14:textId="77777777" w:rsidR="005B5A03" w:rsidRDefault="005B5A03" w:rsidP="005B5A03"/>
    <w:p w14:paraId="0E900E8C" w14:textId="77777777" w:rsidR="005B5A03" w:rsidRDefault="005B5A03" w:rsidP="005B5A03"/>
    <w:p w14:paraId="34276B8F" w14:textId="77777777" w:rsidR="005B5A03" w:rsidRDefault="005B5A03" w:rsidP="005B5A03"/>
    <w:p w14:paraId="6CD35F4E" w14:textId="77777777" w:rsidR="005B5A03" w:rsidRDefault="005B5A03" w:rsidP="005B5A03"/>
    <w:p w14:paraId="7C243488" w14:textId="77777777" w:rsidR="005B5A03" w:rsidRDefault="005B5A03" w:rsidP="005B5A03"/>
    <w:p w14:paraId="675BFBEF" w14:textId="77777777" w:rsidR="005B5A03" w:rsidRDefault="005B5A03" w:rsidP="005B5A03"/>
    <w:p w14:paraId="0D5A151C" w14:textId="77777777" w:rsidR="005B5A03" w:rsidRDefault="005B5A03" w:rsidP="005B5A03"/>
    <w:p w14:paraId="1AE22BF2" w14:textId="77777777" w:rsidR="006B543F" w:rsidRDefault="006B543F" w:rsidP="005B5A03"/>
    <w:p w14:paraId="0582BEE7" w14:textId="77777777" w:rsidR="00AD0190" w:rsidRDefault="00AD0190" w:rsidP="005B5A03"/>
    <w:p w14:paraId="2358248C" w14:textId="61732F15" w:rsidR="005B5A03" w:rsidRPr="005B5A03" w:rsidRDefault="005B5A03" w:rsidP="005B5A03">
      <w:pPr>
        <w:rPr>
          <w:b/>
          <w:bCs/>
        </w:rPr>
      </w:pPr>
      <w:r w:rsidRPr="005B5A03">
        <w:rPr>
          <w:b/>
          <w:bCs/>
        </w:rPr>
        <w:lastRenderedPageBreak/>
        <w:t>Introduction</w:t>
      </w:r>
    </w:p>
    <w:p w14:paraId="077EDAEA" w14:textId="7113DA65" w:rsidR="005B5A03" w:rsidRPr="005B5A03" w:rsidRDefault="005B5A03" w:rsidP="005B5A03">
      <w:r w:rsidRPr="005B5A03">
        <w:t>Artificial General Intelligence (AGI) represents the next frontier in computational intelligence, defined as a system capable of understanding, learning, and reasoning across any domain with human</w:t>
      </w:r>
      <w:r w:rsidRPr="005B5A03">
        <w:noBreakHyphen/>
        <w:t>level adaptability. Unlike narrow AI, which performs specific tasks such as image classification or predictive analytics, AGI would possess the ability to generalize knowledge, transfer learning between contexts, and autonomously solve novel problems. As industries continue to integrate AI into their operations, the emergence of AGI promises a deeper transformation</w:t>
      </w:r>
      <w:r w:rsidR="00AD0190">
        <w:t xml:space="preserve">, </w:t>
      </w:r>
      <w:r w:rsidRPr="005B5A03">
        <w:t>one that could reshape entire systems rather than individual tasks. In the healthcare industry, where complexity, uncertainty, and high</w:t>
      </w:r>
      <w:r w:rsidRPr="005B5A03">
        <w:noBreakHyphen/>
        <w:t>stakes decision</w:t>
      </w:r>
      <w:r w:rsidRPr="005B5A03">
        <w:noBreakHyphen/>
        <w:t>making are constant, AGI holds the potential to revolutionize patient care, medical research, diagnostics, and global health management. This case study explores the current state of healthcare, identifies its challenges, and proposes how AGI could address these limitations while also considering the ethical and societal implications of such a powerful technology.</w:t>
      </w:r>
    </w:p>
    <w:p w14:paraId="28A1047F" w14:textId="77777777" w:rsidR="005B5A03" w:rsidRPr="005B5A03" w:rsidRDefault="005B5A03" w:rsidP="005B5A03">
      <w:pPr>
        <w:rPr>
          <w:b/>
          <w:bCs/>
        </w:rPr>
      </w:pPr>
      <w:r w:rsidRPr="005B5A03">
        <w:rPr>
          <w:b/>
          <w:bCs/>
        </w:rPr>
        <w:t>Industry Analysis: Current State of Healthcare</w:t>
      </w:r>
    </w:p>
    <w:p w14:paraId="44364C89" w14:textId="77777777" w:rsidR="005B5A03" w:rsidRPr="005B5A03" w:rsidRDefault="005B5A03" w:rsidP="005B5A03">
      <w:r w:rsidRPr="005B5A03">
        <w:t>The healthcare industry is one of the world’s most essential yet strained sectors. It faces persistent challenges including rising costs, workforce shortages, administrative burdens, diagnostic errors, and unequal access to care. Many healthcare systems struggle with fragmented data, slow decision</w:t>
      </w:r>
      <w:r w:rsidRPr="005B5A03">
        <w:noBreakHyphen/>
        <w:t>making processes, and limited coordination between providers. These issues contribute to inefficiencies that directly affect patient outcomes and overall system performance.</w:t>
      </w:r>
    </w:p>
    <w:p w14:paraId="7222F9C9" w14:textId="77777777" w:rsidR="005B5A03" w:rsidRPr="005B5A03" w:rsidRDefault="005B5A03" w:rsidP="005B5A03">
      <w:r w:rsidRPr="005B5A03">
        <w:t>AI is already present in healthcare, but its capabilities remain narrow. Current AI tools assist with tasks such as radiology image analysis, electronic health record (EHR) automation, predictive analytics for hospital readmissions, and virtual health assistants. While these tools improve efficiency, they operate within predefined boundaries and cannot independently reason about complex medical scenarios. For example, an AI model trained to detect lung cancer cannot diagnose heart disease or adjust its reasoning when presented with unfamiliar symptoms. This limitation highlights the gap between today’s narrow AI and the broader potential of AGI.</w:t>
      </w:r>
    </w:p>
    <w:p w14:paraId="42D581F1" w14:textId="77777777" w:rsidR="005B5A03" w:rsidRPr="005B5A03" w:rsidRDefault="005B5A03" w:rsidP="005B5A03">
      <w:r w:rsidRPr="005B5A03">
        <w:t>Healthcare’s complexity makes it an ideal environment for AGI. The industry requires continuous interpretation of diverse data sources, real</w:t>
      </w:r>
      <w:r w:rsidRPr="005B5A03">
        <w:noBreakHyphen/>
        <w:t>time decision</w:t>
      </w:r>
      <w:r w:rsidRPr="005B5A03">
        <w:noBreakHyphen/>
        <w:t>making, and the ability to adapt to new diseases, treatments, and patient needs. AGI’s capacity for general reasoning, contextual understanding, and autonomous learning positions it as a transformative force capable of addressing long</w:t>
      </w:r>
      <w:r w:rsidRPr="005B5A03">
        <w:noBreakHyphen/>
        <w:t>standing systemic challenges.</w:t>
      </w:r>
    </w:p>
    <w:p w14:paraId="37914BCD" w14:textId="77777777" w:rsidR="00AD0190" w:rsidRDefault="00AD0190" w:rsidP="005B5A03">
      <w:pPr>
        <w:rPr>
          <w:b/>
          <w:bCs/>
        </w:rPr>
      </w:pPr>
    </w:p>
    <w:p w14:paraId="13E6C003" w14:textId="21AE5220" w:rsidR="005B5A03" w:rsidRPr="005B5A03" w:rsidRDefault="005B5A03" w:rsidP="005B5A03">
      <w:pPr>
        <w:rPr>
          <w:b/>
          <w:bCs/>
        </w:rPr>
      </w:pPr>
      <w:r w:rsidRPr="005B5A03">
        <w:rPr>
          <w:b/>
          <w:bCs/>
        </w:rPr>
        <w:lastRenderedPageBreak/>
        <w:t>AGI Application Proposal</w:t>
      </w:r>
    </w:p>
    <w:p w14:paraId="1660F52E" w14:textId="77777777" w:rsidR="005B5A03" w:rsidRPr="005B5A03" w:rsidRDefault="005B5A03" w:rsidP="005B5A03">
      <w:r w:rsidRPr="005B5A03">
        <w:t>AGI differs from traditional AI through its ability to generalize knowledge, understand context, and autonomously learn across domains. In healthcare, these capabilities could be applied in several transformative ways.</w:t>
      </w:r>
    </w:p>
    <w:p w14:paraId="20AAA122" w14:textId="77777777" w:rsidR="005B5A03" w:rsidRPr="005B5A03" w:rsidRDefault="005B5A03" w:rsidP="005B5A03">
      <w:r w:rsidRPr="005B5A03">
        <w:t xml:space="preserve">One major application is </w:t>
      </w:r>
      <w:r w:rsidRPr="005B5A03">
        <w:rPr>
          <w:b/>
          <w:bCs/>
        </w:rPr>
        <w:t>AGI</w:t>
      </w:r>
      <w:r w:rsidRPr="005B5A03">
        <w:rPr>
          <w:b/>
          <w:bCs/>
        </w:rPr>
        <w:noBreakHyphen/>
        <w:t>driven diagnostic reasoning</w:t>
      </w:r>
      <w:r w:rsidRPr="005B5A03">
        <w:t>. Unlike narrow diagnostic models, an AGI system could integrate medical history, genetic data, lifestyle factors, environmental conditions, and real</w:t>
      </w:r>
      <w:r w:rsidRPr="005B5A03">
        <w:noBreakHyphen/>
        <w:t>time physiological signals to form a holistic understanding of a patient’s health. It could reason through ambiguous symptoms, generate differential diagnoses, and adapt its conclusions as new information emerges. This would significantly reduce diagnostic errors, which currently affect millions of patients each year.</w:t>
      </w:r>
    </w:p>
    <w:p w14:paraId="4CF44A66" w14:textId="77777777" w:rsidR="005B5A03" w:rsidRPr="005B5A03" w:rsidRDefault="005B5A03" w:rsidP="005B5A03">
      <w:r w:rsidRPr="005B5A03">
        <w:t xml:space="preserve">AGI could also revolutionize </w:t>
      </w:r>
      <w:r w:rsidRPr="00EE249F">
        <w:t xml:space="preserve">personalized treatment planning. </w:t>
      </w:r>
      <w:r w:rsidRPr="005B5A03">
        <w:t>By synthesizing global medical research, clinical trial data, and patient</w:t>
      </w:r>
      <w:r w:rsidRPr="005B5A03">
        <w:noBreakHyphen/>
        <w:t>specific biomarkers, AGI could design individualized treatment strategies that evolve over time. For chronic diseases such as diabetes, heart failure, or cancer, AGI could continuously monitor patient data and adjust treatment recommendations in real time, improving outcomes and reducing hospitalizations.</w:t>
      </w:r>
    </w:p>
    <w:p w14:paraId="52D71BF9" w14:textId="77777777" w:rsidR="005B5A03" w:rsidRPr="005B5A03" w:rsidRDefault="005B5A03" w:rsidP="005B5A03">
      <w:r w:rsidRPr="005B5A03">
        <w:t xml:space="preserve">Another transformative use case is </w:t>
      </w:r>
      <w:r w:rsidRPr="00EE249F">
        <w:t>AGI</w:t>
      </w:r>
      <w:r w:rsidRPr="00EE249F">
        <w:noBreakHyphen/>
        <w:t>enabled medical research acceleration</w:t>
      </w:r>
      <w:r w:rsidRPr="005B5A03">
        <w:t>. AGI could autonomously generate hypotheses, design experiments, analyze complex biological systems, and identify potential drug candidates at unprecedented speed. This capability would be especially valuable during global health emergencies, where rapid discovery and deployment of treatments are critical.</w:t>
      </w:r>
    </w:p>
    <w:p w14:paraId="2158EF08" w14:textId="77777777" w:rsidR="005B5A03" w:rsidRPr="005B5A03" w:rsidRDefault="005B5A03" w:rsidP="005B5A03">
      <w:r w:rsidRPr="005B5A03">
        <w:t>In healthcare operations, AGI could optimize hospital workflows, predict resource shortages, and coordinate care across departments. It could manage administrative tasks, reducing the burden on clinicians and allowing them to focus more on patient care. AGI</w:t>
      </w:r>
      <w:r w:rsidRPr="005B5A03">
        <w:noBreakHyphen/>
        <w:t>powered systems could also enhance global health surveillance by detecting early signs of disease outbreaks and modeling their spread.</w:t>
      </w:r>
    </w:p>
    <w:p w14:paraId="6BD6DBFF" w14:textId="77777777" w:rsidR="005B5A03" w:rsidRPr="005B5A03" w:rsidRDefault="005B5A03" w:rsidP="005B5A03">
      <w:r w:rsidRPr="005B5A03">
        <w:t>The anticipated benefits of AGI in healthcare include increased efficiency, reduced costs, improved diagnostic accuracy, accelerated research, and expanded access to high</w:t>
      </w:r>
      <w:r w:rsidRPr="005B5A03">
        <w:noBreakHyphen/>
        <w:t>quality care. AGI could help address workforce shortages by supporting clinicians in decision</w:t>
      </w:r>
      <w:r w:rsidRPr="005B5A03">
        <w:noBreakHyphen/>
        <w:t>making and administrative tasks. It could also democratize healthcare by providing expert</w:t>
      </w:r>
      <w:r w:rsidRPr="005B5A03">
        <w:noBreakHyphen/>
        <w:t>level guidance in underserved regions lacking medical specialists.</w:t>
      </w:r>
    </w:p>
    <w:p w14:paraId="2CC2BA87" w14:textId="77777777" w:rsidR="005B5A03" w:rsidRPr="005B5A03" w:rsidRDefault="005B5A03" w:rsidP="005B5A03">
      <w:r w:rsidRPr="005B5A03">
        <w:t xml:space="preserve">However, the integration of AGI into healthcare also presents significant risks and ethical concerns. Data privacy is a major issue, as AGI systems would require access to sensitive patient information. Ensuring secure data handling and preventing unauthorized access </w:t>
      </w:r>
      <w:r w:rsidRPr="005B5A03">
        <w:lastRenderedPageBreak/>
        <w:t>would be essential. Bias reduction is another challenge; AGI must be trained on diverse datasets to avoid perpetuating existing healthcare disparities. Workforce implications must also be considered, as AGI could shift job roles and require new forms of training for healthcare professionals. Ethical frameworks would be necessary to govern AGI decision</w:t>
      </w:r>
      <w:r w:rsidRPr="005B5A03">
        <w:noBreakHyphen/>
        <w:t>making, especially in life</w:t>
      </w:r>
      <w:r w:rsidRPr="005B5A03">
        <w:noBreakHyphen/>
        <w:t>or</w:t>
      </w:r>
      <w:r w:rsidRPr="005B5A03">
        <w:noBreakHyphen/>
        <w:t>death scenarios where accountability is critical.</w:t>
      </w:r>
    </w:p>
    <w:p w14:paraId="457A8E4E" w14:textId="77777777" w:rsidR="005B5A03" w:rsidRPr="005B5A03" w:rsidRDefault="005B5A03" w:rsidP="005B5A03">
      <w:pPr>
        <w:rPr>
          <w:b/>
          <w:bCs/>
        </w:rPr>
      </w:pPr>
      <w:r w:rsidRPr="005B5A03">
        <w:rPr>
          <w:b/>
          <w:bCs/>
        </w:rPr>
        <w:t>Conclusion</w:t>
      </w:r>
    </w:p>
    <w:p w14:paraId="09B22832" w14:textId="77777777" w:rsidR="005B5A03" w:rsidRPr="005B5A03" w:rsidRDefault="005B5A03" w:rsidP="005B5A03">
      <w:r w:rsidRPr="005B5A03">
        <w:t>AGI has the potential to fundamentally reshape the healthcare industry by addressing long</w:t>
      </w:r>
      <w:r w:rsidRPr="005B5A03">
        <w:noBreakHyphen/>
        <w:t>standing challenges and enabling new levels of innovation. Its ability to reason, learn, and adapt across domains positions it as a powerful tool for improving diagnostics, treatment planning, research, and healthcare operations. While the benefits are substantial, the risks associated with privacy, bias, and workforce disruption must be carefully managed through strong ethical guidelines and regulatory frameworks. As AGI continues to evolve, its integration into healthcare could lead to a more efficient, equitable, and responsive global health system. The future of healthcare may ultimately depend on how effectively society harnesses AGI’s capabilities while safeguarding human values and patient well</w:t>
      </w:r>
      <w:r w:rsidRPr="005B5A03">
        <w:noBreakHyphen/>
        <w:t>being.</w:t>
      </w:r>
    </w:p>
    <w:p w14:paraId="37C1C2C8" w14:textId="77777777" w:rsidR="005B5A03" w:rsidRDefault="005B5A03"/>
    <w:sectPr w:rsidR="005B5A0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7BC69" w14:textId="77777777" w:rsidR="00E30C04" w:rsidRDefault="00E30C04" w:rsidP="002C52CA">
      <w:pPr>
        <w:spacing w:after="0" w:line="240" w:lineRule="auto"/>
      </w:pPr>
      <w:r>
        <w:separator/>
      </w:r>
    </w:p>
  </w:endnote>
  <w:endnote w:type="continuationSeparator" w:id="0">
    <w:p w14:paraId="593D035D" w14:textId="77777777" w:rsidR="00E30C04" w:rsidRDefault="00E30C04" w:rsidP="002C5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D50C2" w14:textId="77777777" w:rsidR="00E30C04" w:rsidRDefault="00E30C04" w:rsidP="002C52CA">
      <w:pPr>
        <w:spacing w:after="0" w:line="240" w:lineRule="auto"/>
      </w:pPr>
      <w:r>
        <w:separator/>
      </w:r>
    </w:p>
  </w:footnote>
  <w:footnote w:type="continuationSeparator" w:id="0">
    <w:p w14:paraId="14FAE160" w14:textId="77777777" w:rsidR="00E30C04" w:rsidRDefault="00E30C04" w:rsidP="002C5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D89D" w14:textId="331A12E0" w:rsidR="002C52CA" w:rsidRDefault="002C52CA">
    <w:pPr>
      <w:pStyle w:val="Header"/>
    </w:pPr>
    <w:r>
      <w:t>Aima Ayaz</w:t>
    </w:r>
    <w:r>
      <w:tab/>
    </w:r>
    <w:r>
      <w:tab/>
    </w:r>
    <w:r w:rsidR="007269A1">
      <w:fldChar w:fldCharType="begin"/>
    </w:r>
    <w:r w:rsidR="007269A1">
      <w:instrText xml:space="preserve"> PAGE   \* MERGEFORMAT </w:instrText>
    </w:r>
    <w:r w:rsidR="007269A1">
      <w:fldChar w:fldCharType="separate"/>
    </w:r>
    <w:r w:rsidR="007269A1">
      <w:rPr>
        <w:noProof/>
      </w:rPr>
      <w:t>1</w:t>
    </w:r>
    <w:r w:rsidR="007269A1">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03"/>
    <w:rsid w:val="002220E6"/>
    <w:rsid w:val="002C52CA"/>
    <w:rsid w:val="005B5A03"/>
    <w:rsid w:val="006B543F"/>
    <w:rsid w:val="007269A1"/>
    <w:rsid w:val="00885B59"/>
    <w:rsid w:val="00AD0190"/>
    <w:rsid w:val="00E30C04"/>
    <w:rsid w:val="00EE2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922AD"/>
  <w15:chartTrackingRefBased/>
  <w15:docId w15:val="{38D6F835-88C6-4C27-9B55-3D37AFA83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A03"/>
    <w:rPr>
      <w:rFonts w:eastAsiaTheme="majorEastAsia" w:cstheme="majorBidi"/>
      <w:color w:val="272727" w:themeColor="text1" w:themeTint="D8"/>
    </w:rPr>
  </w:style>
  <w:style w:type="paragraph" w:styleId="Title">
    <w:name w:val="Title"/>
    <w:basedOn w:val="Normal"/>
    <w:next w:val="Normal"/>
    <w:link w:val="TitleChar"/>
    <w:uiPriority w:val="10"/>
    <w:qFormat/>
    <w:rsid w:val="005B5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A03"/>
    <w:pPr>
      <w:spacing w:before="160"/>
      <w:jc w:val="center"/>
    </w:pPr>
    <w:rPr>
      <w:i/>
      <w:iCs/>
      <w:color w:val="404040" w:themeColor="text1" w:themeTint="BF"/>
    </w:rPr>
  </w:style>
  <w:style w:type="character" w:customStyle="1" w:styleId="QuoteChar">
    <w:name w:val="Quote Char"/>
    <w:basedOn w:val="DefaultParagraphFont"/>
    <w:link w:val="Quote"/>
    <w:uiPriority w:val="29"/>
    <w:rsid w:val="005B5A03"/>
    <w:rPr>
      <w:i/>
      <w:iCs/>
      <w:color w:val="404040" w:themeColor="text1" w:themeTint="BF"/>
    </w:rPr>
  </w:style>
  <w:style w:type="paragraph" w:styleId="ListParagraph">
    <w:name w:val="List Paragraph"/>
    <w:basedOn w:val="Normal"/>
    <w:uiPriority w:val="34"/>
    <w:qFormat/>
    <w:rsid w:val="005B5A03"/>
    <w:pPr>
      <w:ind w:left="720"/>
      <w:contextualSpacing/>
    </w:pPr>
  </w:style>
  <w:style w:type="character" w:styleId="IntenseEmphasis">
    <w:name w:val="Intense Emphasis"/>
    <w:basedOn w:val="DefaultParagraphFont"/>
    <w:uiPriority w:val="21"/>
    <w:qFormat/>
    <w:rsid w:val="005B5A03"/>
    <w:rPr>
      <w:i/>
      <w:iCs/>
      <w:color w:val="0F4761" w:themeColor="accent1" w:themeShade="BF"/>
    </w:rPr>
  </w:style>
  <w:style w:type="paragraph" w:styleId="IntenseQuote">
    <w:name w:val="Intense Quote"/>
    <w:basedOn w:val="Normal"/>
    <w:next w:val="Normal"/>
    <w:link w:val="IntenseQuoteChar"/>
    <w:uiPriority w:val="30"/>
    <w:qFormat/>
    <w:rsid w:val="005B5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A03"/>
    <w:rPr>
      <w:i/>
      <w:iCs/>
      <w:color w:val="0F4761" w:themeColor="accent1" w:themeShade="BF"/>
    </w:rPr>
  </w:style>
  <w:style w:type="character" w:styleId="IntenseReference">
    <w:name w:val="Intense Reference"/>
    <w:basedOn w:val="DefaultParagraphFont"/>
    <w:uiPriority w:val="32"/>
    <w:qFormat/>
    <w:rsid w:val="005B5A03"/>
    <w:rPr>
      <w:b/>
      <w:bCs/>
      <w:smallCaps/>
      <w:color w:val="0F4761" w:themeColor="accent1" w:themeShade="BF"/>
      <w:spacing w:val="5"/>
    </w:rPr>
  </w:style>
  <w:style w:type="paragraph" w:styleId="Header">
    <w:name w:val="header"/>
    <w:basedOn w:val="Normal"/>
    <w:link w:val="HeaderChar"/>
    <w:uiPriority w:val="99"/>
    <w:unhideWhenUsed/>
    <w:rsid w:val="002C52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52CA"/>
  </w:style>
  <w:style w:type="paragraph" w:styleId="Footer">
    <w:name w:val="footer"/>
    <w:basedOn w:val="Normal"/>
    <w:link w:val="FooterChar"/>
    <w:uiPriority w:val="99"/>
    <w:unhideWhenUsed/>
    <w:rsid w:val="002C52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1016</Words>
  <Characters>5794</Characters>
  <Application>Microsoft Office Word</Application>
  <DocSecurity>0</DocSecurity>
  <Lines>48</Lines>
  <Paragraphs>13</Paragraphs>
  <ScaleCrop>false</ScaleCrop>
  <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 Ayaz</dc:creator>
  <cp:keywords/>
  <dc:description/>
  <cp:lastModifiedBy>Aima Ayaz</cp:lastModifiedBy>
  <cp:revision>6</cp:revision>
  <dcterms:created xsi:type="dcterms:W3CDTF">2026-04-16T00:20:00Z</dcterms:created>
  <dcterms:modified xsi:type="dcterms:W3CDTF">2026-04-20T23:17:00Z</dcterms:modified>
</cp:coreProperties>
</file>