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73"/>
        <w:gridCol w:w="1499"/>
      </w:tblGrid>
      <w:tr w:rsidR="002818A9" w:rsidRPr="001E014F" w14:paraId="4C83CFA2" w14:textId="77777777" w:rsidTr="001E014F">
        <w:tc>
          <w:tcPr>
            <w:tcW w:w="5603" w:type="dxa"/>
            <w:tcMar>
              <w:top w:w="100" w:type="dxa"/>
              <w:left w:w="100" w:type="dxa"/>
              <w:bottom w:w="100" w:type="dxa"/>
              <w:right w:w="100" w:type="dxa"/>
            </w:tcMar>
            <w:vAlign w:val="center"/>
          </w:tcPr>
          <w:p w14:paraId="67944D1E" w14:textId="77777777" w:rsidR="002818A9" w:rsidRPr="001E014F" w:rsidRDefault="001E014F">
            <w:pPr>
              <w:jc w:val="center"/>
              <w:rPr>
                <w:rFonts w:asciiTheme="majorBidi" w:hAnsiTheme="majorBidi" w:cstheme="majorBidi"/>
              </w:rPr>
            </w:pPr>
            <w:r>
              <w:rPr>
                <w:rFonts w:asciiTheme="majorBidi" w:hAnsiTheme="majorBidi" w:cstheme="majorBidi"/>
                <w:noProof/>
              </w:rPr>
              <w:drawing>
                <wp:anchor distT="0" distB="0" distL="114300" distR="114300" simplePos="0" relativeHeight="251659264" behindDoc="0" locked="0" layoutInCell="1" allowOverlap="1" wp14:anchorId="0FBBE9B8" wp14:editId="5912FEE7">
                  <wp:simplePos x="0" y="0"/>
                  <wp:positionH relativeFrom="margin">
                    <wp:posOffset>-63500</wp:posOffset>
                  </wp:positionH>
                  <wp:positionV relativeFrom="margin">
                    <wp:posOffset>0</wp:posOffset>
                  </wp:positionV>
                  <wp:extent cx="5448300" cy="1599565"/>
                  <wp:effectExtent l="0" t="0" r="0" b="0"/>
                  <wp:wrapSquare wrapText="bothSides"/>
                  <wp:docPr id="1329837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37451" name="Image 1329837451"/>
                          <pic:cNvPicPr/>
                        </pic:nvPicPr>
                        <pic:blipFill>
                          <a:blip r:embed="rId7">
                            <a:extLst>
                              <a:ext uri="{28A0092B-C50C-407E-A947-70E740481C1C}">
                                <a14:useLocalDpi xmlns:a14="http://schemas.microsoft.com/office/drawing/2010/main" val="0"/>
                              </a:ext>
                            </a:extLst>
                          </a:blip>
                          <a:stretch>
                            <a:fillRect/>
                          </a:stretch>
                        </pic:blipFill>
                        <pic:spPr>
                          <a:xfrm>
                            <a:off x="0" y="0"/>
                            <a:ext cx="5448300" cy="1599565"/>
                          </a:xfrm>
                          <a:prstGeom prst="rect">
                            <a:avLst/>
                          </a:prstGeom>
                        </pic:spPr>
                      </pic:pic>
                    </a:graphicData>
                  </a:graphic>
                  <wp14:sizeRelH relativeFrom="margin">
                    <wp14:pctWidth>0</wp14:pctWidth>
                  </wp14:sizeRelH>
                  <wp14:sizeRelV relativeFrom="margin">
                    <wp14:pctHeight>0</wp14:pctHeight>
                  </wp14:sizeRelV>
                </wp:anchor>
              </w:drawing>
            </w:r>
          </w:p>
        </w:tc>
        <w:tc>
          <w:tcPr>
            <w:tcW w:w="3469" w:type="dxa"/>
            <w:tcMar>
              <w:top w:w="100" w:type="dxa"/>
              <w:left w:w="100" w:type="dxa"/>
              <w:bottom w:w="100" w:type="dxa"/>
              <w:right w:w="100" w:type="dxa"/>
            </w:tcMar>
            <w:vAlign w:val="center"/>
          </w:tcPr>
          <w:p w14:paraId="3F5F77CD" w14:textId="77777777" w:rsidR="002818A9" w:rsidRPr="001E014F" w:rsidRDefault="001E014F">
            <w:pPr>
              <w:jc w:val="center"/>
              <w:rPr>
                <w:rFonts w:asciiTheme="majorBidi" w:hAnsiTheme="majorBidi" w:cstheme="majorBidi"/>
              </w:rPr>
            </w:pPr>
            <w:r>
              <w:rPr>
                <w:rFonts w:asciiTheme="majorBidi" w:hAnsiTheme="majorBidi" w:cstheme="majorBidi"/>
                <w:noProof/>
              </w:rPr>
              <w:drawing>
                <wp:anchor distT="0" distB="0" distL="114300" distR="114300" simplePos="0" relativeHeight="251658240" behindDoc="0" locked="0" layoutInCell="1" allowOverlap="1" wp14:anchorId="66B3E12A" wp14:editId="0D265107">
                  <wp:simplePos x="3848100" y="962025"/>
                  <wp:positionH relativeFrom="margin">
                    <wp:posOffset>259715</wp:posOffset>
                  </wp:positionH>
                  <wp:positionV relativeFrom="margin">
                    <wp:posOffset>-5080</wp:posOffset>
                  </wp:positionV>
                  <wp:extent cx="950000" cy="950000"/>
                  <wp:effectExtent l="0" t="0" r="9525" b="5080"/>
                  <wp:wrapSquare wrapText="bothSides"/>
                  <wp:docPr id="19743255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25519" name="Image 19743255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0000" cy="950000"/>
                          </a:xfrm>
                          <a:prstGeom prst="rect">
                            <a:avLst/>
                          </a:prstGeom>
                        </pic:spPr>
                      </pic:pic>
                    </a:graphicData>
                  </a:graphic>
                  <wp14:sizeRelH relativeFrom="margin">
                    <wp14:pctWidth>0</wp14:pctWidth>
                  </wp14:sizeRelH>
                  <wp14:sizeRelV relativeFrom="margin">
                    <wp14:pctHeight>0</wp14:pctHeight>
                  </wp14:sizeRelV>
                </wp:anchor>
              </w:drawing>
            </w:r>
          </w:p>
        </w:tc>
      </w:tr>
    </w:tbl>
    <w:p w14:paraId="77C163B9" w14:textId="77777777" w:rsidR="001E014F" w:rsidRPr="001E014F" w:rsidRDefault="001E014F" w:rsidP="001E014F">
      <w:pPr>
        <w:spacing w:before="200" w:after="80"/>
        <w:jc w:val="center"/>
        <w:rPr>
          <w:rFonts w:asciiTheme="majorBidi" w:hAnsiTheme="majorBidi" w:cstheme="majorBidi"/>
          <w:b/>
          <w:bCs/>
          <w:color w:val="auto"/>
          <w:sz w:val="52"/>
          <w:szCs w:val="52"/>
        </w:rPr>
      </w:pPr>
      <w:r>
        <w:rPr>
          <w:rFonts w:asciiTheme="majorBidi" w:hAnsiTheme="majorBidi" w:cstheme="majorBidi"/>
          <w:b/>
          <w:bCs/>
          <w:color w:val="auto"/>
          <w:sz w:val="52"/>
          <w:szCs w:val="52"/>
        </w:rPr>
        <w:t>RAPPORT DE STAGE</w:t>
      </w:r>
    </w:p>
    <w:p w14:paraId="511BA34C" w14:textId="77777777" w:rsidR="001E014F" w:rsidRPr="001E014F" w:rsidRDefault="001E014F" w:rsidP="001E014F">
      <w:pPr>
        <w:spacing w:before="200" w:after="80"/>
        <w:jc w:val="center"/>
        <w:rPr>
          <w:rFonts w:asciiTheme="majorBidi" w:hAnsiTheme="majorBidi" w:cstheme="majorBidi"/>
          <w:color w:val="auto"/>
          <w:sz w:val="24"/>
          <w:szCs w:val="24"/>
        </w:rPr>
      </w:pPr>
      <w:r>
        <w:rPr>
          <w:rFonts w:asciiTheme="majorBidi" w:hAnsiTheme="majorBidi" w:cstheme="majorBidi"/>
          <w:color w:val="auto"/>
          <w:sz w:val="24"/>
          <w:szCs w:val="24"/>
        </w:rPr>
        <w:t>Sous le thème</w:t>
      </w:r>
    </w:p>
    <w:p w14:paraId="2C547473" w14:textId="51AEBE17" w:rsidR="002818A9" w:rsidRPr="001E014F" w:rsidRDefault="00025A32" w:rsidP="001E014F">
      <w:pPr>
        <w:pBdr>
          <w:top w:val="triple" w:sz="4" w:space="8" w:color="E97132" w:themeColor="accent2"/>
          <w:left w:val="triple" w:sz="4" w:space="4" w:color="E97132" w:themeColor="accent2"/>
          <w:bottom w:val="triple" w:sz="4" w:space="8" w:color="E97132" w:themeColor="accent2"/>
          <w:right w:val="triple" w:sz="4" w:space="4" w:color="E97132" w:themeColor="accent2"/>
        </w:pBdr>
        <w:spacing w:before="300" w:after="300"/>
        <w:rPr>
          <w:rFonts w:asciiTheme="majorBidi" w:hAnsiTheme="majorBidi" w:cstheme="majorBidi"/>
          <w:color w:val="auto"/>
        </w:rPr>
      </w:pPr>
      <w:r>
        <w:rPr>
          <w:rFonts w:asciiTheme="majorBidi" w:hAnsiTheme="majorBidi" w:cstheme="majorBidi"/>
          <w:b/>
          <w:bCs/>
          <w:noProof/>
          <w:color w:val="auto"/>
          <w:sz w:val="20"/>
          <w:szCs w:val="20"/>
        </w:rPr>
        <w:drawing>
          <wp:anchor distT="0" distB="0" distL="114300" distR="114300" simplePos="0" relativeHeight="251661312" behindDoc="0" locked="0" layoutInCell="1" allowOverlap="1" wp14:anchorId="15C4A5ED" wp14:editId="4211A989">
            <wp:simplePos x="0" y="0"/>
            <wp:positionH relativeFrom="column">
              <wp:posOffset>967105</wp:posOffset>
            </wp:positionH>
            <wp:positionV relativeFrom="paragraph">
              <wp:posOffset>163195</wp:posOffset>
            </wp:positionV>
            <wp:extent cx="4076700" cy="1490345"/>
            <wp:effectExtent l="0" t="0" r="0" b="0"/>
            <wp:wrapNone/>
            <wp:docPr id="120218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87495" name="Picture 1202187495"/>
                    <pic:cNvPicPr/>
                  </pic:nvPicPr>
                  <pic:blipFill>
                    <a:blip r:embed="rId9">
                      <a:extLst>
                        <a:ext uri="{28A0092B-C50C-407E-A947-70E740481C1C}">
                          <a14:useLocalDpi xmlns:a14="http://schemas.microsoft.com/office/drawing/2010/main" val="0"/>
                        </a:ext>
                      </a:extLst>
                    </a:blip>
                    <a:stretch>
                      <a:fillRect/>
                    </a:stretch>
                  </pic:blipFill>
                  <pic:spPr>
                    <a:xfrm>
                      <a:off x="0" y="0"/>
                      <a:ext cx="4076700" cy="1490345"/>
                    </a:xfrm>
                    <a:prstGeom prst="rect">
                      <a:avLst/>
                    </a:prstGeom>
                  </pic:spPr>
                </pic:pic>
              </a:graphicData>
            </a:graphic>
            <wp14:sizeRelH relativeFrom="page">
              <wp14:pctWidth>0</wp14:pctWidth>
            </wp14:sizeRelH>
            <wp14:sizeRelV relativeFrom="page">
              <wp14:pctHeight>0</wp14:pctHeight>
            </wp14:sizeRelV>
          </wp:anchor>
        </w:drawing>
      </w:r>
      <w:r w:rsidR="001E014F">
        <w:rPr>
          <w:rFonts w:asciiTheme="majorBidi" w:hAnsiTheme="majorBidi" w:cstheme="majorBidi"/>
          <w:color w:val="auto"/>
        </w:rPr>
        <w:br/>
      </w:r>
      <w:r w:rsidR="001E014F">
        <w:rPr>
          <w:rFonts w:asciiTheme="majorBidi" w:hAnsiTheme="majorBidi" w:cstheme="majorBidi"/>
          <w:color w:val="auto"/>
        </w:rPr>
        <w:br/>
      </w:r>
      <w:r w:rsidR="001E014F">
        <w:rPr>
          <w:rFonts w:asciiTheme="majorBidi" w:hAnsiTheme="majorBidi" w:cstheme="majorBidi"/>
          <w:color w:val="auto"/>
        </w:rPr>
        <w:br/>
      </w:r>
      <w:r w:rsidR="001E014F">
        <w:rPr>
          <w:rFonts w:asciiTheme="majorBidi" w:hAnsiTheme="majorBidi" w:cstheme="majorBidi"/>
          <w:color w:val="auto"/>
        </w:rPr>
        <w:br/>
      </w:r>
      <w:r w:rsidR="001E014F">
        <w:rPr>
          <w:rFonts w:asciiTheme="majorBidi" w:hAnsiTheme="majorBidi" w:cstheme="majorBidi"/>
          <w:color w:val="auto"/>
        </w:rPr>
        <w:br/>
      </w:r>
      <w:r w:rsidR="001E014F">
        <w:rPr>
          <w:rFonts w:asciiTheme="majorBidi" w:hAnsiTheme="majorBidi" w:cstheme="majorBidi"/>
          <w:color w:val="auto"/>
        </w:rPr>
        <w:br/>
      </w:r>
      <w:r w:rsidR="001E014F">
        <w:rPr>
          <w:rFonts w:asciiTheme="majorBidi" w:hAnsiTheme="majorBidi" w:cstheme="majorBidi"/>
          <w:color w:val="auto"/>
        </w:rPr>
        <w:br/>
      </w:r>
    </w:p>
    <w:p w14:paraId="3F043173" w14:textId="77777777" w:rsidR="002818A9" w:rsidRPr="001E014F" w:rsidRDefault="00000000">
      <w:pPr>
        <w:spacing w:after="20"/>
        <w:jc w:val="center"/>
        <w:rPr>
          <w:rFonts w:asciiTheme="majorBidi" w:hAnsiTheme="majorBidi" w:cstheme="majorBidi"/>
          <w:color w:val="auto"/>
        </w:rPr>
      </w:pPr>
      <w:r>
        <w:rPr>
          <w:rFonts w:asciiTheme="majorBidi" w:hAnsiTheme="majorBidi" w:cstheme="majorBidi"/>
          <w:b/>
          <w:bCs/>
          <w:color w:val="auto"/>
          <w:sz w:val="28"/>
          <w:szCs w:val="28"/>
        </w:rPr>
        <w:t>Technicien Spécialisé en Gestion des Entreprises</w:t>
      </w:r>
    </w:p>
    <w:p w14:paraId="1EE9E22B" w14:textId="77777777" w:rsidR="002818A9" w:rsidRPr="00A63099" w:rsidRDefault="00000000">
      <w:pPr>
        <w:spacing w:after="500"/>
        <w:jc w:val="center"/>
        <w:rPr>
          <w:rFonts w:asciiTheme="majorBidi" w:hAnsiTheme="majorBidi" w:cstheme="majorBidi"/>
          <w:color w:val="auto"/>
        </w:rPr>
      </w:pPr>
      <w:r>
        <w:rPr>
          <w:rFonts w:asciiTheme="majorBidi" w:hAnsiTheme="majorBidi" w:cstheme="majorBidi"/>
          <w:color w:val="auto"/>
          <w:sz w:val="26"/>
          <w:szCs w:val="26"/>
        </w:rPr>
        <w:t>Office Régional de Mise en Valeur Agricole du Tadla (ORMVAT)</w:t>
      </w:r>
    </w:p>
    <w:tbl>
      <w:tblPr>
        <w:tblW w:w="82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5000"/>
      </w:tblGrid>
      <w:tr w:rsidR="002818A9" w:rsidRPr="001E014F" w14:paraId="463A3778" w14:textId="77777777" w:rsidTr="001E014F">
        <w:trPr>
          <w:jc w:val="center"/>
        </w:trPr>
        <w:tc>
          <w:tcPr>
            <w:tcW w:w="3200" w:type="dxa"/>
            <w:tcMar>
              <w:top w:w="100" w:type="dxa"/>
              <w:left w:w="150" w:type="dxa"/>
              <w:bottom w:w="100" w:type="dxa"/>
              <w:right w:w="150" w:type="dxa"/>
            </w:tcMar>
            <w:vAlign w:val="center"/>
          </w:tcPr>
          <w:p w14:paraId="0D9659DA"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b/>
                <w:bCs/>
                <w:color w:val="auto"/>
                <w:sz w:val="20"/>
                <w:szCs w:val="20"/>
              </w:rPr>
              <w:t>Nom et prénom</w:t>
            </w:r>
          </w:p>
        </w:tc>
        <w:tc>
          <w:tcPr>
            <w:tcW w:w="5000" w:type="dxa"/>
            <w:tcMar>
              <w:top w:w="100" w:type="dxa"/>
              <w:left w:w="150" w:type="dxa"/>
              <w:bottom w:w="100" w:type="dxa"/>
              <w:right w:w="150" w:type="dxa"/>
            </w:tcMar>
            <w:vAlign w:val="center"/>
          </w:tcPr>
          <w:p w14:paraId="5C01A595" w14:textId="6642C1CE" w:rsidR="002818A9" w:rsidRPr="001E014F" w:rsidRDefault="00025A32" w:rsidP="001E014F">
            <w:pPr>
              <w:spacing w:line="480" w:lineRule="auto"/>
              <w:rPr>
                <w:rFonts w:asciiTheme="majorBidi" w:hAnsiTheme="majorBidi" w:cstheme="majorBidi"/>
                <w:color w:val="auto"/>
              </w:rPr>
            </w:pPr>
            <w:r>
              <w:rPr>
                <w:rFonts w:asciiTheme="majorBidi" w:hAnsiTheme="majorBidi" w:cstheme="majorBidi"/>
                <w:color w:val="auto"/>
                <w:sz w:val="20"/>
                <w:szCs w:val="20"/>
              </w:rPr>
              <w:t>MAHI Said</w:t>
            </w:r>
          </w:p>
        </w:tc>
      </w:tr>
      <w:tr w:rsidR="002818A9" w:rsidRPr="001E014F" w14:paraId="7A6408BF" w14:textId="77777777" w:rsidTr="001E014F">
        <w:trPr>
          <w:jc w:val="center"/>
        </w:trPr>
        <w:tc>
          <w:tcPr>
            <w:tcW w:w="3200" w:type="dxa"/>
            <w:tcMar>
              <w:top w:w="100" w:type="dxa"/>
              <w:left w:w="150" w:type="dxa"/>
              <w:bottom w:w="100" w:type="dxa"/>
              <w:right w:w="150" w:type="dxa"/>
            </w:tcMar>
            <w:vAlign w:val="center"/>
          </w:tcPr>
          <w:p w14:paraId="426ED77A"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b/>
                <w:bCs/>
                <w:color w:val="auto"/>
                <w:sz w:val="20"/>
                <w:szCs w:val="20"/>
              </w:rPr>
              <w:t>Entreprise d'accueil</w:t>
            </w:r>
          </w:p>
        </w:tc>
        <w:tc>
          <w:tcPr>
            <w:tcW w:w="5000" w:type="dxa"/>
            <w:tcMar>
              <w:top w:w="100" w:type="dxa"/>
              <w:left w:w="150" w:type="dxa"/>
              <w:bottom w:w="100" w:type="dxa"/>
              <w:right w:w="150" w:type="dxa"/>
            </w:tcMar>
            <w:vAlign w:val="center"/>
          </w:tcPr>
          <w:p w14:paraId="314D37D7"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color w:val="auto"/>
                <w:sz w:val="20"/>
                <w:szCs w:val="20"/>
              </w:rPr>
              <w:t>Office Régional de Mise en Valeur Agricole du Tadla (ORMVAT) – AGBME, Afourer</w:t>
            </w:r>
          </w:p>
        </w:tc>
      </w:tr>
      <w:tr w:rsidR="002818A9" w:rsidRPr="001E014F" w14:paraId="2F08C0B7" w14:textId="77777777" w:rsidTr="001E014F">
        <w:trPr>
          <w:jc w:val="center"/>
        </w:trPr>
        <w:tc>
          <w:tcPr>
            <w:tcW w:w="3200" w:type="dxa"/>
            <w:tcMar>
              <w:top w:w="100" w:type="dxa"/>
              <w:left w:w="150" w:type="dxa"/>
              <w:bottom w:w="100" w:type="dxa"/>
              <w:right w:w="150" w:type="dxa"/>
            </w:tcMar>
            <w:vAlign w:val="center"/>
          </w:tcPr>
          <w:p w14:paraId="6AB078D3"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b/>
                <w:bCs/>
                <w:color w:val="auto"/>
                <w:sz w:val="20"/>
                <w:szCs w:val="20"/>
              </w:rPr>
              <w:t>Encadrant en entreprise</w:t>
            </w:r>
          </w:p>
        </w:tc>
        <w:tc>
          <w:tcPr>
            <w:tcW w:w="5000" w:type="dxa"/>
            <w:tcMar>
              <w:top w:w="100" w:type="dxa"/>
              <w:left w:w="150" w:type="dxa"/>
              <w:bottom w:w="100" w:type="dxa"/>
              <w:right w:w="150" w:type="dxa"/>
            </w:tcMar>
            <w:vAlign w:val="center"/>
          </w:tcPr>
          <w:p w14:paraId="0F183728"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color w:val="auto"/>
                <w:sz w:val="20"/>
                <w:szCs w:val="20"/>
              </w:rPr>
              <w:t>M. Hassan GRADESS, Chef de la cellule de taxation</w:t>
            </w:r>
          </w:p>
        </w:tc>
      </w:tr>
      <w:tr w:rsidR="002818A9" w:rsidRPr="001E014F" w14:paraId="1C8E91F8" w14:textId="77777777" w:rsidTr="001E014F">
        <w:trPr>
          <w:jc w:val="center"/>
        </w:trPr>
        <w:tc>
          <w:tcPr>
            <w:tcW w:w="3200" w:type="dxa"/>
            <w:tcMar>
              <w:top w:w="100" w:type="dxa"/>
              <w:left w:w="150" w:type="dxa"/>
              <w:bottom w:w="100" w:type="dxa"/>
              <w:right w:w="150" w:type="dxa"/>
            </w:tcMar>
            <w:vAlign w:val="center"/>
          </w:tcPr>
          <w:p w14:paraId="7DD5F562"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b/>
                <w:bCs/>
                <w:color w:val="auto"/>
                <w:sz w:val="20"/>
                <w:szCs w:val="20"/>
              </w:rPr>
              <w:t>Encadrant pédagogique</w:t>
            </w:r>
          </w:p>
        </w:tc>
        <w:tc>
          <w:tcPr>
            <w:tcW w:w="5000" w:type="dxa"/>
            <w:tcMar>
              <w:top w:w="100" w:type="dxa"/>
              <w:left w:w="150" w:type="dxa"/>
              <w:bottom w:w="100" w:type="dxa"/>
              <w:right w:w="150" w:type="dxa"/>
            </w:tcMar>
            <w:vAlign w:val="center"/>
          </w:tcPr>
          <w:p w14:paraId="1433A6B1" w14:textId="77777777" w:rsidR="002818A9" w:rsidRPr="001E014F" w:rsidRDefault="001E014F" w:rsidP="001E014F">
            <w:pPr>
              <w:spacing w:line="480" w:lineRule="auto"/>
              <w:rPr>
                <w:rFonts w:asciiTheme="majorBidi" w:hAnsiTheme="majorBidi" w:cstheme="majorBidi"/>
                <w:b/>
                <w:bCs/>
                <w:color w:val="auto"/>
              </w:rPr>
            </w:pPr>
            <w:r>
              <w:rPr>
                <w:rFonts w:asciiTheme="majorBidi" w:hAnsiTheme="majorBidi" w:cstheme="majorBidi"/>
                <w:b/>
                <w:bCs/>
                <w:color w:val="auto"/>
                <w:sz w:val="20"/>
                <w:szCs w:val="20"/>
              </w:rPr>
              <w:t>M.LAHBABI Awane</w:t>
            </w:r>
          </w:p>
        </w:tc>
      </w:tr>
      <w:tr w:rsidR="002818A9" w:rsidRPr="001E014F" w14:paraId="3C98F610" w14:textId="77777777" w:rsidTr="001E014F">
        <w:trPr>
          <w:jc w:val="center"/>
        </w:trPr>
        <w:tc>
          <w:tcPr>
            <w:tcW w:w="3200" w:type="dxa"/>
            <w:tcMar>
              <w:top w:w="100" w:type="dxa"/>
              <w:left w:w="150" w:type="dxa"/>
              <w:bottom w:w="100" w:type="dxa"/>
              <w:right w:w="150" w:type="dxa"/>
            </w:tcMar>
            <w:vAlign w:val="center"/>
          </w:tcPr>
          <w:p w14:paraId="24829D61"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b/>
                <w:bCs/>
                <w:color w:val="auto"/>
                <w:sz w:val="20"/>
                <w:szCs w:val="20"/>
              </w:rPr>
              <w:t>Période du stage</w:t>
            </w:r>
          </w:p>
        </w:tc>
        <w:tc>
          <w:tcPr>
            <w:tcW w:w="5000" w:type="dxa"/>
            <w:tcMar>
              <w:top w:w="100" w:type="dxa"/>
              <w:left w:w="150" w:type="dxa"/>
              <w:bottom w:w="100" w:type="dxa"/>
              <w:right w:w="150" w:type="dxa"/>
            </w:tcMar>
            <w:vAlign w:val="center"/>
          </w:tcPr>
          <w:p w14:paraId="41DC5440" w14:textId="47E7B7DA"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color w:val="auto"/>
                <w:sz w:val="20"/>
                <w:szCs w:val="20"/>
              </w:rPr>
              <w:t xml:space="preserve">Du </w:t>
            </w:r>
            <w:r w:rsidR="00025A32">
              <w:rPr>
                <w:rFonts w:asciiTheme="majorBidi" w:hAnsiTheme="majorBidi" w:cstheme="majorBidi"/>
                <w:color w:val="auto"/>
                <w:sz w:val="20"/>
                <w:szCs w:val="20"/>
              </w:rPr>
              <w:t>20</w:t>
            </w:r>
            <w:r>
              <w:rPr>
                <w:rFonts w:asciiTheme="majorBidi" w:hAnsiTheme="majorBidi" w:cstheme="majorBidi"/>
                <w:color w:val="auto"/>
                <w:sz w:val="20"/>
                <w:szCs w:val="20"/>
              </w:rPr>
              <w:t>/0</w:t>
            </w:r>
            <w:r w:rsidR="00025A32">
              <w:rPr>
                <w:rFonts w:asciiTheme="majorBidi" w:hAnsiTheme="majorBidi" w:cstheme="majorBidi"/>
                <w:color w:val="auto"/>
                <w:sz w:val="20"/>
                <w:szCs w:val="20"/>
              </w:rPr>
              <w:t>7</w:t>
            </w:r>
            <w:r>
              <w:rPr>
                <w:rFonts w:asciiTheme="majorBidi" w:hAnsiTheme="majorBidi" w:cstheme="majorBidi"/>
                <w:color w:val="auto"/>
                <w:sz w:val="20"/>
                <w:szCs w:val="20"/>
              </w:rPr>
              <w:t>/202</w:t>
            </w:r>
            <w:r w:rsidR="00025A32">
              <w:rPr>
                <w:rFonts w:asciiTheme="majorBidi" w:hAnsiTheme="majorBidi" w:cstheme="majorBidi"/>
                <w:color w:val="auto"/>
                <w:sz w:val="20"/>
                <w:szCs w:val="20"/>
              </w:rPr>
              <w:t>6</w:t>
            </w:r>
            <w:r>
              <w:rPr>
                <w:rFonts w:asciiTheme="majorBidi" w:hAnsiTheme="majorBidi" w:cstheme="majorBidi"/>
                <w:color w:val="auto"/>
                <w:sz w:val="20"/>
                <w:szCs w:val="20"/>
              </w:rPr>
              <w:t xml:space="preserve"> au </w:t>
            </w:r>
            <w:r w:rsidR="00025A32">
              <w:rPr>
                <w:rFonts w:asciiTheme="majorBidi" w:hAnsiTheme="majorBidi" w:cstheme="majorBidi"/>
                <w:color w:val="auto"/>
                <w:sz w:val="20"/>
                <w:szCs w:val="20"/>
              </w:rPr>
              <w:t>19</w:t>
            </w:r>
            <w:r>
              <w:rPr>
                <w:rFonts w:asciiTheme="majorBidi" w:hAnsiTheme="majorBidi" w:cstheme="majorBidi"/>
                <w:color w:val="auto"/>
                <w:sz w:val="20"/>
                <w:szCs w:val="20"/>
              </w:rPr>
              <w:t>/0</w:t>
            </w:r>
            <w:r w:rsidR="00025A32">
              <w:rPr>
                <w:rFonts w:asciiTheme="majorBidi" w:hAnsiTheme="majorBidi" w:cstheme="majorBidi"/>
                <w:color w:val="auto"/>
                <w:sz w:val="20"/>
                <w:szCs w:val="20"/>
              </w:rPr>
              <w:t>8</w:t>
            </w:r>
            <w:r>
              <w:rPr>
                <w:rFonts w:asciiTheme="majorBidi" w:hAnsiTheme="majorBidi" w:cstheme="majorBidi"/>
                <w:color w:val="auto"/>
                <w:sz w:val="20"/>
                <w:szCs w:val="20"/>
              </w:rPr>
              <w:t>/202</w:t>
            </w:r>
            <w:r w:rsidR="00025A32">
              <w:rPr>
                <w:rFonts w:asciiTheme="majorBidi" w:hAnsiTheme="majorBidi" w:cstheme="majorBidi"/>
                <w:color w:val="auto"/>
                <w:sz w:val="20"/>
                <w:szCs w:val="20"/>
              </w:rPr>
              <w:t>6</w:t>
            </w:r>
          </w:p>
        </w:tc>
      </w:tr>
      <w:tr w:rsidR="002818A9" w:rsidRPr="001E014F" w14:paraId="45790FAF" w14:textId="77777777" w:rsidTr="001E014F">
        <w:trPr>
          <w:jc w:val="center"/>
        </w:trPr>
        <w:tc>
          <w:tcPr>
            <w:tcW w:w="3200" w:type="dxa"/>
            <w:tcMar>
              <w:top w:w="100" w:type="dxa"/>
              <w:left w:w="150" w:type="dxa"/>
              <w:bottom w:w="100" w:type="dxa"/>
              <w:right w:w="150" w:type="dxa"/>
            </w:tcMar>
            <w:vAlign w:val="center"/>
          </w:tcPr>
          <w:p w14:paraId="5324A358"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b/>
                <w:bCs/>
                <w:color w:val="auto"/>
                <w:sz w:val="20"/>
                <w:szCs w:val="20"/>
              </w:rPr>
              <w:t>Année de formation</w:t>
            </w:r>
          </w:p>
        </w:tc>
        <w:tc>
          <w:tcPr>
            <w:tcW w:w="5000" w:type="dxa"/>
            <w:tcMar>
              <w:top w:w="100" w:type="dxa"/>
              <w:left w:w="150" w:type="dxa"/>
              <w:bottom w:w="100" w:type="dxa"/>
              <w:right w:w="150" w:type="dxa"/>
            </w:tcMar>
            <w:vAlign w:val="center"/>
          </w:tcPr>
          <w:p w14:paraId="3F9B5783" w14:textId="77777777" w:rsidR="002818A9" w:rsidRPr="001E014F" w:rsidRDefault="00000000" w:rsidP="001E014F">
            <w:pPr>
              <w:spacing w:line="480" w:lineRule="auto"/>
              <w:rPr>
                <w:rFonts w:asciiTheme="majorBidi" w:hAnsiTheme="majorBidi" w:cstheme="majorBidi"/>
                <w:color w:val="auto"/>
              </w:rPr>
            </w:pPr>
            <w:r>
              <w:rPr>
                <w:rFonts w:asciiTheme="majorBidi" w:hAnsiTheme="majorBidi" w:cstheme="majorBidi"/>
                <w:color w:val="auto"/>
                <w:sz w:val="20"/>
                <w:szCs w:val="20"/>
              </w:rPr>
              <w:t>2025 / 2026</w:t>
            </w:r>
          </w:p>
        </w:tc>
      </w:tr>
    </w:tbl>
    <w:p w14:paraId="505B9745" w14:textId="50992651" w:rsidR="002818A9" w:rsidRPr="001E014F" w:rsidRDefault="001E014F" w:rsidP="001E014F">
      <w:pPr>
        <w:spacing w:before="700"/>
        <w:jc w:val="center"/>
        <w:rPr>
          <w:rFonts w:asciiTheme="majorBidi" w:hAnsiTheme="majorBidi" w:cstheme="majorBidi"/>
          <w:color w:val="auto"/>
        </w:rPr>
        <w:sectPr w:rsidR="002818A9" w:rsidRPr="001E014F">
          <w:pgSz w:w="11906" w:h="16838"/>
          <w:pgMar w:top="1417" w:right="1417" w:bottom="1417" w:left="1417" w:header="708" w:footer="708" w:gutter="0"/>
          <w:cols w:space="720"/>
          <w:docGrid w:linePitch="360"/>
        </w:sectPr>
      </w:pPr>
      <w:r>
        <w:rPr>
          <w:rFonts w:asciiTheme="majorBidi" w:hAnsiTheme="majorBidi" w:cstheme="majorBidi"/>
          <w:i/>
          <w:iCs/>
          <w:color w:val="auto"/>
          <w:sz w:val="18"/>
          <w:szCs w:val="18"/>
        </w:rPr>
        <w:t>Année de formation 2025/ 2026</w:t>
      </w:r>
    </w:p>
    <w:p w14:paraId="64C72514" w14:textId="77777777" w:rsidR="002818A9" w:rsidRPr="001E014F" w:rsidRDefault="00000000" w:rsidP="00F96013">
      <w:pPr>
        <w:pStyle w:val="Heading1"/>
        <w:pBdr>
          <w:bottom w:val="none" w:sz="0" w:space="0" w:color="auto"/>
        </w:pBdr>
        <w:tabs>
          <w:tab w:val="center" w:pos="4536"/>
        </w:tabs>
        <w:spacing w:line="360" w:lineRule="auto"/>
        <w:jc w:val="both"/>
        <w:rPr>
          <w:rFonts w:asciiTheme="majorBidi" w:hAnsiTheme="majorBidi" w:cstheme="majorBidi"/>
          <w:color w:val="auto"/>
        </w:rPr>
      </w:pPr>
      <w:bookmarkStart w:id="0" w:name="_Toc235788130"/>
      <w:r>
        <w:rPr>
          <w:rFonts w:asciiTheme="majorBidi" w:hAnsiTheme="majorBidi" w:cstheme="majorBidi"/>
          <w:color w:val="auto"/>
        </w:rPr>
        <w:lastRenderedPageBreak/>
        <w:t>Remerciements</w:t>
      </w:r>
      <w:bookmarkEnd w:id="0"/>
    </w:p>
    <w:p w14:paraId="46E66980" w14:textId="77777777" w:rsidR="002818A9" w:rsidRPr="00F96013" w:rsidRDefault="001E014F" w:rsidP="00F96013">
      <w:pPr>
        <w:spacing w:after="160" w:line="360" w:lineRule="auto"/>
        <w:jc w:val="both"/>
        <w:rPr>
          <w:rFonts w:asciiTheme="majorBidi" w:hAnsiTheme="majorBidi" w:cstheme="majorBidi"/>
          <w:color w:val="auto"/>
          <w:sz w:val="24"/>
          <w:szCs w:val="24"/>
        </w:rPr>
      </w:pPr>
      <w:r>
        <w:rPr>
          <w:rFonts w:asciiTheme="majorBidi" w:hAnsiTheme="majorBidi" w:cstheme="majorBidi"/>
          <w:i/>
          <w:iCs/>
          <w:color w:val="auto"/>
          <w:sz w:val="24"/>
          <w:szCs w:val="24"/>
        </w:rPr>
        <w:br/>
      </w:r>
      <w:r>
        <w:rPr>
          <w:rFonts w:asciiTheme="majorBidi" w:hAnsiTheme="majorBidi" w:cstheme="majorBidi"/>
          <w:color w:val="auto"/>
          <w:sz w:val="24"/>
          <w:szCs w:val="24"/>
        </w:rPr>
        <w:t>Au terme de cette période de stage, je tiens à exprimer ma sincère gratitude à toutes les personnes qui ont contribué, de près ou de loin, à la réussite de cette expérience professionnelle.</w:t>
      </w:r>
    </w:p>
    <w:p w14:paraId="106A294C" w14:textId="77777777" w:rsidR="002818A9" w:rsidRPr="00F96013" w:rsidRDefault="00000000" w:rsidP="00F96013">
      <w:pPr>
        <w:spacing w:after="160" w:line="360" w:lineRule="auto"/>
        <w:jc w:val="both"/>
        <w:rPr>
          <w:rFonts w:asciiTheme="majorBidi" w:hAnsiTheme="majorBidi" w:cstheme="majorBidi"/>
          <w:color w:val="auto"/>
          <w:sz w:val="24"/>
          <w:szCs w:val="24"/>
        </w:rPr>
      </w:pPr>
      <w:r>
        <w:rPr>
          <w:rFonts w:asciiTheme="majorBidi" w:hAnsiTheme="majorBidi" w:cstheme="majorBidi"/>
          <w:color w:val="auto"/>
          <w:sz w:val="24"/>
          <w:szCs w:val="24"/>
        </w:rPr>
        <w:t>Je remercie tout particulièrement Monsieur Hassan GRADESS, chef de la cellule de taxation et mon encadrant au sein de l'Office Régional de Mise en Valeur Agricole du Tadla (ORMVAT), pour son accueil chaleureux, sa disponibilité, ainsi que pour la qualité de son encadrement et les précieux conseils qu'il m'a prodigués tout au long de ce stage.</w:t>
      </w:r>
    </w:p>
    <w:p w14:paraId="53BEFB43" w14:textId="77777777" w:rsidR="002818A9" w:rsidRPr="00F96013" w:rsidRDefault="00000000" w:rsidP="00F96013">
      <w:pPr>
        <w:spacing w:after="160" w:line="360" w:lineRule="auto"/>
        <w:jc w:val="both"/>
        <w:rPr>
          <w:rFonts w:asciiTheme="majorBidi" w:hAnsiTheme="majorBidi" w:cstheme="majorBidi"/>
          <w:color w:val="auto"/>
          <w:sz w:val="24"/>
          <w:szCs w:val="24"/>
        </w:rPr>
      </w:pPr>
      <w:r>
        <w:rPr>
          <w:rFonts w:asciiTheme="majorBidi" w:hAnsiTheme="majorBidi" w:cstheme="majorBidi"/>
          <w:color w:val="auto"/>
          <w:sz w:val="24"/>
          <w:szCs w:val="24"/>
        </w:rPr>
        <w:t>Mes remerciements s'adressent également à l'ensemble du personnel de l'ORMVAT, et plus particulièrement à l'équipe du bureau de taxation de l'Arrondissement de Gestion de Beni Moussa Est (AGBME), pour leur accueil, leur disponibilité et leur esprit d'équipe qui ont grandement facilité mon intégration.</w:t>
      </w:r>
    </w:p>
    <w:p w14:paraId="60BA0B16" w14:textId="77777777" w:rsidR="002818A9" w:rsidRPr="00F96013" w:rsidRDefault="00000000" w:rsidP="00F96013">
      <w:pPr>
        <w:spacing w:after="160" w:line="360" w:lineRule="auto"/>
        <w:jc w:val="both"/>
        <w:rPr>
          <w:rFonts w:asciiTheme="majorBidi" w:hAnsiTheme="majorBidi" w:cstheme="majorBidi"/>
          <w:color w:val="auto"/>
          <w:sz w:val="24"/>
          <w:szCs w:val="24"/>
        </w:rPr>
      </w:pPr>
      <w:r>
        <w:rPr>
          <w:rFonts w:asciiTheme="majorBidi" w:hAnsiTheme="majorBidi" w:cstheme="majorBidi"/>
          <w:color w:val="auto"/>
          <w:sz w:val="24"/>
          <w:szCs w:val="24"/>
        </w:rPr>
        <w:t>Je souhaite aussi remercier Monsieur LAHBABI Awane, mon encadrant pédagogique au sein de la Cité des Métiers et des Compétences, pour son suivi, ses orientations et son accompagnement méthodologique dans l'élaboration de ce rapport.</w:t>
      </w:r>
    </w:p>
    <w:p w14:paraId="5C482B59" w14:textId="77777777" w:rsidR="002818A9" w:rsidRPr="001E014F" w:rsidRDefault="00000000" w:rsidP="00F96013">
      <w:pPr>
        <w:pStyle w:val="Heading1"/>
        <w:pageBreakBefore/>
        <w:pBdr>
          <w:bottom w:val="none" w:sz="0" w:space="0" w:color="auto"/>
        </w:pBdr>
        <w:spacing w:line="360" w:lineRule="auto"/>
        <w:jc w:val="both"/>
        <w:rPr>
          <w:rFonts w:asciiTheme="majorBidi" w:hAnsiTheme="majorBidi" w:cstheme="majorBidi"/>
          <w:color w:val="auto"/>
        </w:rPr>
      </w:pPr>
      <w:bookmarkStart w:id="1" w:name="_Toc235788131"/>
      <w:r>
        <w:rPr>
          <w:rFonts w:asciiTheme="majorBidi" w:hAnsiTheme="majorBidi" w:cstheme="majorBidi"/>
          <w:color w:val="auto"/>
        </w:rPr>
        <w:lastRenderedPageBreak/>
        <w:t>Sommaire</w:t>
      </w:r>
      <w:bookmarkEnd w:id="1"/>
    </w:p>
    <w:sdt>
      <w:sdtPr>
        <w:rPr>
          <w:rFonts w:asciiTheme="majorBidi" w:hAnsiTheme="majorBidi" w:cstheme="majorBidi"/>
          <w:color w:val="auto"/>
        </w:rPr>
        <w:alias w:val="Sommaire"/>
        <w:id w:val="714007596"/>
      </w:sdtPr>
      <w:sdtContent>
        <w:p w14:paraId="57B3E5CC" w14:textId="77777777" w:rsidR="00041891" w:rsidRDefault="00000000"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r>
            <w:rPr>
              <w:rFonts w:asciiTheme="majorBidi" w:hAnsiTheme="majorBidi" w:cstheme="majorBidi"/>
              <w:color w:val="auto"/>
            </w:rPr>
            <w:fldChar w:fldCharType="begin"/>
          </w:r>
          <w:r>
            <w:rPr>
              <w:rFonts w:asciiTheme="majorBidi" w:hAnsiTheme="majorBidi" w:cstheme="majorBidi"/>
              <w:color w:val="auto"/>
            </w:rPr>
            <w:instrText>TOC \h \o "1-3"</w:instrText>
          </w:r>
          <w:r>
            <w:rPr>
              <w:rFonts w:asciiTheme="majorBidi" w:hAnsiTheme="majorBidi" w:cstheme="majorBidi"/>
              <w:color w:val="auto"/>
            </w:rPr>
            <w:fldChar w:fldCharType="separate"/>
          </w:r>
          <w:hyperlink w:anchor="_Toc235788130" w:history="1">
            <w:r w:rsidR="00041891">
              <w:rPr>
                <w:rStyle w:val="Hyperlink"/>
                <w:rFonts w:asciiTheme="majorBidi" w:hAnsiTheme="majorBidi" w:cstheme="majorBidi"/>
                <w:noProof/>
              </w:rPr>
              <w:t>Remerciements</w:t>
            </w:r>
            <w:r w:rsidR="00041891">
              <w:rPr>
                <w:noProof/>
              </w:rPr>
              <w:tab/>
            </w:r>
            <w:r w:rsidR="00041891">
              <w:rPr>
                <w:noProof/>
              </w:rPr>
              <w:fldChar w:fldCharType="begin"/>
            </w:r>
            <w:r w:rsidR="00041891">
              <w:rPr>
                <w:noProof/>
              </w:rPr>
              <w:instrText xml:space="preserve"> PAGEREF _Toc235788130 \h </w:instrText>
            </w:r>
            <w:r w:rsidR="00041891">
              <w:rPr>
                <w:noProof/>
              </w:rPr>
            </w:r>
            <w:r w:rsidR="00041891">
              <w:rPr>
                <w:noProof/>
              </w:rPr>
              <w:fldChar w:fldCharType="separate"/>
            </w:r>
            <w:r w:rsidR="00041891">
              <w:rPr>
                <w:noProof/>
              </w:rPr>
              <w:t>2</w:t>
            </w:r>
            <w:r w:rsidR="00041891">
              <w:rPr>
                <w:noProof/>
              </w:rPr>
              <w:fldChar w:fldCharType="end"/>
            </w:r>
          </w:hyperlink>
        </w:p>
        <w:p w14:paraId="2B83B59A" w14:textId="77777777" w:rsidR="00041891" w:rsidRDefault="00041891"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1" w:history="1">
            <w:r>
              <w:rPr>
                <w:rStyle w:val="Hyperlink"/>
                <w:rFonts w:asciiTheme="majorBidi" w:hAnsiTheme="majorBidi" w:cstheme="majorBidi"/>
                <w:noProof/>
              </w:rPr>
              <w:t>Sommaire</w:t>
            </w:r>
            <w:r>
              <w:rPr>
                <w:noProof/>
              </w:rPr>
              <w:tab/>
            </w:r>
            <w:r>
              <w:rPr>
                <w:noProof/>
              </w:rPr>
              <w:fldChar w:fldCharType="begin"/>
            </w:r>
            <w:r>
              <w:rPr>
                <w:noProof/>
              </w:rPr>
              <w:instrText xml:space="preserve"> PAGEREF _Toc235788131 \h </w:instrText>
            </w:r>
            <w:r>
              <w:rPr>
                <w:noProof/>
              </w:rPr>
            </w:r>
            <w:r>
              <w:rPr>
                <w:noProof/>
              </w:rPr>
              <w:fldChar w:fldCharType="separate"/>
            </w:r>
            <w:r>
              <w:rPr>
                <w:noProof/>
              </w:rPr>
              <w:t>3</w:t>
            </w:r>
            <w:r>
              <w:rPr>
                <w:noProof/>
              </w:rPr>
              <w:fldChar w:fldCharType="end"/>
            </w:r>
          </w:hyperlink>
        </w:p>
        <w:p w14:paraId="76DA9D66" w14:textId="77777777" w:rsidR="00041891" w:rsidRDefault="00041891"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2" w:history="1">
            <w:r>
              <w:rPr>
                <w:rStyle w:val="Hyperlink"/>
                <w:rFonts w:asciiTheme="majorBidi" w:hAnsiTheme="majorBidi" w:cstheme="majorBidi"/>
                <w:noProof/>
              </w:rPr>
              <w:t>Introduction</w:t>
            </w:r>
            <w:r>
              <w:rPr>
                <w:noProof/>
              </w:rPr>
              <w:tab/>
            </w:r>
            <w:r>
              <w:rPr>
                <w:noProof/>
              </w:rPr>
              <w:fldChar w:fldCharType="begin"/>
            </w:r>
            <w:r>
              <w:rPr>
                <w:noProof/>
              </w:rPr>
              <w:instrText xml:space="preserve"> PAGEREF _Toc235788132 \h </w:instrText>
            </w:r>
            <w:r>
              <w:rPr>
                <w:noProof/>
              </w:rPr>
            </w:r>
            <w:r>
              <w:rPr>
                <w:noProof/>
              </w:rPr>
              <w:fldChar w:fldCharType="separate"/>
            </w:r>
            <w:r>
              <w:rPr>
                <w:noProof/>
              </w:rPr>
              <w:t>4</w:t>
            </w:r>
            <w:r>
              <w:rPr>
                <w:noProof/>
              </w:rPr>
              <w:fldChar w:fldCharType="end"/>
            </w:r>
          </w:hyperlink>
        </w:p>
        <w:p w14:paraId="3BD544B2" w14:textId="77777777" w:rsidR="00041891" w:rsidRDefault="00041891"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3" w:history="1">
            <w:r>
              <w:rPr>
                <w:rStyle w:val="Hyperlink"/>
                <w:rFonts w:asciiTheme="majorBidi" w:hAnsiTheme="majorBidi" w:cstheme="majorBidi"/>
                <w:noProof/>
              </w:rPr>
              <w:t>Chapitre 1 — Présentation de l'entreprise d'accueil</w:t>
            </w:r>
            <w:r>
              <w:rPr>
                <w:noProof/>
              </w:rPr>
              <w:tab/>
            </w:r>
            <w:r>
              <w:rPr>
                <w:noProof/>
              </w:rPr>
              <w:fldChar w:fldCharType="begin"/>
            </w:r>
            <w:r>
              <w:rPr>
                <w:noProof/>
              </w:rPr>
              <w:instrText xml:space="preserve"> PAGEREF _Toc235788133 \h </w:instrText>
            </w:r>
            <w:r>
              <w:rPr>
                <w:noProof/>
              </w:rPr>
            </w:r>
            <w:r>
              <w:rPr>
                <w:noProof/>
              </w:rPr>
              <w:fldChar w:fldCharType="separate"/>
            </w:r>
            <w:r>
              <w:rPr>
                <w:noProof/>
              </w:rPr>
              <w:t>5</w:t>
            </w:r>
            <w:r>
              <w:rPr>
                <w:noProof/>
              </w:rPr>
              <w:fldChar w:fldCharType="end"/>
            </w:r>
          </w:hyperlink>
        </w:p>
        <w:p w14:paraId="7FB93734"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4" w:history="1">
            <w:r>
              <w:rPr>
                <w:rStyle w:val="Hyperlink"/>
                <w:rFonts w:asciiTheme="majorBidi" w:hAnsiTheme="majorBidi" w:cstheme="majorBidi"/>
                <w:noProof/>
              </w:rPr>
              <w:t>1.1 Historique</w:t>
            </w:r>
            <w:r>
              <w:rPr>
                <w:noProof/>
              </w:rPr>
              <w:tab/>
            </w:r>
            <w:r>
              <w:rPr>
                <w:noProof/>
              </w:rPr>
              <w:fldChar w:fldCharType="begin"/>
            </w:r>
            <w:r>
              <w:rPr>
                <w:noProof/>
              </w:rPr>
              <w:instrText xml:space="preserve"> PAGEREF _Toc235788134 \h </w:instrText>
            </w:r>
            <w:r>
              <w:rPr>
                <w:noProof/>
              </w:rPr>
            </w:r>
            <w:r>
              <w:rPr>
                <w:noProof/>
              </w:rPr>
              <w:fldChar w:fldCharType="separate"/>
            </w:r>
            <w:r>
              <w:rPr>
                <w:noProof/>
              </w:rPr>
              <w:t>5</w:t>
            </w:r>
            <w:r>
              <w:rPr>
                <w:noProof/>
              </w:rPr>
              <w:fldChar w:fldCharType="end"/>
            </w:r>
          </w:hyperlink>
        </w:p>
        <w:p w14:paraId="7F87BE39"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5" w:history="1">
            <w:r>
              <w:rPr>
                <w:rStyle w:val="Hyperlink"/>
                <w:rFonts w:asciiTheme="majorBidi" w:hAnsiTheme="majorBidi" w:cstheme="majorBidi"/>
                <w:noProof/>
              </w:rPr>
              <w:t>1.2 Activités principales</w:t>
            </w:r>
            <w:r>
              <w:rPr>
                <w:noProof/>
              </w:rPr>
              <w:tab/>
            </w:r>
            <w:r>
              <w:rPr>
                <w:noProof/>
              </w:rPr>
              <w:fldChar w:fldCharType="begin"/>
            </w:r>
            <w:r>
              <w:rPr>
                <w:noProof/>
              </w:rPr>
              <w:instrText xml:space="preserve"> PAGEREF _Toc235788135 \h </w:instrText>
            </w:r>
            <w:r>
              <w:rPr>
                <w:noProof/>
              </w:rPr>
            </w:r>
            <w:r>
              <w:rPr>
                <w:noProof/>
              </w:rPr>
              <w:fldChar w:fldCharType="separate"/>
            </w:r>
            <w:r>
              <w:rPr>
                <w:noProof/>
              </w:rPr>
              <w:t>5</w:t>
            </w:r>
            <w:r>
              <w:rPr>
                <w:noProof/>
              </w:rPr>
              <w:fldChar w:fldCharType="end"/>
            </w:r>
          </w:hyperlink>
        </w:p>
        <w:p w14:paraId="1599861F"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6" w:history="1">
            <w:r>
              <w:rPr>
                <w:rStyle w:val="Hyperlink"/>
                <w:rFonts w:asciiTheme="majorBidi" w:hAnsiTheme="majorBidi" w:cstheme="majorBidi"/>
                <w:noProof/>
              </w:rPr>
              <w:t>1.3 Organisation</w:t>
            </w:r>
            <w:r>
              <w:rPr>
                <w:noProof/>
              </w:rPr>
              <w:tab/>
            </w:r>
            <w:r>
              <w:rPr>
                <w:noProof/>
              </w:rPr>
              <w:fldChar w:fldCharType="begin"/>
            </w:r>
            <w:r>
              <w:rPr>
                <w:noProof/>
              </w:rPr>
              <w:instrText xml:space="preserve"> PAGEREF _Toc235788136 \h </w:instrText>
            </w:r>
            <w:r>
              <w:rPr>
                <w:noProof/>
              </w:rPr>
            </w:r>
            <w:r>
              <w:rPr>
                <w:noProof/>
              </w:rPr>
              <w:fldChar w:fldCharType="separate"/>
            </w:r>
            <w:r>
              <w:rPr>
                <w:noProof/>
              </w:rPr>
              <w:t>5</w:t>
            </w:r>
            <w:r>
              <w:rPr>
                <w:noProof/>
              </w:rPr>
              <w:fldChar w:fldCharType="end"/>
            </w:r>
          </w:hyperlink>
        </w:p>
        <w:p w14:paraId="3DBB1F04"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7" w:history="1">
            <w:r>
              <w:rPr>
                <w:rStyle w:val="Hyperlink"/>
                <w:rFonts w:asciiTheme="majorBidi" w:hAnsiTheme="majorBidi" w:cstheme="majorBidi"/>
                <w:noProof/>
              </w:rPr>
              <w:t>1.4 Organigramme</w:t>
            </w:r>
            <w:r>
              <w:rPr>
                <w:noProof/>
              </w:rPr>
              <w:tab/>
            </w:r>
            <w:r>
              <w:rPr>
                <w:noProof/>
              </w:rPr>
              <w:fldChar w:fldCharType="begin"/>
            </w:r>
            <w:r>
              <w:rPr>
                <w:noProof/>
              </w:rPr>
              <w:instrText xml:space="preserve"> PAGEREF _Toc235788137 \h </w:instrText>
            </w:r>
            <w:r>
              <w:rPr>
                <w:noProof/>
              </w:rPr>
            </w:r>
            <w:r>
              <w:rPr>
                <w:noProof/>
              </w:rPr>
              <w:fldChar w:fldCharType="separate"/>
            </w:r>
            <w:r>
              <w:rPr>
                <w:noProof/>
              </w:rPr>
              <w:t>5</w:t>
            </w:r>
            <w:r>
              <w:rPr>
                <w:noProof/>
              </w:rPr>
              <w:fldChar w:fldCharType="end"/>
            </w:r>
          </w:hyperlink>
        </w:p>
        <w:p w14:paraId="4EA1A86E" w14:textId="77777777" w:rsidR="00041891" w:rsidRDefault="00041891"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8" w:history="1">
            <w:r>
              <w:rPr>
                <w:rStyle w:val="Hyperlink"/>
                <w:rFonts w:asciiTheme="majorBidi" w:hAnsiTheme="majorBidi" w:cstheme="majorBidi"/>
                <w:noProof/>
              </w:rPr>
              <w:t>Chapitre 2 — Déroulement du stage</w:t>
            </w:r>
            <w:r>
              <w:rPr>
                <w:noProof/>
              </w:rPr>
              <w:tab/>
            </w:r>
            <w:r>
              <w:rPr>
                <w:noProof/>
              </w:rPr>
              <w:fldChar w:fldCharType="begin"/>
            </w:r>
            <w:r>
              <w:rPr>
                <w:noProof/>
              </w:rPr>
              <w:instrText xml:space="preserve"> PAGEREF _Toc235788138 \h </w:instrText>
            </w:r>
            <w:r>
              <w:rPr>
                <w:noProof/>
              </w:rPr>
            </w:r>
            <w:r>
              <w:rPr>
                <w:noProof/>
              </w:rPr>
              <w:fldChar w:fldCharType="separate"/>
            </w:r>
            <w:r>
              <w:rPr>
                <w:noProof/>
              </w:rPr>
              <w:t>6</w:t>
            </w:r>
            <w:r>
              <w:rPr>
                <w:noProof/>
              </w:rPr>
              <w:fldChar w:fldCharType="end"/>
            </w:r>
          </w:hyperlink>
        </w:p>
        <w:p w14:paraId="2AC764D8"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39" w:history="1">
            <w:r>
              <w:rPr>
                <w:rStyle w:val="Hyperlink"/>
                <w:rFonts w:asciiTheme="majorBidi" w:hAnsiTheme="majorBidi" w:cstheme="majorBidi"/>
                <w:noProof/>
              </w:rPr>
              <w:t>2.1 Service d'affectation</w:t>
            </w:r>
            <w:r>
              <w:rPr>
                <w:noProof/>
              </w:rPr>
              <w:tab/>
            </w:r>
            <w:r>
              <w:rPr>
                <w:noProof/>
              </w:rPr>
              <w:fldChar w:fldCharType="begin"/>
            </w:r>
            <w:r>
              <w:rPr>
                <w:noProof/>
              </w:rPr>
              <w:instrText xml:space="preserve"> PAGEREF _Toc235788139 \h </w:instrText>
            </w:r>
            <w:r>
              <w:rPr>
                <w:noProof/>
              </w:rPr>
            </w:r>
            <w:r>
              <w:rPr>
                <w:noProof/>
              </w:rPr>
              <w:fldChar w:fldCharType="separate"/>
            </w:r>
            <w:r>
              <w:rPr>
                <w:noProof/>
              </w:rPr>
              <w:t>6</w:t>
            </w:r>
            <w:r>
              <w:rPr>
                <w:noProof/>
              </w:rPr>
              <w:fldChar w:fldCharType="end"/>
            </w:r>
          </w:hyperlink>
        </w:p>
        <w:p w14:paraId="3E7486FD"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0" w:history="1">
            <w:r>
              <w:rPr>
                <w:rStyle w:val="Hyperlink"/>
                <w:rFonts w:asciiTheme="majorBidi" w:hAnsiTheme="majorBidi" w:cstheme="majorBidi"/>
                <w:noProof/>
              </w:rPr>
              <w:t>2.2 Missions confiées</w:t>
            </w:r>
            <w:r>
              <w:rPr>
                <w:noProof/>
              </w:rPr>
              <w:tab/>
            </w:r>
            <w:r>
              <w:rPr>
                <w:noProof/>
              </w:rPr>
              <w:fldChar w:fldCharType="begin"/>
            </w:r>
            <w:r>
              <w:rPr>
                <w:noProof/>
              </w:rPr>
              <w:instrText xml:space="preserve"> PAGEREF _Toc235788140 \h </w:instrText>
            </w:r>
            <w:r>
              <w:rPr>
                <w:noProof/>
              </w:rPr>
            </w:r>
            <w:r>
              <w:rPr>
                <w:noProof/>
              </w:rPr>
              <w:fldChar w:fldCharType="separate"/>
            </w:r>
            <w:r>
              <w:rPr>
                <w:noProof/>
              </w:rPr>
              <w:t>6</w:t>
            </w:r>
            <w:r>
              <w:rPr>
                <w:noProof/>
              </w:rPr>
              <w:fldChar w:fldCharType="end"/>
            </w:r>
          </w:hyperlink>
        </w:p>
        <w:p w14:paraId="176B6D8E"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1" w:history="1">
            <w:r>
              <w:rPr>
                <w:rStyle w:val="Hyperlink"/>
                <w:rFonts w:asciiTheme="majorBidi" w:hAnsiTheme="majorBidi" w:cstheme="majorBidi"/>
                <w:noProof/>
              </w:rPr>
              <w:t>2.3 Activités réalisées</w:t>
            </w:r>
            <w:r>
              <w:rPr>
                <w:noProof/>
              </w:rPr>
              <w:tab/>
            </w:r>
            <w:r>
              <w:rPr>
                <w:noProof/>
              </w:rPr>
              <w:fldChar w:fldCharType="begin"/>
            </w:r>
            <w:r>
              <w:rPr>
                <w:noProof/>
              </w:rPr>
              <w:instrText xml:space="preserve"> PAGEREF _Toc235788141 \h </w:instrText>
            </w:r>
            <w:r>
              <w:rPr>
                <w:noProof/>
              </w:rPr>
            </w:r>
            <w:r>
              <w:rPr>
                <w:noProof/>
              </w:rPr>
              <w:fldChar w:fldCharType="separate"/>
            </w:r>
            <w:r>
              <w:rPr>
                <w:noProof/>
              </w:rPr>
              <w:t>6</w:t>
            </w:r>
            <w:r>
              <w:rPr>
                <w:noProof/>
              </w:rPr>
              <w:fldChar w:fldCharType="end"/>
            </w:r>
          </w:hyperlink>
        </w:p>
        <w:p w14:paraId="0F56ABAB" w14:textId="77777777" w:rsidR="00041891" w:rsidRDefault="00041891"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2" w:history="1">
            <w:r>
              <w:rPr>
                <w:rStyle w:val="Hyperlink"/>
                <w:rFonts w:asciiTheme="majorBidi" w:hAnsiTheme="majorBidi" w:cstheme="majorBidi"/>
                <w:noProof/>
              </w:rPr>
              <w:t>Chapitre 3 — Analyse et bilan du stage</w:t>
            </w:r>
            <w:r>
              <w:rPr>
                <w:noProof/>
              </w:rPr>
              <w:tab/>
            </w:r>
            <w:r>
              <w:rPr>
                <w:noProof/>
              </w:rPr>
              <w:fldChar w:fldCharType="begin"/>
            </w:r>
            <w:r>
              <w:rPr>
                <w:noProof/>
              </w:rPr>
              <w:instrText xml:space="preserve"> PAGEREF _Toc235788142 \h </w:instrText>
            </w:r>
            <w:r>
              <w:rPr>
                <w:noProof/>
              </w:rPr>
            </w:r>
            <w:r>
              <w:rPr>
                <w:noProof/>
              </w:rPr>
              <w:fldChar w:fldCharType="separate"/>
            </w:r>
            <w:r>
              <w:rPr>
                <w:noProof/>
              </w:rPr>
              <w:t>7</w:t>
            </w:r>
            <w:r>
              <w:rPr>
                <w:noProof/>
              </w:rPr>
              <w:fldChar w:fldCharType="end"/>
            </w:r>
          </w:hyperlink>
        </w:p>
        <w:p w14:paraId="0B0472C0"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3" w:history="1">
            <w:r>
              <w:rPr>
                <w:rStyle w:val="Hyperlink"/>
                <w:rFonts w:asciiTheme="majorBidi" w:hAnsiTheme="majorBidi" w:cstheme="majorBidi"/>
                <w:noProof/>
              </w:rPr>
              <w:t>3.1 Compétences techniques acquises</w:t>
            </w:r>
            <w:r>
              <w:rPr>
                <w:noProof/>
              </w:rPr>
              <w:tab/>
            </w:r>
            <w:r>
              <w:rPr>
                <w:noProof/>
              </w:rPr>
              <w:fldChar w:fldCharType="begin"/>
            </w:r>
            <w:r>
              <w:rPr>
                <w:noProof/>
              </w:rPr>
              <w:instrText xml:space="preserve"> PAGEREF _Toc235788143 \h </w:instrText>
            </w:r>
            <w:r>
              <w:rPr>
                <w:noProof/>
              </w:rPr>
            </w:r>
            <w:r>
              <w:rPr>
                <w:noProof/>
              </w:rPr>
              <w:fldChar w:fldCharType="separate"/>
            </w:r>
            <w:r>
              <w:rPr>
                <w:noProof/>
              </w:rPr>
              <w:t>7</w:t>
            </w:r>
            <w:r>
              <w:rPr>
                <w:noProof/>
              </w:rPr>
              <w:fldChar w:fldCharType="end"/>
            </w:r>
          </w:hyperlink>
        </w:p>
        <w:p w14:paraId="44B2E8FF"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4" w:history="1">
            <w:r>
              <w:rPr>
                <w:rStyle w:val="Hyperlink"/>
                <w:rFonts w:asciiTheme="majorBidi" w:hAnsiTheme="majorBidi" w:cstheme="majorBidi"/>
                <w:noProof/>
              </w:rPr>
              <w:t>3.2 Compétences comportementales développées</w:t>
            </w:r>
            <w:r>
              <w:rPr>
                <w:noProof/>
              </w:rPr>
              <w:tab/>
            </w:r>
            <w:r>
              <w:rPr>
                <w:noProof/>
              </w:rPr>
              <w:fldChar w:fldCharType="begin"/>
            </w:r>
            <w:r>
              <w:rPr>
                <w:noProof/>
              </w:rPr>
              <w:instrText xml:space="preserve"> PAGEREF _Toc235788144 \h </w:instrText>
            </w:r>
            <w:r>
              <w:rPr>
                <w:noProof/>
              </w:rPr>
            </w:r>
            <w:r>
              <w:rPr>
                <w:noProof/>
              </w:rPr>
              <w:fldChar w:fldCharType="separate"/>
            </w:r>
            <w:r>
              <w:rPr>
                <w:noProof/>
              </w:rPr>
              <w:t>7</w:t>
            </w:r>
            <w:r>
              <w:rPr>
                <w:noProof/>
              </w:rPr>
              <w:fldChar w:fldCharType="end"/>
            </w:r>
          </w:hyperlink>
        </w:p>
        <w:p w14:paraId="1EA14FC9"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5" w:history="1">
            <w:r>
              <w:rPr>
                <w:rStyle w:val="Hyperlink"/>
                <w:rFonts w:asciiTheme="majorBidi" w:hAnsiTheme="majorBidi" w:cstheme="majorBidi"/>
                <w:noProof/>
              </w:rPr>
              <w:t>3.3 Difficultés rencontrées</w:t>
            </w:r>
            <w:r>
              <w:rPr>
                <w:noProof/>
              </w:rPr>
              <w:tab/>
            </w:r>
            <w:r>
              <w:rPr>
                <w:noProof/>
              </w:rPr>
              <w:fldChar w:fldCharType="begin"/>
            </w:r>
            <w:r>
              <w:rPr>
                <w:noProof/>
              </w:rPr>
              <w:instrText xml:space="preserve"> PAGEREF _Toc235788145 \h </w:instrText>
            </w:r>
            <w:r>
              <w:rPr>
                <w:noProof/>
              </w:rPr>
            </w:r>
            <w:r>
              <w:rPr>
                <w:noProof/>
              </w:rPr>
              <w:fldChar w:fldCharType="separate"/>
            </w:r>
            <w:r>
              <w:rPr>
                <w:noProof/>
              </w:rPr>
              <w:t>7</w:t>
            </w:r>
            <w:r>
              <w:rPr>
                <w:noProof/>
              </w:rPr>
              <w:fldChar w:fldCharType="end"/>
            </w:r>
          </w:hyperlink>
        </w:p>
        <w:p w14:paraId="2D7EA0FF" w14:textId="77777777" w:rsidR="00041891" w:rsidRDefault="00041891"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6" w:history="1">
            <w:r>
              <w:rPr>
                <w:rStyle w:val="Hyperlink"/>
                <w:rFonts w:asciiTheme="majorBidi" w:hAnsiTheme="majorBidi" w:cstheme="majorBidi"/>
                <w:noProof/>
              </w:rPr>
              <w:t>Conclusion</w:t>
            </w:r>
            <w:r>
              <w:rPr>
                <w:noProof/>
              </w:rPr>
              <w:tab/>
            </w:r>
            <w:r>
              <w:rPr>
                <w:noProof/>
              </w:rPr>
              <w:fldChar w:fldCharType="begin"/>
            </w:r>
            <w:r>
              <w:rPr>
                <w:noProof/>
              </w:rPr>
              <w:instrText xml:space="preserve"> PAGEREF _Toc235788146 \h </w:instrText>
            </w:r>
            <w:r>
              <w:rPr>
                <w:noProof/>
              </w:rPr>
            </w:r>
            <w:r>
              <w:rPr>
                <w:noProof/>
              </w:rPr>
              <w:fldChar w:fldCharType="separate"/>
            </w:r>
            <w:r>
              <w:rPr>
                <w:noProof/>
              </w:rPr>
              <w:t>8</w:t>
            </w:r>
            <w:r>
              <w:rPr>
                <w:noProof/>
              </w:rPr>
              <w:fldChar w:fldCharType="end"/>
            </w:r>
          </w:hyperlink>
        </w:p>
        <w:p w14:paraId="6DF31B58" w14:textId="77777777" w:rsidR="00041891" w:rsidRDefault="00041891"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7" w:history="1">
            <w:r>
              <w:rPr>
                <w:rStyle w:val="Hyperlink"/>
                <w:rFonts w:asciiTheme="majorBidi" w:hAnsiTheme="majorBidi" w:cstheme="majorBidi"/>
                <w:noProof/>
              </w:rPr>
              <w:t>Déclaration du stagiaire</w:t>
            </w:r>
            <w:r>
              <w:rPr>
                <w:noProof/>
              </w:rPr>
              <w:tab/>
            </w:r>
            <w:r>
              <w:rPr>
                <w:noProof/>
              </w:rPr>
              <w:fldChar w:fldCharType="begin"/>
            </w:r>
            <w:r>
              <w:rPr>
                <w:noProof/>
              </w:rPr>
              <w:instrText xml:space="preserve"> PAGEREF _Toc235788147 \h </w:instrText>
            </w:r>
            <w:r>
              <w:rPr>
                <w:noProof/>
              </w:rPr>
            </w:r>
            <w:r>
              <w:rPr>
                <w:noProof/>
              </w:rPr>
              <w:fldChar w:fldCharType="separate"/>
            </w:r>
            <w:r>
              <w:rPr>
                <w:noProof/>
              </w:rPr>
              <w:t>9</w:t>
            </w:r>
            <w:r>
              <w:rPr>
                <w:noProof/>
              </w:rPr>
              <w:fldChar w:fldCharType="end"/>
            </w:r>
          </w:hyperlink>
        </w:p>
        <w:p w14:paraId="226CEE77" w14:textId="77777777" w:rsidR="00041891" w:rsidRDefault="00041891" w:rsidP="00F96013">
          <w:pPr>
            <w:pStyle w:val="TOC1"/>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8" w:history="1">
            <w:r>
              <w:rPr>
                <w:rStyle w:val="Hyperlink"/>
                <w:rFonts w:asciiTheme="majorBidi" w:hAnsiTheme="majorBidi" w:cstheme="majorBidi"/>
                <w:noProof/>
              </w:rPr>
              <w:t>Annexes</w:t>
            </w:r>
            <w:r>
              <w:rPr>
                <w:noProof/>
              </w:rPr>
              <w:tab/>
            </w:r>
            <w:r>
              <w:rPr>
                <w:noProof/>
              </w:rPr>
              <w:fldChar w:fldCharType="begin"/>
            </w:r>
            <w:r>
              <w:rPr>
                <w:noProof/>
              </w:rPr>
              <w:instrText xml:space="preserve"> PAGEREF _Toc235788148 \h </w:instrText>
            </w:r>
            <w:r>
              <w:rPr>
                <w:noProof/>
              </w:rPr>
            </w:r>
            <w:r>
              <w:rPr>
                <w:noProof/>
              </w:rPr>
              <w:fldChar w:fldCharType="separate"/>
            </w:r>
            <w:r>
              <w:rPr>
                <w:noProof/>
              </w:rPr>
              <w:t>10</w:t>
            </w:r>
            <w:r>
              <w:rPr>
                <w:noProof/>
              </w:rPr>
              <w:fldChar w:fldCharType="end"/>
            </w:r>
          </w:hyperlink>
        </w:p>
        <w:p w14:paraId="4805097F" w14:textId="77777777" w:rsidR="00041891" w:rsidRDefault="00041891" w:rsidP="00F96013">
          <w:pPr>
            <w:pStyle w:val="TOC2"/>
            <w:tabs>
              <w:tab w:val="right" w:leader="dot" w:pos="9062"/>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5788149" w:history="1">
            <w:r>
              <w:rPr>
                <w:rStyle w:val="Hyperlink"/>
                <w:rFonts w:asciiTheme="majorBidi" w:hAnsiTheme="majorBidi" w:cstheme="majorBidi"/>
                <w:noProof/>
              </w:rPr>
              <w:t>Liste indicative des annexes</w:t>
            </w:r>
            <w:r>
              <w:rPr>
                <w:noProof/>
              </w:rPr>
              <w:tab/>
            </w:r>
            <w:r>
              <w:rPr>
                <w:noProof/>
              </w:rPr>
              <w:fldChar w:fldCharType="begin"/>
            </w:r>
            <w:r>
              <w:rPr>
                <w:noProof/>
              </w:rPr>
              <w:instrText xml:space="preserve"> PAGEREF _Toc235788149 \h </w:instrText>
            </w:r>
            <w:r>
              <w:rPr>
                <w:noProof/>
              </w:rPr>
            </w:r>
            <w:r>
              <w:rPr>
                <w:noProof/>
              </w:rPr>
              <w:fldChar w:fldCharType="separate"/>
            </w:r>
            <w:r>
              <w:rPr>
                <w:noProof/>
              </w:rPr>
              <w:t>10</w:t>
            </w:r>
            <w:r>
              <w:rPr>
                <w:noProof/>
              </w:rPr>
              <w:fldChar w:fldCharType="end"/>
            </w:r>
          </w:hyperlink>
        </w:p>
        <w:p w14:paraId="044A24CF" w14:textId="77777777" w:rsidR="002818A9" w:rsidRPr="001E014F" w:rsidRDefault="00000000" w:rsidP="00F96013">
          <w:pPr>
            <w:spacing w:line="360" w:lineRule="auto"/>
            <w:jc w:val="both"/>
            <w:rPr>
              <w:rFonts w:asciiTheme="majorBidi" w:hAnsiTheme="majorBidi" w:cstheme="majorBidi"/>
              <w:color w:val="auto"/>
            </w:rPr>
          </w:pPr>
          <w:r>
            <w:rPr>
              <w:rFonts w:asciiTheme="majorBidi" w:hAnsiTheme="majorBidi" w:cstheme="majorBidi"/>
              <w:color w:val="auto"/>
            </w:rPr>
            <w:fldChar w:fldCharType="end"/>
          </w:r>
        </w:p>
      </w:sdtContent>
    </w:sdt>
    <w:p w14:paraId="2B72BA3F" w14:textId="77777777" w:rsidR="002818A9" w:rsidRPr="001E014F" w:rsidRDefault="00000000" w:rsidP="00F96013">
      <w:pPr>
        <w:pStyle w:val="Heading1"/>
        <w:pageBreakBefore/>
        <w:pBdr>
          <w:bottom w:val="none" w:sz="0" w:space="0" w:color="auto"/>
        </w:pBdr>
        <w:spacing w:line="360" w:lineRule="auto"/>
        <w:jc w:val="both"/>
        <w:rPr>
          <w:rFonts w:asciiTheme="majorBidi" w:hAnsiTheme="majorBidi" w:cstheme="majorBidi"/>
          <w:color w:val="auto"/>
        </w:rPr>
      </w:pPr>
      <w:bookmarkStart w:id="2" w:name="_Toc235788132"/>
      <w:r>
        <w:rPr>
          <w:rFonts w:asciiTheme="majorBidi" w:hAnsiTheme="majorBidi" w:cstheme="majorBidi"/>
          <w:color w:val="auto"/>
        </w:rPr>
        <w:lastRenderedPageBreak/>
        <w:t>Introduction</w:t>
      </w:r>
      <w:bookmarkEnd w:id="2"/>
    </w:p>
    <w:p w14:paraId="6B5FBA55" w14:textId="77777777" w:rsidR="002818A9" w:rsidRPr="00F96013" w:rsidRDefault="00000000" w:rsidP="00F96013">
      <w:pPr>
        <w:spacing w:after="160" w:line="360" w:lineRule="auto"/>
        <w:jc w:val="both"/>
        <w:rPr>
          <w:rFonts w:asciiTheme="majorBidi" w:hAnsiTheme="majorBidi" w:cstheme="majorBidi"/>
          <w:color w:val="auto"/>
          <w:sz w:val="24"/>
          <w:szCs w:val="24"/>
        </w:rPr>
      </w:pPr>
      <w:r>
        <w:rPr>
          <w:rFonts w:asciiTheme="majorBidi" w:hAnsiTheme="majorBidi" w:cstheme="majorBidi"/>
          <w:color w:val="auto"/>
          <w:sz w:val="24"/>
          <w:szCs w:val="24"/>
        </w:rPr>
        <w:t>Dans le cadre de ma formation de Technicien Spécialisé en Gestion des Entreprises, j'ai effectué un stage d'une durée de deux mois, du 01/08/2025 au 30/09/2025, au sein de l'Office Régional de Mise en Valeur Agricole du Tadla (ORMVAT), et plus précisément au niveau de l'Arrondissement de Gestion de Beni Moussa Est (AGBME), basé à Afourer.</w:t>
      </w:r>
    </w:p>
    <w:p w14:paraId="527C389A" w14:textId="77777777" w:rsidR="002818A9" w:rsidRPr="00F96013" w:rsidRDefault="00000000" w:rsidP="00F96013">
      <w:pPr>
        <w:spacing w:after="160" w:line="360" w:lineRule="auto"/>
        <w:jc w:val="both"/>
        <w:rPr>
          <w:rFonts w:asciiTheme="majorBidi" w:hAnsiTheme="majorBidi" w:cstheme="majorBidi"/>
          <w:color w:val="auto"/>
          <w:sz w:val="24"/>
          <w:szCs w:val="24"/>
        </w:rPr>
      </w:pPr>
      <w:r>
        <w:rPr>
          <w:rFonts w:asciiTheme="majorBidi" w:hAnsiTheme="majorBidi" w:cstheme="majorBidi"/>
          <w:color w:val="auto"/>
          <w:sz w:val="24"/>
          <w:szCs w:val="24"/>
        </w:rPr>
        <w:t>Ce stage constitue une étape essentielle de ma formation, dans la mesure où il m'a permis de mettre en pratique les compétences théoriques acquises durant mon cursus, de découvrir le fonctionnement réel d'un établissement public chargé de la gestion de l'irrigation, et de développer mes compétences professionnelles et comportementales au contact direct des équipes de l'arrondissement.</w:t>
      </w:r>
    </w:p>
    <w:p w14:paraId="0294512D" w14:textId="77777777" w:rsidR="002818A9" w:rsidRPr="00F96013" w:rsidRDefault="00000000" w:rsidP="00F96013">
      <w:pPr>
        <w:spacing w:after="160" w:line="360" w:lineRule="auto"/>
        <w:jc w:val="both"/>
        <w:rPr>
          <w:rFonts w:asciiTheme="majorBidi" w:hAnsiTheme="majorBidi" w:cstheme="majorBidi"/>
          <w:color w:val="auto"/>
          <w:sz w:val="24"/>
          <w:szCs w:val="24"/>
        </w:rPr>
      </w:pPr>
      <w:r>
        <w:rPr>
          <w:rFonts w:asciiTheme="majorBidi" w:hAnsiTheme="majorBidi" w:cstheme="majorBidi"/>
          <w:color w:val="auto"/>
          <w:sz w:val="24"/>
          <w:szCs w:val="24"/>
        </w:rPr>
        <w:t>Le présent rapport a pour objectif de présenter l'ORMVAT et l'arrondissement qui m'a accueilli, de décrire le déroulement de mon stage ainsi que les missions qui m'ont été confiées au sein du bureau de taxation, puis de dresser un bilan des compétences acquises et des apports de cette expérience pour ma formation et mon projet professionnel.</w:t>
      </w:r>
    </w:p>
    <w:p w14:paraId="0EFAEE0A" w14:textId="77777777" w:rsidR="002818A9" w:rsidRPr="001E014F" w:rsidRDefault="00000000" w:rsidP="00F96013">
      <w:pPr>
        <w:pStyle w:val="Heading1"/>
        <w:pageBreakBefore/>
        <w:pBdr>
          <w:bottom w:val="none" w:sz="0" w:space="0" w:color="auto"/>
        </w:pBdr>
        <w:spacing w:line="360" w:lineRule="auto"/>
        <w:jc w:val="both"/>
        <w:rPr>
          <w:rFonts w:asciiTheme="majorBidi" w:hAnsiTheme="majorBidi" w:cstheme="majorBidi"/>
          <w:color w:val="auto"/>
        </w:rPr>
      </w:pPr>
      <w:bookmarkStart w:id="3" w:name="_Toc235788133"/>
      <w:r>
        <w:rPr>
          <w:rFonts w:asciiTheme="majorBidi" w:hAnsiTheme="majorBidi" w:cstheme="majorBidi"/>
          <w:color w:val="auto"/>
        </w:rPr>
        <w:lastRenderedPageBreak/>
        <w:t>Chapitre 1 — Présentation de l'entreprise d'accueil</w:t>
      </w:r>
      <w:bookmarkEnd w:id="3"/>
    </w:p>
    <w:p w14:paraId="4B8A9C13"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4" w:name="_Toc235788134"/>
      <w:r>
        <w:rPr>
          <w:rFonts w:asciiTheme="majorBidi" w:hAnsiTheme="majorBidi" w:cstheme="majorBidi"/>
          <w:color w:val="auto"/>
        </w:rPr>
        <w:t>1.1 Historique</w:t>
      </w:r>
      <w:bookmarkEnd w:id="4"/>
    </w:p>
    <w:p w14:paraId="1F92565A"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L'Office Régional de Mise en Valeur Agricole du Tadla (ORMVAT) est un établissement public créé par le décret Royal N°828/66 du 7 Rajeb 1386 (22 octobre 1966), doté de l'autonomie financière et juridique et placé sous la tutelle du ministère de l'Agriculture. Son siège social se situe à BP244, Fquih Ben Saleh, dans la plaine du Tadla, qui couvre environ 3 600 km² entre le Haut Atlas et le plateau des phosphates. Cette plaine est traversée par l'Oued Oum Rbiâa et comprend deux grands périmètres irrigués totalisant plus de 100 000 ha : le périmètre de Béni Amir (environ 36 000 ha) et le périmètre de Béni Moussa (environ 69 500 ha).</w:t>
      </w:r>
    </w:p>
    <w:p w14:paraId="4C077F2E" w14:textId="77777777" w:rsidR="00614F4C" w:rsidRDefault="00000000">
      <w:pPr>
        <w:spacing w:before="120" w:after="60"/>
        <w:jc w:val="center"/>
      </w:pPr>
      <w:r>
        <w:rPr>
          <w:noProof/>
        </w:rPr>
        <w:drawing>
          <wp:inline distT="0" distB="0" distL="0" distR="0" wp14:anchorId="24E25373" wp14:editId="19A82265">
            <wp:extent cx="4800600" cy="2597971"/>
            <wp:effectExtent l="0" t="0" r="0" b="0"/>
            <wp:docPr id="101" name="Perimetres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erimetresMap"/>
                    <pic:cNvPicPr/>
                  </pic:nvPicPr>
                  <pic:blipFill>
                    <a:blip r:embed="rId10"/>
                    <a:stretch>
                      <a:fillRect/>
                    </a:stretch>
                  </pic:blipFill>
                  <pic:spPr>
                    <a:xfrm>
                      <a:off x="0" y="0"/>
                      <a:ext cx="4800600" cy="2597971"/>
                    </a:xfrm>
                    <a:prstGeom prst="rect">
                      <a:avLst/>
                    </a:prstGeom>
                  </pic:spPr>
                </pic:pic>
              </a:graphicData>
            </a:graphic>
          </wp:inline>
        </w:drawing>
      </w:r>
    </w:p>
    <w:p w14:paraId="56A6E24C" w14:textId="77777777" w:rsidR="00614F4C" w:rsidRDefault="00000000">
      <w:pPr>
        <w:spacing w:after="200"/>
        <w:jc w:val="center"/>
        <w:rPr>
          <w:i/>
          <w:iCs/>
          <w:sz w:val="20"/>
          <w:szCs w:val="20"/>
        </w:rPr>
      </w:pPr>
      <w:r>
        <w:rPr>
          <w:i/>
          <w:iCs/>
          <w:sz w:val="20"/>
          <w:szCs w:val="20"/>
        </w:rPr>
        <w:t>Figure 1 – Les périmètres irrigués de Béni Amir et Béni Moussa (source : ORMVAT)</w:t>
      </w:r>
    </w:p>
    <w:p w14:paraId="5B446E9A" w14:textId="77777777" w:rsidR="00614F4C" w:rsidRDefault="00000000">
      <w:pPr>
        <w:spacing w:before="120" w:after="60"/>
        <w:jc w:val="center"/>
      </w:pPr>
      <w:r>
        <w:rPr>
          <w:noProof/>
        </w:rPr>
        <w:drawing>
          <wp:inline distT="0" distB="0" distL="0" distR="0" wp14:anchorId="623C3855" wp14:editId="3B4A0532">
            <wp:extent cx="3200400" cy="2201778"/>
            <wp:effectExtent l="0" t="0" r="0" b="0"/>
            <wp:docPr id="102" name="FicheTechniqu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cheTechniquePhoto"/>
                    <pic:cNvPicPr/>
                  </pic:nvPicPr>
                  <pic:blipFill>
                    <a:blip r:embed="rId11"/>
                    <a:stretch>
                      <a:fillRect/>
                    </a:stretch>
                  </pic:blipFill>
                  <pic:spPr>
                    <a:xfrm>
                      <a:off x="0" y="0"/>
                      <a:ext cx="3200400" cy="2201778"/>
                    </a:xfrm>
                    <a:prstGeom prst="rect">
                      <a:avLst/>
                    </a:prstGeom>
                  </pic:spPr>
                </pic:pic>
              </a:graphicData>
            </a:graphic>
          </wp:inline>
        </w:drawing>
      </w:r>
    </w:p>
    <w:p w14:paraId="6B53E07C" w14:textId="77777777" w:rsidR="00614F4C" w:rsidRDefault="00000000">
      <w:pPr>
        <w:spacing w:after="200"/>
        <w:jc w:val="center"/>
        <w:rPr>
          <w:i/>
          <w:iCs/>
          <w:sz w:val="20"/>
          <w:szCs w:val="20"/>
        </w:rPr>
      </w:pPr>
      <w:r>
        <w:rPr>
          <w:i/>
          <w:iCs/>
          <w:sz w:val="20"/>
          <w:szCs w:val="20"/>
        </w:rPr>
        <w:t>Photo – Siège de l’ORMVAT à Fquih Ben Saleh</w:t>
      </w:r>
    </w:p>
    <w:p w14:paraId="0BD7ED63" w14:textId="77777777" w:rsidR="002818A9" w:rsidRPr="001E014F" w:rsidRDefault="002818A9" w:rsidP="00F96013">
      <w:pPr>
        <w:spacing w:after="160" w:line="360" w:lineRule="auto"/>
        <w:jc w:val="both"/>
        <w:rPr>
          <w:rFonts w:asciiTheme="majorBidi" w:hAnsiTheme="majorBidi" w:cstheme="majorBidi"/>
          <w:color w:val="auto"/>
        </w:rPr>
      </w:pPr>
    </w:p>
    <w:p w14:paraId="75BA97A6"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5" w:name="_Toc235788135"/>
      <w:r>
        <w:rPr>
          <w:rFonts w:asciiTheme="majorBidi" w:hAnsiTheme="majorBidi" w:cstheme="majorBidi"/>
          <w:color w:val="auto"/>
        </w:rPr>
        <w:lastRenderedPageBreak/>
        <w:t>1.2 Activités principales</w:t>
      </w:r>
      <w:bookmarkEnd w:id="5"/>
    </w:p>
    <w:p w14:paraId="1258AD59"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L'ORMVAT est chargé de promouvoir les travaux d'équipement hydro-agricole, de mener les actions d'appui au développement agricole et rural, d'assurer la gestion du réseau d'irrigation et de drainage en améliorant sa gestion technique et sa rentabilité, et de transférer le savoir-faire de l'office en matière de développement agricole aux exploitants via l'encadrement des agriculteurs.</w:t>
      </w:r>
    </w:p>
    <w:p w14:paraId="6EFEF47D" w14:textId="77777777" w:rsidR="002818A9" w:rsidRPr="001E014F" w:rsidRDefault="002818A9" w:rsidP="00F96013">
      <w:pPr>
        <w:spacing w:after="160" w:line="360" w:lineRule="auto"/>
        <w:jc w:val="both"/>
        <w:rPr>
          <w:rFonts w:asciiTheme="majorBidi" w:hAnsiTheme="majorBidi" w:cstheme="majorBidi"/>
          <w:color w:val="auto"/>
        </w:rPr>
      </w:pPr>
    </w:p>
    <w:p w14:paraId="45F6525A"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6" w:name="_Toc235788136"/>
      <w:r>
        <w:rPr>
          <w:rFonts w:asciiTheme="majorBidi" w:hAnsiTheme="majorBidi" w:cstheme="majorBidi"/>
          <w:color w:val="auto"/>
        </w:rPr>
        <w:t>1.3 Organisation</w:t>
      </w:r>
      <w:bookmarkEnd w:id="6"/>
    </w:p>
    <w:p w14:paraId="15C212C0"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La structure administrative de l'ORMVAT comprend cinq départements et deux services : le Département de Gestion des Réseaux d'Irrigation et de Drainage (DGRID), chargé de la distribution de l'eau et de la maintenance des réseaux ; le Département de Développement Agricole (DDA), chargé de l'encadrement des agriculteurs ; le Département des Aménagements (DA) ; le Département des Ressources Humaines (DRH) ; le Département de Planification et Finance (DPF), qui assure la gestion financière et comptable ; le Service des Moyens Généraux (SMG) ; et le Service de l'Audit Interne et de Gestion de Contrôle (SAIGC).</w:t>
      </w:r>
    </w:p>
    <w:p w14:paraId="5156113D" w14:textId="77777777" w:rsidR="002818A9" w:rsidRPr="001E014F" w:rsidRDefault="002818A9" w:rsidP="00F96013">
      <w:pPr>
        <w:spacing w:after="160" w:line="360" w:lineRule="auto"/>
        <w:jc w:val="both"/>
        <w:rPr>
          <w:rFonts w:asciiTheme="majorBidi" w:hAnsiTheme="majorBidi" w:cstheme="majorBidi"/>
          <w:color w:val="auto"/>
        </w:rPr>
      </w:pPr>
    </w:p>
    <w:p w14:paraId="6DE0218E"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7" w:name="_Toc235788137"/>
      <w:r>
        <w:rPr>
          <w:rFonts w:asciiTheme="majorBidi" w:hAnsiTheme="majorBidi" w:cstheme="majorBidi"/>
          <w:color w:val="auto"/>
        </w:rPr>
        <w:t>1.4 Organigramme</w:t>
      </w:r>
      <w:bookmarkEnd w:id="7"/>
    </w:p>
    <w:p w14:paraId="4A7440F7"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La Direction Générale de l’ORMVAT coiffe cinq départements et deux services, dont le Département de Gestion des Réseaux d’Irrigation et de Drainage (DGRID) auquel est directement rattaché l’Arrondissement de Gestion de Beni Moussa Est (AGBME), structure d’accueil de mon stage :</w:t>
      </w:r>
    </w:p>
    <w:tbl>
      <w:tblPr>
        <w:tblW w:w="85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0" w:type="dxa"/>
          <w:right w:w="100" w:type="dxa"/>
        </w:tblCellMar>
        <w:tblLook w:val="04A0" w:firstRow="1" w:lastRow="0" w:firstColumn="1" w:lastColumn="0" w:noHBand="0" w:noVBand="1"/>
      </w:tblPr>
      <w:tblGrid>
        <w:gridCol w:w="4250"/>
        <w:gridCol w:w="4250"/>
      </w:tblGrid>
      <w:tr w:rsidR="00614F4C" w14:paraId="227A6935" w14:textId="77777777">
        <w:trPr>
          <w:jc w:val="center"/>
        </w:trPr>
        <w:tc>
          <w:tcPr>
            <w:tcW w:w="4250" w:type="dxa"/>
            <w:shd w:val="clear" w:color="auto" w:fill="EFEFEF"/>
            <w:vAlign w:val="center"/>
          </w:tcPr>
          <w:p w14:paraId="68ED31A6" w14:textId="77777777" w:rsidR="00614F4C" w:rsidRDefault="00000000">
            <w:pPr>
              <w:spacing w:after="60"/>
              <w:rPr>
                <w:b/>
                <w:bCs/>
                <w:sz w:val="20"/>
                <w:szCs w:val="20"/>
              </w:rPr>
            </w:pPr>
            <w:r>
              <w:rPr>
                <w:b/>
                <w:bCs/>
                <w:sz w:val="20"/>
                <w:szCs w:val="20"/>
              </w:rPr>
              <w:t>Niveau</w:t>
            </w:r>
          </w:p>
        </w:tc>
        <w:tc>
          <w:tcPr>
            <w:tcW w:w="4250" w:type="dxa"/>
            <w:shd w:val="clear" w:color="auto" w:fill="EFEFEF"/>
            <w:vAlign w:val="center"/>
          </w:tcPr>
          <w:p w14:paraId="6E96990D" w14:textId="77777777" w:rsidR="00614F4C" w:rsidRDefault="00000000">
            <w:pPr>
              <w:spacing w:after="60"/>
              <w:rPr>
                <w:sz w:val="20"/>
                <w:szCs w:val="20"/>
              </w:rPr>
            </w:pPr>
            <w:r>
              <w:rPr>
                <w:sz w:val="20"/>
                <w:szCs w:val="20"/>
              </w:rPr>
              <w:t>Unité</w:t>
            </w:r>
          </w:p>
        </w:tc>
      </w:tr>
      <w:tr w:rsidR="00614F4C" w14:paraId="072801FD" w14:textId="77777777">
        <w:trPr>
          <w:jc w:val="center"/>
        </w:trPr>
        <w:tc>
          <w:tcPr>
            <w:tcW w:w="4250" w:type="dxa"/>
            <w:vAlign w:val="center"/>
          </w:tcPr>
          <w:p w14:paraId="4D22D5DE" w14:textId="77777777" w:rsidR="00614F4C" w:rsidRDefault="00000000">
            <w:pPr>
              <w:spacing w:after="60"/>
              <w:rPr>
                <w:b/>
                <w:bCs/>
                <w:sz w:val="20"/>
                <w:szCs w:val="20"/>
              </w:rPr>
            </w:pPr>
            <w:r>
              <w:rPr>
                <w:b/>
                <w:bCs/>
                <w:sz w:val="20"/>
                <w:szCs w:val="20"/>
              </w:rPr>
              <w:t>Direction Générale</w:t>
            </w:r>
          </w:p>
        </w:tc>
        <w:tc>
          <w:tcPr>
            <w:tcW w:w="4250" w:type="dxa"/>
            <w:vAlign w:val="center"/>
          </w:tcPr>
          <w:p w14:paraId="4C7387A7" w14:textId="77777777" w:rsidR="00614F4C" w:rsidRDefault="00000000">
            <w:pPr>
              <w:spacing w:after="60"/>
              <w:rPr>
                <w:sz w:val="20"/>
                <w:szCs w:val="20"/>
              </w:rPr>
            </w:pPr>
            <w:r>
              <w:rPr>
                <w:sz w:val="20"/>
                <w:szCs w:val="20"/>
              </w:rPr>
              <w:t>Direction Générale de l’ORMVAT</w:t>
            </w:r>
          </w:p>
        </w:tc>
      </w:tr>
      <w:tr w:rsidR="00614F4C" w:rsidRPr="00025A32" w14:paraId="3B8661F8" w14:textId="77777777">
        <w:trPr>
          <w:jc w:val="center"/>
        </w:trPr>
        <w:tc>
          <w:tcPr>
            <w:tcW w:w="4250" w:type="dxa"/>
            <w:vAlign w:val="center"/>
          </w:tcPr>
          <w:p w14:paraId="24E1051A" w14:textId="77777777" w:rsidR="00614F4C" w:rsidRDefault="00000000">
            <w:pPr>
              <w:spacing w:after="60"/>
              <w:rPr>
                <w:b/>
                <w:bCs/>
                <w:sz w:val="20"/>
                <w:szCs w:val="20"/>
              </w:rPr>
            </w:pPr>
            <w:r>
              <w:rPr>
                <w:b/>
                <w:bCs/>
                <w:sz w:val="20"/>
                <w:szCs w:val="20"/>
              </w:rPr>
              <w:t>Départements</w:t>
            </w:r>
          </w:p>
        </w:tc>
        <w:tc>
          <w:tcPr>
            <w:tcW w:w="4250" w:type="dxa"/>
            <w:vAlign w:val="center"/>
          </w:tcPr>
          <w:p w14:paraId="678D8724" w14:textId="77777777" w:rsidR="00614F4C" w:rsidRPr="00025A32" w:rsidRDefault="00000000">
            <w:pPr>
              <w:spacing w:after="60"/>
              <w:rPr>
                <w:sz w:val="20"/>
                <w:szCs w:val="20"/>
                <w:lang w:val="en-US"/>
              </w:rPr>
            </w:pPr>
            <w:r w:rsidRPr="00025A32">
              <w:rPr>
                <w:sz w:val="20"/>
                <w:szCs w:val="20"/>
                <w:lang w:val="en-US"/>
              </w:rPr>
              <w:t>DGRID – DDA – DA – DRH – DPF</w:t>
            </w:r>
          </w:p>
        </w:tc>
      </w:tr>
      <w:tr w:rsidR="00614F4C" w14:paraId="7CEDD646" w14:textId="77777777">
        <w:trPr>
          <w:jc w:val="center"/>
        </w:trPr>
        <w:tc>
          <w:tcPr>
            <w:tcW w:w="4250" w:type="dxa"/>
            <w:vAlign w:val="center"/>
          </w:tcPr>
          <w:p w14:paraId="2D694488" w14:textId="77777777" w:rsidR="00614F4C" w:rsidRDefault="00000000">
            <w:pPr>
              <w:spacing w:after="60"/>
              <w:rPr>
                <w:b/>
                <w:bCs/>
                <w:sz w:val="20"/>
                <w:szCs w:val="20"/>
              </w:rPr>
            </w:pPr>
            <w:r>
              <w:rPr>
                <w:b/>
                <w:bCs/>
                <w:sz w:val="20"/>
                <w:szCs w:val="20"/>
              </w:rPr>
              <w:t>Services rattachés</w:t>
            </w:r>
          </w:p>
        </w:tc>
        <w:tc>
          <w:tcPr>
            <w:tcW w:w="4250" w:type="dxa"/>
            <w:vAlign w:val="center"/>
          </w:tcPr>
          <w:p w14:paraId="3A76DC4A" w14:textId="77777777" w:rsidR="00614F4C" w:rsidRDefault="00000000">
            <w:pPr>
              <w:spacing w:after="60"/>
              <w:rPr>
                <w:sz w:val="20"/>
                <w:szCs w:val="20"/>
              </w:rPr>
            </w:pPr>
            <w:r>
              <w:rPr>
                <w:sz w:val="20"/>
                <w:szCs w:val="20"/>
              </w:rPr>
              <w:t>Service des Moyens Généraux (SMG) – Service de l’Audit Interne et de Gestion de Contrôle (SAIGC)</w:t>
            </w:r>
          </w:p>
        </w:tc>
      </w:tr>
      <w:tr w:rsidR="00614F4C" w:rsidRPr="00025A32" w14:paraId="181B21C7" w14:textId="77777777">
        <w:trPr>
          <w:jc w:val="center"/>
        </w:trPr>
        <w:tc>
          <w:tcPr>
            <w:tcW w:w="4250" w:type="dxa"/>
            <w:vAlign w:val="center"/>
          </w:tcPr>
          <w:p w14:paraId="4B424200" w14:textId="77777777" w:rsidR="00614F4C" w:rsidRDefault="00000000">
            <w:pPr>
              <w:spacing w:after="60"/>
              <w:rPr>
                <w:b/>
                <w:bCs/>
                <w:sz w:val="20"/>
                <w:szCs w:val="20"/>
              </w:rPr>
            </w:pPr>
            <w:r>
              <w:rPr>
                <w:b/>
                <w:bCs/>
                <w:sz w:val="20"/>
                <w:szCs w:val="20"/>
              </w:rPr>
              <w:t>Arrondissements (DGRID)</w:t>
            </w:r>
          </w:p>
        </w:tc>
        <w:tc>
          <w:tcPr>
            <w:tcW w:w="4250" w:type="dxa"/>
            <w:vAlign w:val="center"/>
          </w:tcPr>
          <w:p w14:paraId="47EADC88" w14:textId="77777777" w:rsidR="00614F4C" w:rsidRPr="00025A32" w:rsidRDefault="00000000">
            <w:pPr>
              <w:spacing w:after="60"/>
              <w:rPr>
                <w:sz w:val="20"/>
                <w:szCs w:val="20"/>
                <w:lang w:val="en-US"/>
              </w:rPr>
            </w:pPr>
            <w:r w:rsidRPr="00025A32">
              <w:rPr>
                <w:sz w:val="20"/>
                <w:szCs w:val="20"/>
                <w:lang w:val="en-US"/>
              </w:rPr>
              <w:t>AGBME (Afourer) – AGBMO (Souk Sebt) – ABA</w:t>
            </w:r>
          </w:p>
        </w:tc>
      </w:tr>
      <w:tr w:rsidR="00614F4C" w14:paraId="61885907" w14:textId="77777777">
        <w:trPr>
          <w:jc w:val="center"/>
        </w:trPr>
        <w:tc>
          <w:tcPr>
            <w:tcW w:w="4250" w:type="dxa"/>
            <w:vAlign w:val="center"/>
          </w:tcPr>
          <w:p w14:paraId="63EB96FF" w14:textId="77777777" w:rsidR="00614F4C" w:rsidRDefault="00000000">
            <w:pPr>
              <w:spacing w:after="60"/>
              <w:rPr>
                <w:b/>
                <w:bCs/>
                <w:sz w:val="20"/>
                <w:szCs w:val="20"/>
              </w:rPr>
            </w:pPr>
            <w:r>
              <w:rPr>
                <w:b/>
                <w:bCs/>
                <w:sz w:val="20"/>
                <w:szCs w:val="20"/>
              </w:rPr>
              <w:t>Structure d’accueil</w:t>
            </w:r>
          </w:p>
        </w:tc>
        <w:tc>
          <w:tcPr>
            <w:tcW w:w="4250" w:type="dxa"/>
            <w:vAlign w:val="center"/>
          </w:tcPr>
          <w:p w14:paraId="600CAE52" w14:textId="77777777" w:rsidR="00614F4C" w:rsidRDefault="00000000">
            <w:pPr>
              <w:spacing w:after="60"/>
              <w:rPr>
                <w:sz w:val="20"/>
                <w:szCs w:val="20"/>
              </w:rPr>
            </w:pPr>
            <w:r>
              <w:rPr>
                <w:sz w:val="20"/>
                <w:szCs w:val="20"/>
              </w:rPr>
              <w:t>Arrondissement de Gestion de Beni Moussa Est (AGBME) – Bureau de taxation</w:t>
            </w:r>
          </w:p>
        </w:tc>
      </w:tr>
    </w:tbl>
    <w:p w14:paraId="46CC4832" w14:textId="77777777" w:rsidR="002818A9" w:rsidRPr="001E014F" w:rsidRDefault="002818A9" w:rsidP="00F96013">
      <w:pPr>
        <w:spacing w:before="160" w:after="200" w:line="360" w:lineRule="auto"/>
        <w:jc w:val="both"/>
        <w:rPr>
          <w:rFonts w:asciiTheme="majorBidi" w:hAnsiTheme="majorBidi" w:cstheme="majorBidi"/>
          <w:color w:val="auto"/>
        </w:rPr>
      </w:pPr>
    </w:p>
    <w:p w14:paraId="25FA7A29" w14:textId="77777777" w:rsidR="002818A9" w:rsidRPr="001E014F" w:rsidRDefault="002818A9" w:rsidP="00F96013">
      <w:pPr>
        <w:spacing w:after="160" w:line="360" w:lineRule="auto"/>
        <w:jc w:val="both"/>
        <w:rPr>
          <w:rFonts w:asciiTheme="majorBidi" w:hAnsiTheme="majorBidi" w:cstheme="majorBidi"/>
          <w:color w:val="auto"/>
        </w:rPr>
      </w:pPr>
    </w:p>
    <w:p w14:paraId="152D4220" w14:textId="77777777" w:rsidR="002818A9" w:rsidRPr="001E014F" w:rsidRDefault="00000000" w:rsidP="00F96013">
      <w:pPr>
        <w:pStyle w:val="Heading1"/>
        <w:pageBreakBefore/>
        <w:pBdr>
          <w:bottom w:val="none" w:sz="0" w:space="0" w:color="auto"/>
        </w:pBdr>
        <w:spacing w:line="360" w:lineRule="auto"/>
        <w:jc w:val="both"/>
        <w:rPr>
          <w:rFonts w:asciiTheme="majorBidi" w:hAnsiTheme="majorBidi" w:cstheme="majorBidi"/>
          <w:color w:val="auto"/>
        </w:rPr>
      </w:pPr>
      <w:bookmarkStart w:id="8" w:name="_Toc235788138"/>
      <w:r>
        <w:rPr>
          <w:rFonts w:asciiTheme="majorBidi" w:hAnsiTheme="majorBidi" w:cstheme="majorBidi"/>
          <w:color w:val="auto"/>
        </w:rPr>
        <w:lastRenderedPageBreak/>
        <w:t>Chapitre 2 — Déroulement du stage</w:t>
      </w:r>
      <w:bookmarkEnd w:id="8"/>
    </w:p>
    <w:p w14:paraId="044E8731"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9" w:name="_Toc235788139"/>
      <w:r>
        <w:rPr>
          <w:rFonts w:asciiTheme="majorBidi" w:hAnsiTheme="majorBidi" w:cstheme="majorBidi"/>
          <w:color w:val="auto"/>
        </w:rPr>
        <w:t>2.1 Service d'affectation</w:t>
      </w:r>
      <w:bookmarkEnd w:id="9"/>
    </w:p>
    <w:p w14:paraId="53A513CE"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Mon stage s'est déroulé au sein de l'Arrondissement de Gestion de Beni Moussa Est (AGBME), rattaché au Département de Gestion des Réseaux d'Irrigation et de Drainage (DGRID) de l'ORMVAT, et plus précisément au bureau de taxation. Ce bureau est chargé de vérifier les volumes d'eau lâchés et facturés, de saisir les données des agriculteurs bénéficiaires de l'irrigation et d'éditer les factures trimestrielles.</w:t>
      </w:r>
    </w:p>
    <w:p w14:paraId="7EF597BB" w14:textId="77777777" w:rsidR="002818A9" w:rsidRPr="001E014F" w:rsidRDefault="002818A9" w:rsidP="00F96013">
      <w:pPr>
        <w:spacing w:after="160" w:line="360" w:lineRule="auto"/>
        <w:jc w:val="both"/>
        <w:rPr>
          <w:rFonts w:asciiTheme="majorBidi" w:hAnsiTheme="majorBidi" w:cstheme="majorBidi"/>
          <w:color w:val="auto"/>
        </w:rPr>
      </w:pPr>
    </w:p>
    <w:p w14:paraId="2ECACF3B"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10" w:name="_Toc235788140"/>
      <w:r>
        <w:rPr>
          <w:rFonts w:asciiTheme="majorBidi" w:hAnsiTheme="majorBidi" w:cstheme="majorBidi"/>
          <w:color w:val="auto"/>
        </w:rPr>
        <w:t>2.2 Missions confiées</w:t>
      </w:r>
      <w:bookmarkEnd w:id="10"/>
    </w:p>
    <w:p w14:paraId="357CCC4C"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Les principales missions qui m'ont été confiées ont porté sur la vérification des documents du tour d'eau (MV1 et MV2), la saisie des données relatives aux agriculteurs bénéficiant de l'eau d'irrigation (environ 8 000 exploitants), le calcul des débits et des heures d'irrigation par agriculteur, ainsi que le suivi du transfert des données de l'application GTRD vers l'application de facturation en vue de l'édition des factures trimestrielles.</w:t>
      </w:r>
    </w:p>
    <w:p w14:paraId="0FB64C7D" w14:textId="77777777" w:rsidR="00614F4C" w:rsidRDefault="00000000">
      <w:pPr>
        <w:spacing w:before="120" w:after="60"/>
        <w:jc w:val="center"/>
      </w:pPr>
      <w:r>
        <w:rPr>
          <w:noProof/>
        </w:rPr>
        <w:drawing>
          <wp:inline distT="0" distB="0" distL="0" distR="0" wp14:anchorId="21B633B8" wp14:editId="65EAEA8A">
            <wp:extent cx="4114800" cy="1553840"/>
            <wp:effectExtent l="0" t="0" r="0" b="0"/>
            <wp:docPr id="103" name="MV1Ex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V1Exemple"/>
                    <pic:cNvPicPr/>
                  </pic:nvPicPr>
                  <pic:blipFill>
                    <a:blip r:embed="rId12"/>
                    <a:stretch>
                      <a:fillRect/>
                    </a:stretch>
                  </pic:blipFill>
                  <pic:spPr>
                    <a:xfrm>
                      <a:off x="0" y="0"/>
                      <a:ext cx="4114800" cy="1553840"/>
                    </a:xfrm>
                    <a:prstGeom prst="rect">
                      <a:avLst/>
                    </a:prstGeom>
                  </pic:spPr>
                </pic:pic>
              </a:graphicData>
            </a:graphic>
          </wp:inline>
        </w:drawing>
      </w:r>
    </w:p>
    <w:p w14:paraId="5FA118D2" w14:textId="77777777" w:rsidR="00614F4C" w:rsidRDefault="00000000">
      <w:pPr>
        <w:spacing w:after="200"/>
        <w:jc w:val="center"/>
        <w:rPr>
          <w:i/>
          <w:iCs/>
          <w:sz w:val="20"/>
          <w:szCs w:val="20"/>
        </w:rPr>
      </w:pPr>
      <w:r>
        <w:rPr>
          <w:i/>
          <w:iCs/>
          <w:sz w:val="20"/>
          <w:szCs w:val="20"/>
        </w:rPr>
        <w:t>Figure 2 – Exemplaire du document MV1</w:t>
      </w:r>
    </w:p>
    <w:p w14:paraId="42422015" w14:textId="77777777" w:rsidR="00614F4C" w:rsidRDefault="00000000">
      <w:pPr>
        <w:spacing w:before="120" w:after="60"/>
        <w:jc w:val="center"/>
      </w:pPr>
      <w:r>
        <w:rPr>
          <w:noProof/>
        </w:rPr>
        <w:drawing>
          <wp:inline distT="0" distB="0" distL="0" distR="0" wp14:anchorId="0034A207" wp14:editId="7E389D9D">
            <wp:extent cx="4114800" cy="1986725"/>
            <wp:effectExtent l="0" t="0" r="0" b="0"/>
            <wp:docPr id="104" name="MV2Ex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MV2Exemple"/>
                    <pic:cNvPicPr/>
                  </pic:nvPicPr>
                  <pic:blipFill>
                    <a:blip r:embed="rId13"/>
                    <a:stretch>
                      <a:fillRect/>
                    </a:stretch>
                  </pic:blipFill>
                  <pic:spPr>
                    <a:xfrm>
                      <a:off x="0" y="0"/>
                      <a:ext cx="4114800" cy="1986725"/>
                    </a:xfrm>
                    <a:prstGeom prst="rect">
                      <a:avLst/>
                    </a:prstGeom>
                  </pic:spPr>
                </pic:pic>
              </a:graphicData>
            </a:graphic>
          </wp:inline>
        </w:drawing>
      </w:r>
    </w:p>
    <w:p w14:paraId="7DD59FC4" w14:textId="77777777" w:rsidR="00614F4C" w:rsidRDefault="00000000">
      <w:pPr>
        <w:spacing w:after="200"/>
        <w:jc w:val="center"/>
        <w:rPr>
          <w:i/>
          <w:iCs/>
          <w:sz w:val="20"/>
          <w:szCs w:val="20"/>
        </w:rPr>
      </w:pPr>
      <w:r>
        <w:rPr>
          <w:i/>
          <w:iCs/>
          <w:sz w:val="20"/>
          <w:szCs w:val="20"/>
        </w:rPr>
        <w:t>Figure 3 – Exemplaire du document MV2</w:t>
      </w:r>
    </w:p>
    <w:p w14:paraId="075F0FC1" w14:textId="77777777" w:rsidR="002818A9" w:rsidRPr="001E014F" w:rsidRDefault="002818A9" w:rsidP="00F96013">
      <w:pPr>
        <w:spacing w:after="160" w:line="360" w:lineRule="auto"/>
        <w:jc w:val="both"/>
        <w:rPr>
          <w:rFonts w:asciiTheme="majorBidi" w:hAnsiTheme="majorBidi" w:cstheme="majorBidi"/>
          <w:color w:val="auto"/>
        </w:rPr>
      </w:pPr>
    </w:p>
    <w:p w14:paraId="64EC01CE"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11" w:name="_Toc235788141"/>
      <w:r>
        <w:rPr>
          <w:rFonts w:asciiTheme="majorBidi" w:hAnsiTheme="majorBidi" w:cstheme="majorBidi"/>
          <w:color w:val="auto"/>
        </w:rPr>
        <w:lastRenderedPageBreak/>
        <w:t>2.3 Activités réalisées</w:t>
      </w:r>
      <w:bookmarkEnd w:id="11"/>
    </w:p>
    <w:p w14:paraId="4D0E197F"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Au quotidien, j'ai participé à la vérification des volumes d'eau distribués à partir des documents MV1 (heures d'ouverture et de fermeture des vannes) et MV2 (débits lâchés dans les canaux secondaires et tertiaires), ainsi qu'à l'utilisation de l'application GTRD pour la gestion des tours d'eau et de l'application de facturation pour l'édition des factures. J'ai également suivi le circuit du courrier au secrétariat de l'arrondissement : enregistrement du courrier arrivé, distribution aux agents concernés, présentation au chef de l'AGBME pour signature, puis archivage des copies dans les classeurs chronos.</w:t>
      </w:r>
    </w:p>
    <w:p w14:paraId="30F4F8ED" w14:textId="77777777" w:rsidR="00614F4C" w:rsidRDefault="00000000">
      <w:pPr>
        <w:spacing w:before="120" w:after="60"/>
        <w:jc w:val="center"/>
      </w:pPr>
      <w:r>
        <w:rPr>
          <w:noProof/>
        </w:rPr>
        <w:drawing>
          <wp:inline distT="0" distB="0" distL="0" distR="0" wp14:anchorId="5D037D48" wp14:editId="69EA14EF">
            <wp:extent cx="4800600" cy="2699299"/>
            <wp:effectExtent l="0" t="0" r="0" b="0"/>
            <wp:docPr id="105" name="GTR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TRDScreenshot"/>
                    <pic:cNvPicPr/>
                  </pic:nvPicPr>
                  <pic:blipFill>
                    <a:blip r:embed="rId14"/>
                    <a:stretch>
                      <a:fillRect/>
                    </a:stretch>
                  </pic:blipFill>
                  <pic:spPr>
                    <a:xfrm>
                      <a:off x="0" y="0"/>
                      <a:ext cx="4800600" cy="2699299"/>
                    </a:xfrm>
                    <a:prstGeom prst="rect">
                      <a:avLst/>
                    </a:prstGeom>
                  </pic:spPr>
                </pic:pic>
              </a:graphicData>
            </a:graphic>
          </wp:inline>
        </w:drawing>
      </w:r>
    </w:p>
    <w:p w14:paraId="40FE6321" w14:textId="77777777" w:rsidR="00614F4C" w:rsidRDefault="00000000">
      <w:pPr>
        <w:spacing w:after="200"/>
        <w:jc w:val="center"/>
        <w:rPr>
          <w:i/>
          <w:iCs/>
          <w:sz w:val="20"/>
          <w:szCs w:val="20"/>
        </w:rPr>
      </w:pPr>
      <w:r>
        <w:rPr>
          <w:i/>
          <w:iCs/>
          <w:sz w:val="20"/>
          <w:szCs w:val="20"/>
        </w:rPr>
        <w:t>Figure 4 – Interface de l'application GTRD (gestion des tours d'eau)</w:t>
      </w:r>
    </w:p>
    <w:p w14:paraId="7A2DCA51" w14:textId="77777777" w:rsidR="00614F4C" w:rsidRDefault="00000000">
      <w:pPr>
        <w:spacing w:before="120" w:after="60"/>
        <w:jc w:val="center"/>
      </w:pPr>
      <w:r>
        <w:rPr>
          <w:noProof/>
        </w:rPr>
        <w:drawing>
          <wp:inline distT="0" distB="0" distL="0" distR="0" wp14:anchorId="54321699" wp14:editId="2099DC80">
            <wp:extent cx="4800600" cy="2702345"/>
            <wp:effectExtent l="0" t="0" r="0" b="0"/>
            <wp:docPr id="106" name="Facturation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acturationScreenshot"/>
                    <pic:cNvPicPr/>
                  </pic:nvPicPr>
                  <pic:blipFill>
                    <a:blip r:embed="rId15"/>
                    <a:stretch>
                      <a:fillRect/>
                    </a:stretch>
                  </pic:blipFill>
                  <pic:spPr>
                    <a:xfrm>
                      <a:off x="0" y="0"/>
                      <a:ext cx="4800600" cy="2702345"/>
                    </a:xfrm>
                    <a:prstGeom prst="rect">
                      <a:avLst/>
                    </a:prstGeom>
                  </pic:spPr>
                </pic:pic>
              </a:graphicData>
            </a:graphic>
          </wp:inline>
        </w:drawing>
      </w:r>
    </w:p>
    <w:p w14:paraId="49B783C1" w14:textId="77777777" w:rsidR="00614F4C" w:rsidRDefault="00000000">
      <w:pPr>
        <w:spacing w:after="200"/>
        <w:jc w:val="center"/>
        <w:rPr>
          <w:i/>
          <w:iCs/>
          <w:sz w:val="20"/>
          <w:szCs w:val="20"/>
        </w:rPr>
      </w:pPr>
      <w:r>
        <w:rPr>
          <w:i/>
          <w:iCs/>
          <w:sz w:val="20"/>
          <w:szCs w:val="20"/>
        </w:rPr>
        <w:t>Figure 5 – Interface de l'application de facturation</w:t>
      </w:r>
    </w:p>
    <w:p w14:paraId="2046668C" w14:textId="77777777" w:rsidR="002818A9" w:rsidRPr="001E014F" w:rsidRDefault="002818A9" w:rsidP="00F96013">
      <w:pPr>
        <w:spacing w:after="160" w:line="360" w:lineRule="auto"/>
        <w:jc w:val="both"/>
        <w:rPr>
          <w:rFonts w:asciiTheme="majorBidi" w:hAnsiTheme="majorBidi" w:cstheme="majorBidi"/>
          <w:color w:val="auto"/>
        </w:rPr>
      </w:pPr>
    </w:p>
    <w:p w14:paraId="47D8BDC2" w14:textId="77777777" w:rsidR="002818A9" w:rsidRPr="001E014F" w:rsidRDefault="002818A9" w:rsidP="00F96013">
      <w:pPr>
        <w:spacing w:after="160" w:line="360" w:lineRule="auto"/>
        <w:jc w:val="both"/>
        <w:rPr>
          <w:rFonts w:asciiTheme="majorBidi" w:hAnsiTheme="majorBidi" w:cstheme="majorBidi"/>
          <w:color w:val="auto"/>
        </w:rPr>
      </w:pPr>
    </w:p>
    <w:p w14:paraId="60F49E75" w14:textId="77777777" w:rsidR="002818A9" w:rsidRPr="001E014F" w:rsidRDefault="00000000" w:rsidP="00F96013">
      <w:pPr>
        <w:pStyle w:val="Heading1"/>
        <w:pageBreakBefore/>
        <w:pBdr>
          <w:bottom w:val="none" w:sz="0" w:space="0" w:color="auto"/>
        </w:pBdr>
        <w:spacing w:line="360" w:lineRule="auto"/>
        <w:jc w:val="both"/>
        <w:rPr>
          <w:rFonts w:asciiTheme="majorBidi" w:hAnsiTheme="majorBidi" w:cstheme="majorBidi"/>
          <w:color w:val="auto"/>
        </w:rPr>
      </w:pPr>
      <w:bookmarkStart w:id="12" w:name="_Toc235788142"/>
      <w:r>
        <w:rPr>
          <w:rFonts w:asciiTheme="majorBidi" w:hAnsiTheme="majorBidi" w:cstheme="majorBidi"/>
          <w:color w:val="auto"/>
        </w:rPr>
        <w:lastRenderedPageBreak/>
        <w:t>Chapitre 3 — Analyse et bilan du stage</w:t>
      </w:r>
      <w:bookmarkEnd w:id="12"/>
    </w:p>
    <w:p w14:paraId="236FC652"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13" w:name="_Toc235788143"/>
      <w:r>
        <w:rPr>
          <w:rFonts w:asciiTheme="majorBidi" w:hAnsiTheme="majorBidi" w:cstheme="majorBidi"/>
          <w:color w:val="auto"/>
        </w:rPr>
        <w:t>3.1 Compétences techniques acquises</w:t>
      </w:r>
      <w:bookmarkEnd w:id="13"/>
    </w:p>
    <w:p w14:paraId="12180D23"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Ce stage m'a permis de me familiariser avec les outils informatiques métiers de l'ORMVAT, notamment l'application GTRD de gestion des tours d'eau et l'application de facturation de l'eau d'irrigation. J'ai également développé des compétences en vérification de documents techniques (MV1, MV2), en gestion administrative du courrier et en calcul des volumes et montants à facturer.</w:t>
      </w:r>
    </w:p>
    <w:p w14:paraId="3FBCA6EC" w14:textId="77777777" w:rsidR="002818A9" w:rsidRPr="001E014F" w:rsidRDefault="002818A9" w:rsidP="00F96013">
      <w:pPr>
        <w:spacing w:after="160" w:line="360" w:lineRule="auto"/>
        <w:jc w:val="both"/>
        <w:rPr>
          <w:rFonts w:asciiTheme="majorBidi" w:hAnsiTheme="majorBidi" w:cstheme="majorBidi"/>
          <w:color w:val="auto"/>
        </w:rPr>
      </w:pPr>
    </w:p>
    <w:p w14:paraId="435C6FD8"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14" w:name="_Toc235788144"/>
      <w:r>
        <w:rPr>
          <w:rFonts w:asciiTheme="majorBidi" w:hAnsiTheme="majorBidi" w:cstheme="majorBidi"/>
          <w:color w:val="auto"/>
        </w:rPr>
        <w:t>3.2 Compétences comportementales développées</w:t>
      </w:r>
      <w:bookmarkEnd w:id="14"/>
    </w:p>
    <w:p w14:paraId="4C3B8F94"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Ce stage a aussi été l'occasion de renforcer mon sens de la rigueur et de l'organisation, indispensable dans le traitement de données concernant des milliers d'agriculteurs, ainsi que ma capacité de communication et de travail en équipe au contact des cadres et employés de l'arrondissement.</w:t>
      </w:r>
    </w:p>
    <w:p w14:paraId="24000000" w14:textId="77777777" w:rsidR="002818A9" w:rsidRPr="001E014F" w:rsidRDefault="002818A9" w:rsidP="00F96013">
      <w:pPr>
        <w:spacing w:after="160" w:line="360" w:lineRule="auto"/>
        <w:jc w:val="both"/>
        <w:rPr>
          <w:rFonts w:asciiTheme="majorBidi" w:hAnsiTheme="majorBidi" w:cstheme="majorBidi"/>
          <w:color w:val="auto"/>
        </w:rPr>
      </w:pPr>
    </w:p>
    <w:p w14:paraId="2F0CD4AC"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15" w:name="_Toc235788145"/>
      <w:r>
        <w:rPr>
          <w:rFonts w:asciiTheme="majorBidi" w:hAnsiTheme="majorBidi" w:cstheme="majorBidi"/>
          <w:color w:val="auto"/>
        </w:rPr>
        <w:t>3.3 Difficultés rencontrées</w:t>
      </w:r>
      <w:bookmarkEnd w:id="15"/>
    </w:p>
    <w:p w14:paraId="1A4787B4" w14:textId="77777777" w:rsidR="002818A9" w:rsidRPr="001E014F" w:rsidRDefault="00000000" w:rsidP="00F96013">
      <w:pPr>
        <w:spacing w:after="200" w:line="360" w:lineRule="auto"/>
        <w:jc w:val="both"/>
        <w:rPr>
          <w:rFonts w:asciiTheme="majorBidi" w:hAnsiTheme="majorBidi" w:cstheme="majorBidi"/>
          <w:color w:val="auto"/>
        </w:rPr>
      </w:pPr>
      <w:r>
        <w:rPr>
          <w:rFonts w:asciiTheme="majorBidi" w:hAnsiTheme="majorBidi" w:cstheme="majorBidi"/>
          <w:color w:val="auto"/>
          <w:sz w:val="24"/>
          <w:szCs w:val="24"/>
        </w:rPr>
        <w:t>Les principales difficultés rencontrées ont concerné la prise en main du vocabulaire technique propre au secteur de l'irrigation et de la gestion hydro-agricole, ainsi que la compréhension des documents du tour d'eau (MV1 et MV2) et des applications métiers (GTRD, facturation), qui nécessitent une bonne connaissance du fonctionnement des réseaux d'irrigation.</w:t>
      </w:r>
    </w:p>
    <w:p w14:paraId="452DC73A" w14:textId="77777777" w:rsidR="002818A9" w:rsidRPr="001E014F" w:rsidRDefault="002818A9" w:rsidP="00F96013">
      <w:pPr>
        <w:spacing w:after="160" w:line="360" w:lineRule="auto"/>
        <w:jc w:val="both"/>
        <w:rPr>
          <w:rFonts w:asciiTheme="majorBidi" w:hAnsiTheme="majorBidi" w:cstheme="majorBidi"/>
          <w:color w:val="auto"/>
        </w:rPr>
      </w:pPr>
    </w:p>
    <w:p w14:paraId="0840D6D0" w14:textId="77777777" w:rsidR="002818A9" w:rsidRPr="001E014F" w:rsidRDefault="002818A9" w:rsidP="00F96013">
      <w:pPr>
        <w:spacing w:after="160" w:line="360" w:lineRule="auto"/>
        <w:jc w:val="both"/>
        <w:rPr>
          <w:rFonts w:asciiTheme="majorBidi" w:hAnsiTheme="majorBidi" w:cstheme="majorBidi"/>
          <w:color w:val="auto"/>
        </w:rPr>
      </w:pPr>
    </w:p>
    <w:p w14:paraId="3A7D9BC4" w14:textId="77777777" w:rsidR="002818A9" w:rsidRPr="001E014F" w:rsidRDefault="002818A9" w:rsidP="00F96013">
      <w:pPr>
        <w:spacing w:after="160" w:line="360" w:lineRule="auto"/>
        <w:jc w:val="both"/>
        <w:rPr>
          <w:rFonts w:asciiTheme="majorBidi" w:hAnsiTheme="majorBidi" w:cstheme="majorBidi"/>
          <w:color w:val="auto"/>
        </w:rPr>
      </w:pPr>
    </w:p>
    <w:p w14:paraId="7FCD7C80" w14:textId="77777777" w:rsidR="002818A9" w:rsidRPr="001E014F" w:rsidRDefault="00000000" w:rsidP="00F96013">
      <w:pPr>
        <w:pStyle w:val="Heading1"/>
        <w:pageBreakBefore/>
        <w:pBdr>
          <w:bottom w:val="none" w:sz="0" w:space="0" w:color="auto"/>
        </w:pBdr>
        <w:spacing w:line="360" w:lineRule="auto"/>
        <w:jc w:val="both"/>
        <w:rPr>
          <w:rFonts w:asciiTheme="majorBidi" w:hAnsiTheme="majorBidi" w:cstheme="majorBidi"/>
          <w:color w:val="auto"/>
        </w:rPr>
      </w:pPr>
      <w:bookmarkStart w:id="16" w:name="_Toc235788146"/>
      <w:r>
        <w:rPr>
          <w:rFonts w:asciiTheme="majorBidi" w:hAnsiTheme="majorBidi" w:cstheme="majorBidi"/>
          <w:color w:val="auto"/>
        </w:rPr>
        <w:lastRenderedPageBreak/>
        <w:t>Conclusion</w:t>
      </w:r>
      <w:bookmarkEnd w:id="16"/>
    </w:p>
    <w:p w14:paraId="092E3396" w14:textId="77777777" w:rsidR="00614F4C" w:rsidRDefault="00000000">
      <w:pPr>
        <w:spacing w:after="160" w:line="360" w:lineRule="auto"/>
        <w:jc w:val="both"/>
        <w:rPr>
          <w:rFonts w:asciiTheme="majorBidi" w:hAnsiTheme="majorBidi" w:cstheme="majorBidi"/>
          <w:color w:val="auto"/>
        </w:rPr>
      </w:pPr>
      <w:r>
        <w:rPr>
          <w:rFonts w:asciiTheme="majorBidi" w:hAnsiTheme="majorBidi" w:cstheme="majorBidi"/>
          <w:color w:val="auto"/>
        </w:rPr>
        <w:t>Ce stage de deux mois au sein de l'Office Régional de Mise en Valeur Agricole du Tadla (ORMVAT) a constitué une expérience professionnelle très enrichissante, qui m'a permis d'affronter avec confiance le monde du travail et de mettre en application les connaissances théoriques acquises durant ma formation de Technicien Spécialisé en Gestion des Entreprises.</w:t>
      </w:r>
    </w:p>
    <w:p w14:paraId="4C7DC959" w14:textId="77777777" w:rsidR="00614F4C" w:rsidRDefault="00000000">
      <w:pPr>
        <w:spacing w:after="160" w:line="360" w:lineRule="auto"/>
        <w:jc w:val="both"/>
        <w:rPr>
          <w:rFonts w:asciiTheme="majorBidi" w:hAnsiTheme="majorBidi" w:cstheme="majorBidi"/>
          <w:color w:val="auto"/>
        </w:rPr>
      </w:pPr>
      <w:r>
        <w:rPr>
          <w:rFonts w:asciiTheme="majorBidi" w:hAnsiTheme="majorBidi" w:cstheme="majorBidi"/>
          <w:color w:val="auto"/>
        </w:rPr>
        <w:t>Il m'a permis de découvrir en détail le fonctionnement de l'ORMVAT et de ses composantes, notamment les relations liant l'office à l'ONE dans le cadre de la gestion des lâchers d'eau, ainsi que de développer des compétences techniques (vérification des documents MV1/MV2, utilisation des applications GTRD et de facturation) et comportementales (rigueur, organisation, travail d'équipe) essentielles à mon futur métier.</w:t>
      </w:r>
    </w:p>
    <w:p w14:paraId="10A23C98" w14:textId="77777777" w:rsidR="00614F4C" w:rsidRDefault="00000000">
      <w:pPr>
        <w:spacing w:after="160" w:line="360" w:lineRule="auto"/>
        <w:jc w:val="both"/>
        <w:rPr>
          <w:rFonts w:asciiTheme="majorBidi" w:hAnsiTheme="majorBidi" w:cstheme="majorBidi"/>
          <w:color w:val="auto"/>
        </w:rPr>
      </w:pPr>
      <w:r>
        <w:rPr>
          <w:rFonts w:asciiTheme="majorBidi" w:hAnsiTheme="majorBidi" w:cstheme="majorBidi"/>
          <w:color w:val="auto"/>
        </w:rPr>
        <w:t>Cette expérience conforte mon projet professionnel et me donne des perspectives claires quant à la suite de mon parcours de formation, notamment en vue d'une prochaine orientation vers un secteur technique complémentaire.</w:t>
      </w:r>
    </w:p>
    <w:p w14:paraId="3AFB3DDB" w14:textId="77777777" w:rsidR="00614F4C" w:rsidRDefault="00000000">
      <w:pPr>
        <w:spacing w:after="160" w:line="360" w:lineRule="auto"/>
        <w:jc w:val="both"/>
        <w:rPr>
          <w:rFonts w:asciiTheme="majorBidi" w:hAnsiTheme="majorBidi" w:cstheme="majorBidi"/>
          <w:color w:val="auto"/>
        </w:rPr>
      </w:pPr>
      <w:r>
        <w:rPr>
          <w:rFonts w:asciiTheme="majorBidi" w:hAnsiTheme="majorBidi" w:cstheme="majorBidi"/>
          <w:color w:val="auto"/>
        </w:rPr>
        <w:t>Je recommande à l'établissement de formation de renforcer les passerelles avec les organismes publics de gestion hydro-agricole, dont les missions offrent un excellent terrain d'apprentissage pour les futurs gestionnaires d'entreprises.</w:t>
      </w:r>
    </w:p>
    <w:p w14:paraId="5380BB98" w14:textId="77777777" w:rsidR="002818A9" w:rsidRPr="001E014F" w:rsidRDefault="00000000" w:rsidP="00F96013">
      <w:pPr>
        <w:pStyle w:val="Heading1"/>
        <w:pageBreakBefore/>
        <w:pBdr>
          <w:bottom w:val="none" w:sz="0" w:space="0" w:color="auto"/>
        </w:pBdr>
        <w:spacing w:line="360" w:lineRule="auto"/>
        <w:jc w:val="both"/>
        <w:rPr>
          <w:rFonts w:asciiTheme="majorBidi" w:hAnsiTheme="majorBidi" w:cstheme="majorBidi"/>
          <w:color w:val="auto"/>
        </w:rPr>
      </w:pPr>
      <w:bookmarkStart w:id="17" w:name="_Toc235787199"/>
      <w:bookmarkStart w:id="18" w:name="_Toc235788147"/>
      <w:r>
        <w:rPr>
          <w:rFonts w:asciiTheme="majorBidi" w:hAnsiTheme="majorBidi" w:cstheme="majorBidi"/>
          <w:color w:val="auto"/>
        </w:rPr>
        <w:lastRenderedPageBreak/>
        <w:t>Déclaration d</w:t>
      </w:r>
      <w:bookmarkEnd w:id="17"/>
      <w:r>
        <w:rPr>
          <w:rFonts w:asciiTheme="majorBidi" w:hAnsiTheme="majorBidi" w:cstheme="majorBidi"/>
          <w:color w:val="auto"/>
        </w:rPr>
        <w:t>u stagiaire</w:t>
      </w:r>
      <w:bookmarkEnd w:id="18"/>
      <w:r>
        <w:rPr>
          <w:rFonts w:asciiTheme="majorBidi" w:hAnsiTheme="majorBidi" w:cstheme="majorBidi"/>
          <w:color w:val="auto"/>
        </w:rPr>
        <w:t xml:space="preserve"> </w:t>
      </w:r>
    </w:p>
    <w:p w14:paraId="0CA9A989" w14:textId="77777777" w:rsidR="002818A9" w:rsidRPr="001E014F" w:rsidRDefault="002818A9" w:rsidP="00F96013">
      <w:pPr>
        <w:spacing w:before="400" w:after="400" w:line="360" w:lineRule="auto"/>
        <w:jc w:val="both"/>
        <w:rPr>
          <w:rFonts w:asciiTheme="majorBidi" w:hAnsiTheme="majorBidi" w:cstheme="majorBidi"/>
          <w:color w:val="auto"/>
        </w:rPr>
      </w:pPr>
    </w:p>
    <w:p w14:paraId="63D9B526" w14:textId="77777777" w:rsidR="002818A9" w:rsidRPr="001E014F" w:rsidRDefault="00000000" w:rsidP="00F96013">
      <w:pPr>
        <w:spacing w:after="400" w:line="360" w:lineRule="auto"/>
        <w:jc w:val="both"/>
        <w:rPr>
          <w:rFonts w:asciiTheme="majorBidi" w:hAnsiTheme="majorBidi" w:cstheme="majorBidi"/>
          <w:color w:val="auto"/>
        </w:rPr>
      </w:pPr>
      <w:r>
        <w:rPr>
          <w:rFonts w:asciiTheme="majorBidi" w:hAnsiTheme="majorBidi" w:cstheme="majorBidi"/>
          <w:b/>
          <w:bCs/>
          <w:i/>
          <w:iCs/>
          <w:color w:val="auto"/>
          <w:sz w:val="24"/>
          <w:szCs w:val="24"/>
        </w:rPr>
        <w:t>« Je certifie que ce rapport de stage est le fruit de mon travail personnel et qu'il reflète fidèlement les activités réalisées durant ma période de stage. »</w:t>
      </w:r>
    </w:p>
    <w:p w14:paraId="32075E7A" w14:textId="77777777" w:rsidR="002818A9" w:rsidRPr="001E014F" w:rsidRDefault="00000000" w:rsidP="00F96013">
      <w:pPr>
        <w:spacing w:before="900" w:line="360" w:lineRule="auto"/>
        <w:jc w:val="both"/>
        <w:rPr>
          <w:rFonts w:asciiTheme="majorBidi" w:hAnsiTheme="majorBidi" w:cstheme="majorBidi"/>
          <w:color w:val="auto"/>
        </w:rPr>
      </w:pPr>
      <w:r>
        <w:rPr>
          <w:rFonts w:asciiTheme="majorBidi" w:hAnsiTheme="majorBidi" w:cstheme="majorBidi"/>
          <w:color w:val="auto"/>
        </w:rPr>
        <w:t>Fait à : Afourer</w:t>
      </w:r>
    </w:p>
    <w:p w14:paraId="5FC048D5" w14:textId="44C4E600" w:rsidR="002818A9" w:rsidRPr="001E014F" w:rsidRDefault="00000000" w:rsidP="00F96013">
      <w:pPr>
        <w:spacing w:after="900" w:line="360" w:lineRule="auto"/>
        <w:jc w:val="both"/>
        <w:rPr>
          <w:rFonts w:asciiTheme="majorBidi" w:hAnsiTheme="majorBidi" w:cstheme="majorBidi"/>
          <w:color w:val="auto"/>
        </w:rPr>
      </w:pPr>
      <w:r>
        <w:rPr>
          <w:rFonts w:asciiTheme="majorBidi" w:hAnsiTheme="majorBidi" w:cstheme="majorBidi"/>
          <w:color w:val="auto"/>
        </w:rPr>
        <w:t xml:space="preserve">Date : </w:t>
      </w:r>
      <w:r w:rsidR="00025A32">
        <w:rPr>
          <w:rFonts w:asciiTheme="majorBidi" w:hAnsiTheme="majorBidi" w:cstheme="majorBidi"/>
          <w:color w:val="auto"/>
        </w:rPr>
        <w:t>19</w:t>
      </w:r>
      <w:r>
        <w:rPr>
          <w:rFonts w:asciiTheme="majorBidi" w:hAnsiTheme="majorBidi" w:cstheme="majorBidi"/>
          <w:color w:val="auto"/>
        </w:rPr>
        <w:t>/0</w:t>
      </w:r>
      <w:r w:rsidR="00025A32">
        <w:rPr>
          <w:rFonts w:asciiTheme="majorBidi" w:hAnsiTheme="majorBidi" w:cstheme="majorBidi"/>
          <w:color w:val="auto"/>
        </w:rPr>
        <w:t>8</w:t>
      </w:r>
      <w:r>
        <w:rPr>
          <w:rFonts w:asciiTheme="majorBidi" w:hAnsiTheme="majorBidi" w:cstheme="majorBidi"/>
          <w:color w:val="auto"/>
        </w:rPr>
        <w:t>/202</w:t>
      </w:r>
      <w:r w:rsidR="00025A32">
        <w:rPr>
          <w:rFonts w:asciiTheme="majorBidi" w:hAnsiTheme="majorBidi" w:cstheme="majorBidi"/>
          <w:color w:val="auto"/>
        </w:rPr>
        <w:t>6</w:t>
      </w:r>
    </w:p>
    <w:p w14:paraId="6EB6FD66" w14:textId="77777777" w:rsidR="006318F8" w:rsidRDefault="00000000" w:rsidP="00F96013">
      <w:pPr>
        <w:spacing w:line="360" w:lineRule="auto"/>
        <w:jc w:val="both"/>
        <w:rPr>
          <w:rFonts w:asciiTheme="majorBidi" w:hAnsiTheme="majorBidi" w:cstheme="majorBidi"/>
          <w:b/>
          <w:bCs/>
          <w:color w:val="auto"/>
        </w:rPr>
      </w:pPr>
      <w:r>
        <w:rPr>
          <w:rFonts w:asciiTheme="majorBidi" w:hAnsiTheme="majorBidi" w:cstheme="majorBidi"/>
          <w:b/>
          <w:bCs/>
          <w:color w:val="auto"/>
        </w:rPr>
        <w:t>Signature d</w:t>
      </w:r>
      <w:r>
        <w:t xml:space="preserve"> </w:t>
      </w:r>
      <w:r>
        <w:rPr>
          <w:rFonts w:asciiTheme="majorBidi" w:hAnsiTheme="majorBidi" w:cstheme="majorBidi"/>
          <w:b/>
          <w:bCs/>
          <w:color w:val="auto"/>
        </w:rPr>
        <w:t xml:space="preserve">du stagiaire </w:t>
      </w:r>
    </w:p>
    <w:p w14:paraId="7D243314" w14:textId="77777777" w:rsidR="002818A9" w:rsidRPr="001E014F" w:rsidRDefault="00000000" w:rsidP="00F96013">
      <w:pPr>
        <w:spacing w:line="360" w:lineRule="auto"/>
        <w:jc w:val="both"/>
        <w:rPr>
          <w:rFonts w:asciiTheme="majorBidi" w:hAnsiTheme="majorBidi" w:cstheme="majorBidi"/>
          <w:color w:val="auto"/>
        </w:rPr>
      </w:pPr>
      <w:r>
        <w:rPr>
          <w:rFonts w:asciiTheme="majorBidi" w:hAnsiTheme="majorBidi" w:cstheme="majorBidi"/>
          <w:color w:val="auto"/>
        </w:rPr>
        <w:t>……………………………………</w:t>
      </w:r>
    </w:p>
    <w:p w14:paraId="70C87E5F" w14:textId="77777777" w:rsidR="002818A9" w:rsidRPr="001E014F" w:rsidRDefault="00000000" w:rsidP="00F96013">
      <w:pPr>
        <w:pStyle w:val="Heading1"/>
        <w:pageBreakBefore/>
        <w:pBdr>
          <w:bottom w:val="none" w:sz="0" w:space="0" w:color="auto"/>
        </w:pBdr>
        <w:spacing w:line="360" w:lineRule="auto"/>
        <w:jc w:val="both"/>
        <w:rPr>
          <w:rFonts w:asciiTheme="majorBidi" w:hAnsiTheme="majorBidi" w:cstheme="majorBidi"/>
          <w:color w:val="auto"/>
        </w:rPr>
      </w:pPr>
      <w:bookmarkStart w:id="19" w:name="_Toc235788148"/>
      <w:r>
        <w:rPr>
          <w:rFonts w:asciiTheme="majorBidi" w:hAnsiTheme="majorBidi" w:cstheme="majorBidi"/>
          <w:color w:val="auto"/>
        </w:rPr>
        <w:lastRenderedPageBreak/>
        <w:t>Annexes</w:t>
      </w:r>
      <w:bookmarkEnd w:id="19"/>
    </w:p>
    <w:p w14:paraId="56A5094F" w14:textId="77777777" w:rsidR="002818A9" w:rsidRPr="001E014F" w:rsidRDefault="00000000" w:rsidP="00F96013">
      <w:pPr>
        <w:spacing w:after="160" w:line="360" w:lineRule="auto"/>
        <w:jc w:val="both"/>
        <w:rPr>
          <w:rFonts w:asciiTheme="majorBidi" w:hAnsiTheme="majorBidi" w:cstheme="majorBidi"/>
          <w:color w:val="auto"/>
        </w:rPr>
      </w:pPr>
      <w:r>
        <w:rPr>
          <w:rFonts w:asciiTheme="majorBidi" w:hAnsiTheme="majorBidi" w:cstheme="majorBidi"/>
          <w:color w:val="auto"/>
        </w:rPr>
        <w:t>Cette section regroupe les documents complémentaires illustrant le stage. Elle n'est pas comptabilisée dans les 20 pages du rapport.</w:t>
      </w:r>
    </w:p>
    <w:p w14:paraId="1462ECD9" w14:textId="77777777" w:rsidR="002818A9" w:rsidRPr="001E014F" w:rsidRDefault="00000000" w:rsidP="00F96013">
      <w:pPr>
        <w:pStyle w:val="Heading2"/>
        <w:spacing w:before="200" w:after="120" w:line="360" w:lineRule="auto"/>
        <w:jc w:val="both"/>
        <w:rPr>
          <w:rFonts w:asciiTheme="majorBidi" w:hAnsiTheme="majorBidi" w:cstheme="majorBidi"/>
          <w:color w:val="auto"/>
        </w:rPr>
      </w:pPr>
      <w:bookmarkStart w:id="20" w:name="_Toc235787201"/>
      <w:bookmarkStart w:id="21" w:name="_Toc235788149"/>
      <w:r>
        <w:rPr>
          <w:rFonts w:asciiTheme="majorBidi" w:hAnsiTheme="majorBidi" w:cstheme="majorBidi"/>
          <w:color w:val="auto"/>
        </w:rPr>
        <w:t>Liste indicative des annexes</w:t>
      </w:r>
      <w:bookmarkEnd w:id="20"/>
      <w:bookmarkEnd w:id="21"/>
    </w:p>
    <w:p w14:paraId="32250FCF" w14:textId="77777777" w:rsidR="002818A9" w:rsidRPr="001E014F" w:rsidRDefault="00000000" w:rsidP="00F96013">
      <w:pPr>
        <w:pStyle w:val="ListParagraph"/>
        <w:numPr>
          <w:ilvl w:val="0"/>
          <w:numId w:val="2"/>
        </w:numPr>
        <w:spacing w:after="100" w:line="360" w:lineRule="auto"/>
        <w:jc w:val="both"/>
        <w:rPr>
          <w:rFonts w:asciiTheme="majorBidi" w:hAnsiTheme="majorBidi" w:cstheme="majorBidi"/>
          <w:color w:val="auto"/>
        </w:rPr>
      </w:pPr>
      <w:r>
        <w:rPr>
          <w:rFonts w:asciiTheme="majorBidi" w:hAnsiTheme="majorBidi" w:cstheme="majorBidi"/>
          <w:color w:val="auto"/>
        </w:rPr>
        <w:t>Documents administratifs (convention de stage, attestation de stage…) ;</w:t>
      </w:r>
    </w:p>
    <w:p w14:paraId="52DC3CE8" w14:textId="77777777" w:rsidR="002818A9" w:rsidRPr="001E014F" w:rsidRDefault="00000000" w:rsidP="00F96013">
      <w:pPr>
        <w:pStyle w:val="ListParagraph"/>
        <w:numPr>
          <w:ilvl w:val="0"/>
          <w:numId w:val="2"/>
        </w:numPr>
        <w:spacing w:after="100" w:line="360" w:lineRule="auto"/>
        <w:jc w:val="both"/>
        <w:rPr>
          <w:rFonts w:asciiTheme="majorBidi" w:hAnsiTheme="majorBidi" w:cstheme="majorBidi"/>
          <w:color w:val="auto"/>
        </w:rPr>
      </w:pPr>
      <w:r>
        <w:rPr>
          <w:rFonts w:asciiTheme="majorBidi" w:hAnsiTheme="majorBidi" w:cstheme="majorBidi"/>
          <w:color w:val="auto"/>
        </w:rPr>
        <w:t>Photographies prises durant le stage ;</w:t>
      </w:r>
    </w:p>
    <w:p w14:paraId="66197FC6" w14:textId="77777777" w:rsidR="002818A9" w:rsidRPr="001E014F" w:rsidRDefault="00000000" w:rsidP="00F96013">
      <w:pPr>
        <w:pStyle w:val="ListParagraph"/>
        <w:numPr>
          <w:ilvl w:val="0"/>
          <w:numId w:val="2"/>
        </w:numPr>
        <w:spacing w:after="100" w:line="360" w:lineRule="auto"/>
        <w:jc w:val="both"/>
        <w:rPr>
          <w:rFonts w:asciiTheme="majorBidi" w:hAnsiTheme="majorBidi" w:cstheme="majorBidi"/>
          <w:color w:val="auto"/>
        </w:rPr>
      </w:pPr>
      <w:r>
        <w:rPr>
          <w:rFonts w:asciiTheme="majorBidi" w:hAnsiTheme="majorBidi" w:cstheme="majorBidi"/>
          <w:color w:val="auto"/>
        </w:rPr>
        <w:t>Captures d'écran des applications GTRD et de facturation utilisées ;</w:t>
      </w:r>
    </w:p>
    <w:p w14:paraId="7B47B38E" w14:textId="77777777" w:rsidR="002818A9" w:rsidRPr="001E014F" w:rsidRDefault="00000000" w:rsidP="00F96013">
      <w:pPr>
        <w:pStyle w:val="ListParagraph"/>
        <w:numPr>
          <w:ilvl w:val="0"/>
          <w:numId w:val="2"/>
        </w:numPr>
        <w:spacing w:after="100" w:line="360" w:lineRule="auto"/>
        <w:jc w:val="both"/>
        <w:rPr>
          <w:rFonts w:asciiTheme="majorBidi" w:hAnsiTheme="majorBidi" w:cstheme="majorBidi"/>
          <w:color w:val="auto"/>
        </w:rPr>
      </w:pPr>
      <w:r>
        <w:rPr>
          <w:rFonts w:asciiTheme="majorBidi" w:hAnsiTheme="majorBidi" w:cstheme="majorBidi"/>
          <w:color w:val="auto"/>
        </w:rPr>
        <w:t>Exemplaires des documents MV1 et MV2 ;</w:t>
      </w:r>
    </w:p>
    <w:p w14:paraId="08C04C9E" w14:textId="77777777" w:rsidR="002818A9" w:rsidRPr="001E014F" w:rsidRDefault="00000000" w:rsidP="00F96013">
      <w:pPr>
        <w:pStyle w:val="ListParagraph"/>
        <w:numPr>
          <w:ilvl w:val="0"/>
          <w:numId w:val="2"/>
        </w:numPr>
        <w:spacing w:after="100" w:line="360" w:lineRule="auto"/>
        <w:jc w:val="both"/>
        <w:rPr>
          <w:rFonts w:asciiTheme="majorBidi" w:hAnsiTheme="majorBidi" w:cstheme="majorBidi"/>
          <w:color w:val="auto"/>
        </w:rPr>
      </w:pPr>
      <w:r>
        <w:rPr>
          <w:rFonts w:asciiTheme="majorBidi" w:hAnsiTheme="majorBidi" w:cstheme="majorBidi"/>
          <w:color w:val="auto"/>
        </w:rPr>
        <w:t>Organigramme détaillé de l'entreprise ;</w:t>
      </w:r>
    </w:p>
    <w:p w14:paraId="544810F4" w14:textId="77777777" w:rsidR="002818A9" w:rsidRPr="001E014F" w:rsidRDefault="00000000" w:rsidP="00F96013">
      <w:pPr>
        <w:pStyle w:val="ListParagraph"/>
        <w:numPr>
          <w:ilvl w:val="0"/>
          <w:numId w:val="2"/>
        </w:numPr>
        <w:spacing w:after="100" w:line="360" w:lineRule="auto"/>
        <w:jc w:val="both"/>
        <w:rPr>
          <w:rFonts w:asciiTheme="majorBidi" w:hAnsiTheme="majorBidi" w:cstheme="majorBidi"/>
          <w:color w:val="auto"/>
        </w:rPr>
      </w:pPr>
      <w:r>
        <w:rPr>
          <w:rFonts w:asciiTheme="majorBidi" w:hAnsiTheme="majorBidi" w:cstheme="majorBidi"/>
          <w:color w:val="auto"/>
        </w:rPr>
        <w:t>Exemples de travaux réalisés durant le stage (documents produits, supports, modèles…).</w:t>
      </w:r>
    </w:p>
    <w:p w14:paraId="6BBF4C63" w14:textId="77777777" w:rsidR="002818A9" w:rsidRPr="001E014F" w:rsidRDefault="002818A9" w:rsidP="00F96013">
      <w:pPr>
        <w:spacing w:after="200" w:line="360" w:lineRule="auto"/>
        <w:jc w:val="both"/>
        <w:rPr>
          <w:rFonts w:asciiTheme="majorBidi" w:hAnsiTheme="majorBidi" w:cstheme="majorBidi"/>
        </w:rPr>
      </w:pPr>
    </w:p>
    <w:sectPr w:rsidR="002818A9" w:rsidRPr="001E014F">
      <w:headerReference w:type="default" r:id="rId16"/>
      <w:footerReference w:type="default" r:id="rId1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F4E8" w14:textId="77777777" w:rsidR="000A3925" w:rsidRDefault="000A3925">
      <w:r>
        <w:separator/>
      </w:r>
    </w:p>
  </w:endnote>
  <w:endnote w:type="continuationSeparator" w:id="0">
    <w:p w14:paraId="32EBA3B0" w14:textId="77777777" w:rsidR="000A3925" w:rsidRDefault="000A3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537D" w14:textId="77777777" w:rsidR="002818A9" w:rsidRDefault="00000000">
    <w:pPr>
      <w:pBdr>
        <w:top w:val="single" w:sz="4" w:space="4" w:color="D9D9D9"/>
      </w:pBdr>
      <w:tabs>
        <w:tab w:val="center" w:pos="4536"/>
        <w:tab w:val="right" w:pos="9072"/>
      </w:tabs>
      <w:spacing w:before="100"/>
    </w:pPr>
    <w:r>
      <w:tab/>
    </w:r>
    <w:r>
      <w:rPr>
        <w:color w:val="1C7C94"/>
        <w:sz w:val="16"/>
        <w:szCs w:val="16"/>
      </w:rPr>
      <w:t>Cité des Métiers et des Compétences</w:t>
    </w:r>
    <w:r>
      <w:tab/>
    </w:r>
    <w:r>
      <w:rPr>
        <w:color w:val="58595B"/>
        <w:sz w:val="16"/>
        <w:szCs w:val="16"/>
      </w:rPr>
      <w:t xml:space="preserve">Page </w:t>
    </w:r>
    <w:r>
      <w:rPr>
        <w:color w:val="58595B"/>
        <w:sz w:val="16"/>
        <w:szCs w:val="16"/>
      </w:rPr>
      <w:fldChar w:fldCharType="begin"/>
    </w:r>
    <w:r>
      <w:rPr>
        <w:color w:val="58595B"/>
        <w:sz w:val="16"/>
        <w:szCs w:val="16"/>
      </w:rPr>
      <w:instrText>PAGE</w:instrText>
    </w:r>
    <w:r>
      <w:rPr>
        <w:color w:val="58595B"/>
        <w:sz w:val="16"/>
        <w:szCs w:val="16"/>
      </w:rPr>
      <w:fldChar w:fldCharType="separate"/>
    </w:r>
    <w:r w:rsidR="001E014F">
      <w:rPr>
        <w:noProof/>
        <w:color w:val="58595B"/>
        <w:sz w:val="16"/>
        <w:szCs w:val="16"/>
      </w:rPr>
      <w:t>2</w:t>
    </w:r>
    <w:r>
      <w:rPr>
        <w:color w:val="58595B"/>
        <w:sz w:val="16"/>
        <w:szCs w:val="16"/>
      </w:rPr>
      <w:fldChar w:fldCharType="end"/>
    </w:r>
    <w:r>
      <w:rPr>
        <w:color w:val="58595B"/>
        <w:sz w:val="16"/>
        <w:szCs w:val="16"/>
      </w:rPr>
      <w:t xml:space="preserve"> / </w:t>
    </w:r>
    <w:r>
      <w:rPr>
        <w:color w:val="58595B"/>
        <w:sz w:val="16"/>
        <w:szCs w:val="16"/>
      </w:rPr>
      <w:fldChar w:fldCharType="begin"/>
    </w:r>
    <w:r>
      <w:rPr>
        <w:color w:val="58595B"/>
        <w:sz w:val="16"/>
        <w:szCs w:val="16"/>
      </w:rPr>
      <w:instrText>NUMPAGES</w:instrText>
    </w:r>
    <w:r>
      <w:rPr>
        <w:color w:val="58595B"/>
        <w:sz w:val="16"/>
        <w:szCs w:val="16"/>
      </w:rPr>
      <w:fldChar w:fldCharType="separate"/>
    </w:r>
    <w:r w:rsidR="001E014F">
      <w:rPr>
        <w:noProof/>
        <w:color w:val="58595B"/>
        <w:sz w:val="16"/>
        <w:szCs w:val="16"/>
      </w:rPr>
      <w:t>3</w:t>
    </w:r>
    <w:r>
      <w:rPr>
        <w:color w:val="5859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AE68D" w14:textId="77777777" w:rsidR="000A3925" w:rsidRDefault="000A3925">
      <w:r>
        <w:separator/>
      </w:r>
    </w:p>
  </w:footnote>
  <w:footnote w:type="continuationSeparator" w:id="0">
    <w:p w14:paraId="51BF1266" w14:textId="77777777" w:rsidR="000A3925" w:rsidRDefault="000A3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9AA3D" w14:textId="77777777" w:rsidR="002818A9" w:rsidRPr="001E014F" w:rsidRDefault="002818A9" w:rsidP="001E01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25A7A"/>
    <w:multiLevelType w:val="hybridMultilevel"/>
    <w:tmpl w:val="18861B10"/>
    <w:lvl w:ilvl="0" w:tplc="B92AFFEE">
      <w:start w:val="1"/>
      <w:numFmt w:val="bullet"/>
      <w:lvlText w:val="●"/>
      <w:lvlJc w:val="left"/>
      <w:pPr>
        <w:ind w:left="720" w:hanging="360"/>
      </w:pPr>
    </w:lvl>
    <w:lvl w:ilvl="1" w:tplc="F7AE7B6E">
      <w:start w:val="1"/>
      <w:numFmt w:val="bullet"/>
      <w:lvlText w:val="○"/>
      <w:lvlJc w:val="left"/>
      <w:pPr>
        <w:ind w:left="1440" w:hanging="360"/>
      </w:pPr>
    </w:lvl>
    <w:lvl w:ilvl="2" w:tplc="C7D83026">
      <w:start w:val="1"/>
      <w:numFmt w:val="bullet"/>
      <w:lvlText w:val="■"/>
      <w:lvlJc w:val="left"/>
      <w:pPr>
        <w:ind w:left="2160" w:hanging="360"/>
      </w:pPr>
    </w:lvl>
    <w:lvl w:ilvl="3" w:tplc="ACBC2482">
      <w:start w:val="1"/>
      <w:numFmt w:val="bullet"/>
      <w:lvlText w:val="●"/>
      <w:lvlJc w:val="left"/>
      <w:pPr>
        <w:ind w:left="2880" w:hanging="360"/>
      </w:pPr>
    </w:lvl>
    <w:lvl w:ilvl="4" w:tplc="E632C21A">
      <w:start w:val="1"/>
      <w:numFmt w:val="bullet"/>
      <w:lvlText w:val="○"/>
      <w:lvlJc w:val="left"/>
      <w:pPr>
        <w:ind w:left="3600" w:hanging="360"/>
      </w:pPr>
    </w:lvl>
    <w:lvl w:ilvl="5" w:tplc="06B0D5D4">
      <w:start w:val="1"/>
      <w:numFmt w:val="bullet"/>
      <w:lvlText w:val="■"/>
      <w:lvlJc w:val="left"/>
      <w:pPr>
        <w:ind w:left="4320" w:hanging="360"/>
      </w:pPr>
    </w:lvl>
    <w:lvl w:ilvl="6" w:tplc="9D3464B2">
      <w:start w:val="1"/>
      <w:numFmt w:val="bullet"/>
      <w:lvlText w:val="●"/>
      <w:lvlJc w:val="left"/>
      <w:pPr>
        <w:ind w:left="5040" w:hanging="360"/>
      </w:pPr>
    </w:lvl>
    <w:lvl w:ilvl="7" w:tplc="6166EA0A">
      <w:start w:val="1"/>
      <w:numFmt w:val="bullet"/>
      <w:lvlText w:val="●"/>
      <w:lvlJc w:val="left"/>
      <w:pPr>
        <w:ind w:left="5760" w:hanging="360"/>
      </w:pPr>
    </w:lvl>
    <w:lvl w:ilvl="8" w:tplc="13BC5E52">
      <w:start w:val="1"/>
      <w:numFmt w:val="bullet"/>
      <w:lvlText w:val="●"/>
      <w:lvlJc w:val="left"/>
      <w:pPr>
        <w:ind w:left="6480" w:hanging="360"/>
      </w:pPr>
    </w:lvl>
  </w:abstractNum>
  <w:abstractNum w:abstractNumId="1" w15:restartNumberingAfterBreak="0">
    <w:nsid w:val="799755EB"/>
    <w:multiLevelType w:val="hybridMultilevel"/>
    <w:tmpl w:val="ADE0F3A8"/>
    <w:lvl w:ilvl="0" w:tplc="F63E6CD2">
      <w:start w:val="1"/>
      <w:numFmt w:val="bullet"/>
      <w:lvlText w:val="•"/>
      <w:lvlJc w:val="left"/>
      <w:pPr>
        <w:ind w:left="420" w:hanging="240"/>
      </w:pPr>
      <w:rPr>
        <w:color w:val="1C7C94"/>
      </w:rPr>
    </w:lvl>
    <w:lvl w:ilvl="1" w:tplc="1222E24C">
      <w:numFmt w:val="decimal"/>
      <w:lvlText w:val=""/>
      <w:lvlJc w:val="left"/>
    </w:lvl>
    <w:lvl w:ilvl="2" w:tplc="00AC2322">
      <w:numFmt w:val="decimal"/>
      <w:lvlText w:val=""/>
      <w:lvlJc w:val="left"/>
    </w:lvl>
    <w:lvl w:ilvl="3" w:tplc="29366C10">
      <w:numFmt w:val="decimal"/>
      <w:lvlText w:val=""/>
      <w:lvlJc w:val="left"/>
    </w:lvl>
    <w:lvl w:ilvl="4" w:tplc="2E18C9D8">
      <w:numFmt w:val="decimal"/>
      <w:lvlText w:val=""/>
      <w:lvlJc w:val="left"/>
    </w:lvl>
    <w:lvl w:ilvl="5" w:tplc="F0CC56B8">
      <w:numFmt w:val="decimal"/>
      <w:lvlText w:val=""/>
      <w:lvlJc w:val="left"/>
    </w:lvl>
    <w:lvl w:ilvl="6" w:tplc="5D2E21CA">
      <w:numFmt w:val="decimal"/>
      <w:lvlText w:val=""/>
      <w:lvlJc w:val="left"/>
    </w:lvl>
    <w:lvl w:ilvl="7" w:tplc="ACD4AFD8">
      <w:numFmt w:val="decimal"/>
      <w:lvlText w:val=""/>
      <w:lvlJc w:val="left"/>
    </w:lvl>
    <w:lvl w:ilvl="8" w:tplc="6E007518">
      <w:numFmt w:val="decimal"/>
      <w:lvlText w:val=""/>
      <w:lvlJc w:val="left"/>
    </w:lvl>
  </w:abstractNum>
  <w:num w:numId="1" w16cid:durableId="1383165666">
    <w:abstractNumId w:val="0"/>
    <w:lvlOverride w:ilvl="0">
      <w:startOverride w:val="1"/>
    </w:lvlOverride>
  </w:num>
  <w:num w:numId="2" w16cid:durableId="6911493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8A9"/>
    <w:rsid w:val="00025A32"/>
    <w:rsid w:val="00041891"/>
    <w:rsid w:val="000A3925"/>
    <w:rsid w:val="001E014F"/>
    <w:rsid w:val="002818A9"/>
    <w:rsid w:val="002B7614"/>
    <w:rsid w:val="00310597"/>
    <w:rsid w:val="00614F4C"/>
    <w:rsid w:val="006318F8"/>
    <w:rsid w:val="00885ACD"/>
    <w:rsid w:val="00893256"/>
    <w:rsid w:val="00A34C19"/>
    <w:rsid w:val="00A63099"/>
    <w:rsid w:val="00DF57F1"/>
    <w:rsid w:val="00EB6AB1"/>
    <w:rsid w:val="00F9601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4B866"/>
  <w15:docId w15:val="{9F55CD12-F8CE-4A80-ACAE-775A2432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6" w:color="1C7C94"/>
      </w:pBdr>
      <w:spacing w:before="120" w:after="240"/>
      <w:outlineLvl w:val="0"/>
    </w:pPr>
    <w:rPr>
      <w:b/>
      <w:bCs/>
      <w:color w:val="0F4C5C"/>
      <w:sz w:val="32"/>
      <w:szCs w:val="32"/>
    </w:rPr>
  </w:style>
  <w:style w:type="paragraph" w:styleId="Heading2">
    <w:name w:val="heading 2"/>
    <w:uiPriority w:val="9"/>
    <w:unhideWhenUsed/>
    <w:qFormat/>
    <w:pPr>
      <w:spacing w:before="260" w:after="140"/>
      <w:outlineLvl w:val="1"/>
    </w:pPr>
    <w:rPr>
      <w:b/>
      <w:bCs/>
      <w:color w:val="1C7C94"/>
      <w:sz w:val="26"/>
      <w:szCs w:val="26"/>
    </w:rPr>
  </w:style>
  <w:style w:type="paragraph" w:styleId="Heading3">
    <w:name w:val="heading 3"/>
    <w:uiPriority w:val="9"/>
    <w:semiHidden/>
    <w:unhideWhenUsed/>
    <w:qFormat/>
    <w:pPr>
      <w:spacing w:before="200" w:after="100"/>
      <w:outlineLvl w:val="2"/>
    </w:pPr>
    <w:rPr>
      <w:b/>
      <w:bCs/>
      <w:color w:val="58595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014F"/>
    <w:pPr>
      <w:spacing w:after="100"/>
    </w:pPr>
  </w:style>
  <w:style w:type="paragraph" w:styleId="TOC2">
    <w:name w:val="toc 2"/>
    <w:basedOn w:val="Normal"/>
    <w:next w:val="Normal"/>
    <w:autoRedefine/>
    <w:uiPriority w:val="39"/>
    <w:unhideWhenUsed/>
    <w:rsid w:val="001E014F"/>
    <w:pPr>
      <w:spacing w:after="100"/>
      <w:ind w:left="220"/>
    </w:pPr>
  </w:style>
  <w:style w:type="paragraph" w:styleId="Header">
    <w:name w:val="header"/>
    <w:basedOn w:val="Normal"/>
    <w:link w:val="HeaderChar"/>
    <w:uiPriority w:val="99"/>
    <w:unhideWhenUsed/>
    <w:rsid w:val="001E014F"/>
    <w:pPr>
      <w:tabs>
        <w:tab w:val="center" w:pos="4536"/>
        <w:tab w:val="right" w:pos="9072"/>
      </w:tabs>
    </w:pPr>
  </w:style>
  <w:style w:type="character" w:customStyle="1" w:styleId="HeaderChar">
    <w:name w:val="Header Char"/>
    <w:basedOn w:val="DefaultParagraphFont"/>
    <w:link w:val="Header"/>
    <w:uiPriority w:val="99"/>
    <w:rsid w:val="001E014F"/>
  </w:style>
  <w:style w:type="paragraph" w:styleId="Footer">
    <w:name w:val="footer"/>
    <w:basedOn w:val="Normal"/>
    <w:link w:val="FooterChar"/>
    <w:uiPriority w:val="99"/>
    <w:unhideWhenUsed/>
    <w:rsid w:val="001E014F"/>
    <w:pPr>
      <w:tabs>
        <w:tab w:val="center" w:pos="4536"/>
        <w:tab w:val="right" w:pos="9072"/>
      </w:tabs>
    </w:pPr>
  </w:style>
  <w:style w:type="character" w:customStyle="1" w:styleId="FooterChar">
    <w:name w:val="Footer Char"/>
    <w:basedOn w:val="DefaultParagraphFont"/>
    <w:link w:val="Footer"/>
    <w:uiPriority w:val="99"/>
    <w:rsid w:val="001E0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fif"/><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1797</Words>
  <Characters>10246</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Rapport de stage — Technicien Assistant Administratif, Option Commerce</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Technicien Assistant Administratif, Option Commerce</dc:title>
  <dc:creator>OFPPT — Cité des Métiers et des Compétences</dc:creator>
  <dc:description>Modèle officiel de rapport de stage OFPPT / CMC</dc:description>
  <cp:lastModifiedBy>AIMADE</cp:lastModifiedBy>
  <cp:revision>8</cp:revision>
  <dcterms:created xsi:type="dcterms:W3CDTF">2026-07-24T11:15:00Z</dcterms:created>
  <dcterms:modified xsi:type="dcterms:W3CDTF">2026-07-31T22:16:00Z</dcterms:modified>
</cp:coreProperties>
</file>