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5C908" w14:textId="2A03C921" w:rsidR="00073485" w:rsidRDefault="00073485" w:rsidP="00073485">
      <w:pPr>
        <w:spacing w:after="100" w:afterAutospacing="1" w:line="240" w:lineRule="auto"/>
        <w:jc w:val="both"/>
        <w:rPr>
          <w:rFonts w:ascii="Arial" w:eastAsia="Times New Roman" w:hAnsi="Arial" w:cs="Arial"/>
          <w:color w:val="373A3C"/>
          <w:sz w:val="24"/>
          <w:szCs w:val="24"/>
          <w:lang w:eastAsia="en-GB"/>
        </w:rPr>
      </w:pPr>
      <w:r>
        <w:rPr>
          <w:rFonts w:ascii="Arial" w:eastAsia="Times New Roman" w:hAnsi="Arial" w:cs="Arial"/>
          <w:color w:val="373A3C"/>
          <w:sz w:val="24"/>
          <w:szCs w:val="24"/>
          <w:lang w:eastAsia="en-GB"/>
        </w:rPr>
        <w:t>Summary Post</w:t>
      </w:r>
    </w:p>
    <w:p w14:paraId="3342B20A" w14:textId="52B72822" w:rsidR="00073485" w:rsidRPr="00073485" w:rsidRDefault="00073485" w:rsidP="00073485">
      <w:pPr>
        <w:spacing w:after="100" w:afterAutospacing="1" w:line="240" w:lineRule="auto"/>
        <w:jc w:val="both"/>
        <w:rPr>
          <w:rFonts w:ascii="Arial" w:eastAsia="Times New Roman" w:hAnsi="Arial" w:cs="Arial"/>
          <w:color w:val="373A3C"/>
          <w:sz w:val="24"/>
          <w:szCs w:val="24"/>
          <w:lang w:eastAsia="en-GB"/>
        </w:rPr>
      </w:pPr>
      <w:r w:rsidRPr="00073485">
        <w:rPr>
          <w:rFonts w:ascii="Arial" w:eastAsia="Times New Roman" w:hAnsi="Arial" w:cs="Arial"/>
          <w:color w:val="373A3C"/>
          <w:sz w:val="24"/>
          <w:szCs w:val="24"/>
          <w:lang w:eastAsia="en-GB"/>
        </w:rPr>
        <w:t>Data accessed illegally can be used as ransom, to commit tax frauds, to provide supporting disability documentation, to send fake bills to insurance providers, to obtain healthcare, prescription drugs, medical treatment, and to obtain government benefits like Medicare and Medicaid</w:t>
      </w:r>
      <w:r>
        <w:rPr>
          <w:rFonts w:ascii="Arial" w:eastAsia="Times New Roman" w:hAnsi="Arial" w:cs="Arial"/>
          <w:color w:val="373A3C"/>
          <w:sz w:val="24"/>
          <w:szCs w:val="24"/>
          <w:lang w:eastAsia="en-GB"/>
        </w:rPr>
        <w:t>.</w:t>
      </w:r>
    </w:p>
    <w:p w14:paraId="20B50233" w14:textId="72CFF6F0" w:rsidR="00073485" w:rsidRPr="00073485" w:rsidRDefault="00073485" w:rsidP="00073485">
      <w:pPr>
        <w:spacing w:after="100" w:afterAutospacing="1" w:line="240" w:lineRule="auto"/>
        <w:jc w:val="both"/>
        <w:rPr>
          <w:rFonts w:ascii="Arial" w:eastAsia="Times New Roman" w:hAnsi="Arial" w:cs="Arial"/>
          <w:color w:val="373A3C"/>
          <w:sz w:val="24"/>
          <w:szCs w:val="24"/>
          <w:lang w:eastAsia="en-GB"/>
        </w:rPr>
      </w:pPr>
      <w:r w:rsidRPr="00073485">
        <w:rPr>
          <w:rFonts w:ascii="Arial" w:eastAsia="Times New Roman" w:hAnsi="Arial" w:cs="Arial"/>
          <w:color w:val="373A3C"/>
          <w:sz w:val="24"/>
          <w:szCs w:val="24"/>
          <w:lang w:eastAsia="en-GB"/>
        </w:rPr>
        <w:t>The evolution of  Internet of Things, (IoT) comes with significant challenges  such as hijacking of IoT devices, financial crime, home invasion etc as seen in the article on mannequins</w:t>
      </w:r>
      <w:r w:rsidRPr="00073485">
        <w:rPr>
          <w:rFonts w:ascii="Arial" w:eastAsia="Times New Roman" w:hAnsi="Arial" w:cs="Arial"/>
          <w:color w:val="2E2E2E"/>
          <w:sz w:val="24"/>
          <w:szCs w:val="24"/>
          <w:lang w:eastAsia="en-GB"/>
        </w:rPr>
        <w:t>, t</w:t>
      </w:r>
      <w:r w:rsidRPr="00073485">
        <w:rPr>
          <w:rFonts w:ascii="Arial" w:eastAsia="Times New Roman" w:hAnsi="Arial" w:cs="Arial"/>
          <w:color w:val="373A3C"/>
          <w:sz w:val="24"/>
          <w:szCs w:val="24"/>
          <w:lang w:eastAsia="en-GB"/>
        </w:rPr>
        <w:t>herefore, it is important cyber security measures are put in place wherever there is sensitive data.</w:t>
      </w:r>
      <w:r>
        <w:rPr>
          <w:rFonts w:ascii="Arial" w:eastAsia="Times New Roman" w:hAnsi="Arial" w:cs="Arial"/>
          <w:color w:val="373A3C"/>
          <w:sz w:val="24"/>
          <w:szCs w:val="24"/>
          <w:lang w:eastAsia="en-GB"/>
        </w:rPr>
        <w:fldChar w:fldCharType="begin"/>
      </w:r>
      <w:r>
        <w:rPr>
          <w:rFonts w:ascii="Arial" w:eastAsia="Times New Roman" w:hAnsi="Arial" w:cs="Arial"/>
          <w:color w:val="373A3C"/>
          <w:sz w:val="24"/>
          <w:szCs w:val="24"/>
          <w:lang w:eastAsia="en-GB"/>
        </w:rPr>
        <w:instrText xml:space="preserve"> ADDIN ZOTERO_ITEM CSL_CITATION {"citationID":"IsvSQQLh","properties":{"formattedCitation":"(Kumar, 2017)","plainCitation":"(Kumar, 2017)","noteIndex":0},"citationItems":[{"id":7779,"uris":["http://zotero.org/users/local/LDFg4dBe/items/YZJSAFYN"],"uri":["http://zotero.org/users/local/LDFg4dBe/items/YZJSAFYN"],"itemData":{"id":7779,"type":"article-journal","abstract":"The Internet of Things, IoT, is one of the developments in the new world that has impacted humanity in an unbelievable way. Most noticeably by the connections it has created between devices and the informationsharing network it has established. The implementation of this revolutionary technology, while creating many positive outcomes, also has the threat of privacy invasion by hacking, making individuals vulnerable to loss of private data. The greatest impact of this invasion is experienced by the healthcare industry. A hacking attack on medical records, or on biomedical devices can have lifelong implications, and in the case of implantable devices, have the potential to be fatal. Since there is the involvement of several persons in the maintenance and sharing of medical records as well as in the invention, design, development, and utilization of a medical device, preserving the security of data that is shared presents an enormous challenge. Additionally, the cyber security of devices and records in the healthcare industry comes under the purview of many agencies, and thus, no one department has been held responsible for their protection. The government has initiated several actionable items and the cyber security experts have suggested techniques for cyber defense.","issue":"3","language":"en","page":"15","source":"Zotero","title":"New Dangers in the New World: Cyber Attacks in the Healthcare Industry","volume":"10","author":[{"family":"Kumar","given":"Caleb J"}],"issued":{"date-parts":[["2017"]]}}}],"schema":"https://github.com/citation-style-language/schema/raw/master/csl-citation.json"} </w:instrText>
      </w:r>
      <w:r>
        <w:rPr>
          <w:rFonts w:ascii="Arial" w:eastAsia="Times New Roman" w:hAnsi="Arial" w:cs="Arial"/>
          <w:color w:val="373A3C"/>
          <w:sz w:val="24"/>
          <w:szCs w:val="24"/>
          <w:lang w:eastAsia="en-GB"/>
        </w:rPr>
        <w:fldChar w:fldCharType="separate"/>
      </w:r>
      <w:r w:rsidRPr="00073485">
        <w:rPr>
          <w:rFonts w:ascii="Arial" w:hAnsi="Arial" w:cs="Arial"/>
          <w:sz w:val="24"/>
        </w:rPr>
        <w:t>(Kumar, 2017)</w:t>
      </w:r>
      <w:r>
        <w:rPr>
          <w:rFonts w:ascii="Arial" w:eastAsia="Times New Roman" w:hAnsi="Arial" w:cs="Arial"/>
          <w:color w:val="373A3C"/>
          <w:sz w:val="24"/>
          <w:szCs w:val="24"/>
          <w:lang w:eastAsia="en-GB"/>
        </w:rPr>
        <w:fldChar w:fldCharType="end"/>
      </w:r>
    </w:p>
    <w:p w14:paraId="5B222CD3" w14:textId="394A20C0" w:rsidR="00073485" w:rsidRPr="00073485" w:rsidRDefault="00073485" w:rsidP="00073485">
      <w:pPr>
        <w:spacing w:after="100" w:afterAutospacing="1" w:line="240" w:lineRule="auto"/>
        <w:jc w:val="both"/>
        <w:rPr>
          <w:rFonts w:ascii="Arial" w:eastAsia="Times New Roman" w:hAnsi="Arial" w:cs="Arial"/>
          <w:color w:val="373A3C"/>
          <w:sz w:val="24"/>
          <w:szCs w:val="24"/>
          <w:lang w:eastAsia="en-GB"/>
        </w:rPr>
      </w:pPr>
      <w:r w:rsidRPr="00073485">
        <w:rPr>
          <w:rFonts w:ascii="Arial" w:eastAsia="Times New Roman" w:hAnsi="Arial" w:cs="Arial"/>
          <w:color w:val="373A3C"/>
          <w:sz w:val="24"/>
          <w:szCs w:val="24"/>
          <w:lang w:eastAsia="en-GB"/>
        </w:rPr>
        <w:t> </w:t>
      </w:r>
      <w:r w:rsidRPr="00073485">
        <w:rPr>
          <w:rFonts w:ascii="Arial" w:eastAsia="Times New Roman" w:hAnsi="Arial" w:cs="Arial"/>
          <w:color w:val="2E2E2E"/>
          <w:sz w:val="24"/>
          <w:szCs w:val="24"/>
          <w:lang w:eastAsia="en-GB"/>
        </w:rPr>
        <w:t xml:space="preserve">I like the point raised by David on </w:t>
      </w:r>
      <w:proofErr w:type="gramStart"/>
      <w:r w:rsidRPr="00073485">
        <w:rPr>
          <w:rFonts w:ascii="Arial" w:eastAsia="Times New Roman" w:hAnsi="Arial" w:cs="Arial"/>
          <w:color w:val="2E2E2E"/>
          <w:sz w:val="24"/>
          <w:szCs w:val="24"/>
          <w:lang w:eastAsia="en-GB"/>
        </w:rPr>
        <w:t>the  </w:t>
      </w:r>
      <w:r w:rsidRPr="00073485">
        <w:rPr>
          <w:rFonts w:ascii="Arial" w:eastAsia="Times New Roman" w:hAnsi="Arial" w:cs="Arial"/>
          <w:color w:val="373A3C"/>
          <w:sz w:val="24"/>
          <w:szCs w:val="24"/>
          <w:shd w:val="clear" w:color="auto" w:fill="F9F9F9"/>
          <w:lang w:eastAsia="en-GB"/>
        </w:rPr>
        <w:t>NHS</w:t>
      </w:r>
      <w:proofErr w:type="gramEnd"/>
      <w:r w:rsidRPr="00073485">
        <w:rPr>
          <w:rFonts w:ascii="Arial" w:eastAsia="Times New Roman" w:hAnsi="Arial" w:cs="Arial"/>
          <w:color w:val="373A3C"/>
          <w:sz w:val="24"/>
          <w:szCs w:val="24"/>
          <w:shd w:val="clear" w:color="auto" w:fill="F9F9F9"/>
          <w:lang w:eastAsia="en-GB"/>
        </w:rPr>
        <w:t xml:space="preserve"> Digital (2020) recommendations  for fewer routes to unpatched software. </w:t>
      </w:r>
      <w:r w:rsidRPr="00073485">
        <w:rPr>
          <w:rFonts w:ascii="Arial" w:eastAsia="Times New Roman" w:hAnsi="Arial" w:cs="Arial"/>
          <w:color w:val="2E2E2E"/>
          <w:sz w:val="24"/>
          <w:szCs w:val="24"/>
          <w:lang w:eastAsia="en-GB"/>
        </w:rPr>
        <w:t>A lot of smart devices were developed without security in mind probably due to limited resources, therefore, these devices don’t  support the processing power needed for secure communication like encryption</w:t>
      </w:r>
      <w:r w:rsidRPr="00073485">
        <w:rPr>
          <w:rFonts w:ascii="Arial" w:eastAsia="Times New Roman" w:hAnsi="Arial" w:cs="Arial"/>
          <w:color w:val="373A3C"/>
          <w:sz w:val="24"/>
          <w:szCs w:val="24"/>
          <w:lang w:eastAsia="en-GB"/>
        </w:rPr>
        <w:t> and  are not designed to accommodate software or firmware which makes vulnerability patching difficult. In addition to software patching and encryption etc Security by Design (SBD) will  ensure devices connected to the internet are secure</w:t>
      </w:r>
      <w:r>
        <w:rPr>
          <w:rFonts w:ascii="Arial" w:eastAsia="Times New Roman" w:hAnsi="Arial" w:cs="Arial"/>
          <w:color w:val="373A3C"/>
          <w:sz w:val="24"/>
          <w:szCs w:val="24"/>
          <w:lang w:eastAsia="en-GB"/>
        </w:rPr>
        <w:t>.</w:t>
      </w:r>
      <w:r>
        <w:rPr>
          <w:rFonts w:ascii="Arial" w:eastAsia="Times New Roman" w:hAnsi="Arial" w:cs="Arial"/>
          <w:color w:val="373A3C"/>
          <w:sz w:val="24"/>
          <w:szCs w:val="24"/>
          <w:lang w:eastAsia="en-GB"/>
        </w:rPr>
        <w:fldChar w:fldCharType="begin"/>
      </w:r>
      <w:r>
        <w:rPr>
          <w:rFonts w:ascii="Arial" w:eastAsia="Times New Roman" w:hAnsi="Arial" w:cs="Arial"/>
          <w:color w:val="373A3C"/>
          <w:sz w:val="24"/>
          <w:szCs w:val="24"/>
          <w:lang w:eastAsia="en-GB"/>
        </w:rPr>
        <w:instrText xml:space="preserve"> ADDIN ZOTERO_ITEM CSL_CITATION {"citationID":"4MaBpG16","properties":{"formattedCitation":"({\\i{}Cybersecurity in the Internet of Things: Legal aspects | Elsevier Enhanced Reader}, no date)","plainCitation":"(Cybersecurity in the Internet of Things: Legal aspects | Elsevier Enhanced Reader, no date)","noteIndex":0},"citationItems":[{"id":7786,"uris":["http://zotero.org/users/local/LDFg4dBe/items/AUKBY7LG"],"uri":["http://zotero.org/users/local/LDFg4dBe/items/AUKBY7LG"],"itemData":{"id":7786,"type":"webpage","language":"en","note":"DOI: 10.1016/j.clsr.2016.07.002","title":"Cybersecurity in the Internet of Things: Legal aspects | Elsevier Enhanced Reader","title-short":"Cybersecurity in the Internet of Things","URL":"https://reader.elsevier.com/reader/sd/pii/S0267364916301169?token=709161C24B6627F788497BB88147E21CBEF9DF53AE5260189A13640DBE3E871411A04284A8067E4EC9FD3E51FDD84EC7&amp;originRegion=eu-west-1&amp;originCreation=20210522192004","accessed":{"date-parts":[["2021",5,22]]}}}],"schema":"https://github.com/citation-style-language/schema/raw/master/csl-citation.json"} </w:instrText>
      </w:r>
      <w:r>
        <w:rPr>
          <w:rFonts w:ascii="Arial" w:eastAsia="Times New Roman" w:hAnsi="Arial" w:cs="Arial"/>
          <w:color w:val="373A3C"/>
          <w:sz w:val="24"/>
          <w:szCs w:val="24"/>
          <w:lang w:eastAsia="en-GB"/>
        </w:rPr>
        <w:fldChar w:fldCharType="separate"/>
      </w:r>
      <w:r w:rsidRPr="00073485">
        <w:rPr>
          <w:rFonts w:ascii="Arial" w:hAnsi="Arial" w:cs="Arial"/>
          <w:sz w:val="24"/>
          <w:szCs w:val="24"/>
        </w:rPr>
        <w:t>(</w:t>
      </w:r>
      <w:r w:rsidRPr="00073485">
        <w:rPr>
          <w:rFonts w:ascii="Arial" w:hAnsi="Arial" w:cs="Arial"/>
          <w:i/>
          <w:iCs/>
          <w:sz w:val="24"/>
          <w:szCs w:val="24"/>
        </w:rPr>
        <w:t>Cybersecurity in the Internet of Things: Legal aspects | Elsevier Enhanced Reader</w:t>
      </w:r>
      <w:r w:rsidRPr="00073485">
        <w:rPr>
          <w:rFonts w:ascii="Arial" w:hAnsi="Arial" w:cs="Arial"/>
          <w:sz w:val="24"/>
          <w:szCs w:val="24"/>
        </w:rPr>
        <w:t>, no date)</w:t>
      </w:r>
      <w:r>
        <w:rPr>
          <w:rFonts w:ascii="Arial" w:eastAsia="Times New Roman" w:hAnsi="Arial" w:cs="Arial"/>
          <w:color w:val="373A3C"/>
          <w:sz w:val="24"/>
          <w:szCs w:val="24"/>
          <w:lang w:eastAsia="en-GB"/>
        </w:rPr>
        <w:fldChar w:fldCharType="end"/>
      </w:r>
    </w:p>
    <w:p w14:paraId="491E93BC" w14:textId="77777777" w:rsidR="00073485" w:rsidRPr="00073485" w:rsidRDefault="00073485" w:rsidP="00073485">
      <w:pPr>
        <w:spacing w:after="100" w:afterAutospacing="1" w:line="240" w:lineRule="auto"/>
        <w:jc w:val="both"/>
        <w:rPr>
          <w:rFonts w:ascii="Arial" w:eastAsia="Times New Roman" w:hAnsi="Arial" w:cs="Arial"/>
          <w:color w:val="373A3C"/>
          <w:sz w:val="24"/>
          <w:szCs w:val="24"/>
          <w:lang w:eastAsia="en-GB"/>
        </w:rPr>
      </w:pPr>
      <w:r w:rsidRPr="00073485">
        <w:rPr>
          <w:rFonts w:ascii="Arial" w:eastAsia="Times New Roman" w:hAnsi="Arial" w:cs="Arial"/>
          <w:color w:val="373A3C"/>
          <w:sz w:val="24"/>
          <w:szCs w:val="24"/>
          <w:lang w:eastAsia="en-GB"/>
        </w:rPr>
        <w:t> </w:t>
      </w:r>
    </w:p>
    <w:p w14:paraId="35168184" w14:textId="77777777" w:rsidR="00073485" w:rsidRPr="00073485" w:rsidRDefault="00073485" w:rsidP="00073485">
      <w:pPr>
        <w:spacing w:after="100" w:afterAutospacing="1" w:line="240" w:lineRule="auto"/>
        <w:outlineLvl w:val="0"/>
        <w:rPr>
          <w:rFonts w:ascii="Arial" w:eastAsia="Times New Roman" w:hAnsi="Arial" w:cs="Arial"/>
          <w:color w:val="373A3C"/>
          <w:kern w:val="36"/>
          <w:sz w:val="48"/>
          <w:szCs w:val="48"/>
          <w:lang w:eastAsia="en-GB"/>
        </w:rPr>
      </w:pPr>
      <w:r w:rsidRPr="00073485">
        <w:rPr>
          <w:rFonts w:ascii="Arial" w:eastAsia="Times New Roman" w:hAnsi="Arial" w:cs="Arial"/>
          <w:color w:val="2E2E2E"/>
          <w:kern w:val="36"/>
          <w:sz w:val="24"/>
          <w:szCs w:val="24"/>
          <w:lang w:eastAsia="en-GB"/>
        </w:rPr>
        <w:t> </w:t>
      </w:r>
    </w:p>
    <w:p w14:paraId="3B738636" w14:textId="77777777" w:rsidR="00073485" w:rsidRPr="00073485" w:rsidRDefault="00073485" w:rsidP="00073485">
      <w:pPr>
        <w:spacing w:after="100" w:afterAutospacing="1" w:line="240" w:lineRule="auto"/>
        <w:rPr>
          <w:rFonts w:ascii="Arial" w:eastAsia="Times New Roman" w:hAnsi="Arial" w:cs="Arial"/>
          <w:color w:val="373A3C"/>
          <w:sz w:val="24"/>
          <w:szCs w:val="24"/>
          <w:lang w:eastAsia="en-GB"/>
        </w:rPr>
      </w:pPr>
      <w:r w:rsidRPr="00073485">
        <w:rPr>
          <w:rFonts w:ascii="Arial" w:eastAsia="Times New Roman" w:hAnsi="Arial" w:cs="Arial"/>
          <w:color w:val="373A3C"/>
          <w:sz w:val="24"/>
          <w:szCs w:val="24"/>
          <w:lang w:eastAsia="en-GB"/>
        </w:rPr>
        <w:t>REFERENCES</w:t>
      </w:r>
    </w:p>
    <w:p w14:paraId="3CAE8E78" w14:textId="59288F88" w:rsidR="00073485" w:rsidRPr="00073485" w:rsidRDefault="00073485" w:rsidP="00073485">
      <w:pPr>
        <w:pStyle w:val="Bibliography"/>
        <w:rPr>
          <w:rFonts w:ascii="Arial" w:hAnsi="Arial" w:cs="Arial"/>
          <w:sz w:val="24"/>
        </w:rPr>
      </w:pPr>
      <w:r>
        <w:rPr>
          <w:rFonts w:ascii="Arial" w:eastAsia="Times New Roman" w:hAnsi="Arial" w:cs="Arial"/>
          <w:color w:val="373A3C"/>
          <w:lang w:eastAsia="en-GB"/>
        </w:rPr>
        <w:fldChar w:fldCharType="begin"/>
      </w:r>
      <w:r>
        <w:rPr>
          <w:rFonts w:ascii="Arial" w:eastAsia="Times New Roman" w:hAnsi="Arial" w:cs="Arial"/>
          <w:color w:val="373A3C"/>
          <w:lang w:eastAsia="en-GB"/>
        </w:rPr>
        <w:instrText xml:space="preserve"> ADDIN ZOTERO_BIBL {"uncited":[],"omitted":[],"custom":[]} CSL_BIBLIOGRAPHY </w:instrText>
      </w:r>
      <w:r>
        <w:rPr>
          <w:rFonts w:ascii="Arial" w:eastAsia="Times New Roman" w:hAnsi="Arial" w:cs="Arial"/>
          <w:color w:val="373A3C"/>
          <w:lang w:eastAsia="en-GB"/>
        </w:rPr>
        <w:fldChar w:fldCharType="separate"/>
      </w:r>
      <w:r w:rsidRPr="00073485">
        <w:rPr>
          <w:rFonts w:ascii="Arial" w:hAnsi="Arial" w:cs="Arial"/>
          <w:i/>
          <w:iCs/>
          <w:sz w:val="24"/>
        </w:rPr>
        <w:t>Cybersecurity in the Internet of Things: Legal aspects | Elsevier Enhanced Reader</w:t>
      </w:r>
      <w:r w:rsidRPr="00073485">
        <w:rPr>
          <w:rFonts w:ascii="Arial" w:hAnsi="Arial" w:cs="Arial"/>
          <w:sz w:val="24"/>
        </w:rPr>
        <w:t xml:space="preserve"> (</w:t>
      </w:r>
      <w:r w:rsidRPr="00073485">
        <w:rPr>
          <w:rFonts w:ascii="Arial" w:eastAsia="Times New Roman" w:hAnsi="Arial" w:cs="Arial"/>
          <w:color w:val="373A3C"/>
          <w:sz w:val="24"/>
          <w:szCs w:val="24"/>
          <w:lang w:eastAsia="en-GB"/>
        </w:rPr>
        <w:t>Accessed 22 May 2021</w:t>
      </w:r>
      <w:r w:rsidRPr="00073485">
        <w:rPr>
          <w:rFonts w:ascii="Arial" w:hAnsi="Arial" w:cs="Arial"/>
          <w:sz w:val="24"/>
        </w:rPr>
        <w:t xml:space="preserve">). </w:t>
      </w:r>
      <w:proofErr w:type="spellStart"/>
      <w:r w:rsidRPr="00073485">
        <w:rPr>
          <w:rFonts w:ascii="Arial" w:hAnsi="Arial" w:cs="Arial"/>
          <w:sz w:val="24"/>
        </w:rPr>
        <w:t>doi</w:t>
      </w:r>
      <w:proofErr w:type="spellEnd"/>
      <w:r w:rsidRPr="00073485">
        <w:rPr>
          <w:rFonts w:ascii="Arial" w:hAnsi="Arial" w:cs="Arial"/>
          <w:sz w:val="24"/>
        </w:rPr>
        <w:t>: 10.1016/j.clsr.2016.07.002.</w:t>
      </w:r>
    </w:p>
    <w:p w14:paraId="0F9C56E8" w14:textId="77777777" w:rsidR="00073485" w:rsidRPr="00073485" w:rsidRDefault="00073485" w:rsidP="00073485">
      <w:pPr>
        <w:pStyle w:val="Bibliography"/>
        <w:rPr>
          <w:rFonts w:ascii="Arial" w:hAnsi="Arial" w:cs="Arial"/>
          <w:sz w:val="24"/>
        </w:rPr>
      </w:pPr>
      <w:r w:rsidRPr="00073485">
        <w:rPr>
          <w:rFonts w:ascii="Arial" w:hAnsi="Arial" w:cs="Arial"/>
          <w:sz w:val="24"/>
        </w:rPr>
        <w:t>Kumar, C. J. (2017) ‘New Dangers in the New World: Cyber Attacks in the Healthcare Industry’, 10(3), p. 15.</w:t>
      </w:r>
    </w:p>
    <w:p w14:paraId="7964446A" w14:textId="10F9354A" w:rsidR="00073485" w:rsidRDefault="00073485" w:rsidP="00073485">
      <w:pPr>
        <w:rPr>
          <w:rFonts w:ascii="Arial" w:eastAsia="Times New Roman" w:hAnsi="Arial" w:cs="Arial"/>
          <w:color w:val="373A3C"/>
          <w:sz w:val="24"/>
          <w:szCs w:val="24"/>
          <w:lang w:eastAsia="en-GB"/>
        </w:rPr>
      </w:pPr>
      <w:r>
        <w:rPr>
          <w:rFonts w:ascii="Arial" w:eastAsia="Times New Roman" w:hAnsi="Arial" w:cs="Arial"/>
          <w:color w:val="373A3C"/>
          <w:sz w:val="24"/>
          <w:szCs w:val="24"/>
          <w:lang w:eastAsia="en-GB"/>
        </w:rPr>
        <w:fldChar w:fldCharType="end"/>
      </w:r>
    </w:p>
    <w:p w14:paraId="16A6F363" w14:textId="3CEF9884" w:rsidR="00E93255" w:rsidRDefault="00073485" w:rsidP="00073485">
      <w:r w:rsidRPr="00073485">
        <w:rPr>
          <w:rFonts w:ascii="Arial" w:eastAsia="Times New Roman" w:hAnsi="Arial" w:cs="Arial"/>
          <w:color w:val="373A3C"/>
          <w:sz w:val="24"/>
          <w:szCs w:val="24"/>
          <w:lang w:eastAsia="en-GB"/>
        </w:rPr>
        <w:t>Cybersecurity in the Internet of Things: Legal Aspects | Elsevier Enhanced Reader</w:t>
      </w:r>
      <w:proofErr w:type="gramStart"/>
      <w:r w:rsidRPr="00073485">
        <w:rPr>
          <w:rFonts w:ascii="Arial" w:eastAsia="Times New Roman" w:hAnsi="Arial" w:cs="Arial"/>
          <w:color w:val="373A3C"/>
          <w:sz w:val="24"/>
          <w:szCs w:val="24"/>
          <w:lang w:eastAsia="en-GB"/>
        </w:rPr>
        <w:t>’..</w:t>
      </w:r>
      <w:proofErr w:type="gramEnd"/>
      <w:r w:rsidRPr="00073485">
        <w:rPr>
          <w:rFonts w:ascii="Arial" w:eastAsia="Times New Roman" w:hAnsi="Arial" w:cs="Arial"/>
          <w:color w:val="373A3C"/>
          <w:sz w:val="24"/>
          <w:szCs w:val="24"/>
          <w:lang w:eastAsia="en-GB"/>
        </w:rPr>
        <w:t> </w:t>
      </w:r>
      <w:hyperlink r:id="rId4" w:history="1">
        <w:r w:rsidRPr="00073485">
          <w:rPr>
            <w:rFonts w:ascii="Arial" w:eastAsia="Times New Roman" w:hAnsi="Arial" w:cs="Arial"/>
            <w:b/>
            <w:bCs/>
            <w:color w:val="0000FF"/>
            <w:sz w:val="24"/>
            <w:szCs w:val="24"/>
            <w:u w:val="single"/>
            <w:lang w:eastAsia="en-GB"/>
          </w:rPr>
          <w:t>https://doi.org/10.1016/j.clsr.2016.07.002</w:t>
        </w:r>
      </w:hyperlink>
    </w:p>
    <w:sectPr w:rsidR="00E932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485"/>
    <w:rsid w:val="00073485"/>
    <w:rsid w:val="004D5A23"/>
    <w:rsid w:val="00E93255"/>
    <w:rsid w:val="00F671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D0947"/>
  <w15:chartTrackingRefBased/>
  <w15:docId w15:val="{2A4F041C-2303-4F0E-BCF0-7634A00AF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34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485"/>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073485"/>
    <w:rPr>
      <w:color w:val="0000FF"/>
      <w:u w:val="single"/>
    </w:rPr>
  </w:style>
  <w:style w:type="paragraph" w:styleId="Bibliography">
    <w:name w:val="Bibliography"/>
    <w:basedOn w:val="Normal"/>
    <w:next w:val="Normal"/>
    <w:uiPriority w:val="37"/>
    <w:unhideWhenUsed/>
    <w:rsid w:val="00073485"/>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1911331">
      <w:bodyDiv w:val="1"/>
      <w:marLeft w:val="0"/>
      <w:marRight w:val="0"/>
      <w:marTop w:val="0"/>
      <w:marBottom w:val="0"/>
      <w:divBdr>
        <w:top w:val="none" w:sz="0" w:space="0" w:color="auto"/>
        <w:left w:val="none" w:sz="0" w:space="0" w:color="auto"/>
        <w:bottom w:val="none" w:sz="0" w:space="0" w:color="auto"/>
        <w:right w:val="none" w:sz="0" w:space="0" w:color="auto"/>
      </w:divBdr>
      <w:divsChild>
        <w:div w:id="1651400663">
          <w:marLeft w:val="480"/>
          <w:marRight w:val="0"/>
          <w:marTop w:val="0"/>
          <w:marBottom w:val="0"/>
          <w:divBdr>
            <w:top w:val="none" w:sz="0" w:space="0" w:color="auto"/>
            <w:left w:val="none" w:sz="0" w:space="0" w:color="auto"/>
            <w:bottom w:val="none" w:sz="0" w:space="0" w:color="auto"/>
            <w:right w:val="none" w:sz="0" w:space="0" w:color="auto"/>
          </w:divBdr>
          <w:divsChild>
            <w:div w:id="56387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16/j.clsr.2016.07.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bami</dc:creator>
  <cp:keywords/>
  <dc:description/>
  <cp:lastModifiedBy>bami</cp:lastModifiedBy>
  <cp:revision>2</cp:revision>
  <dcterms:created xsi:type="dcterms:W3CDTF">2021-07-06T09:31:00Z</dcterms:created>
  <dcterms:modified xsi:type="dcterms:W3CDTF">2021-07-06T09:31:00Z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id="uxfB4LTP"/&gt;&lt;style id="http://www.zotero.org/styles/harvard-cite-them-right" hasBibliography="1" bibliographyStyleHasBeenSet="1"/&gt;&lt;prefs&gt;&lt;pref name="fieldType" value="Field"/&gt;&lt;/prefs&gt;&lt;/data&gt;</vt:lpwstr>
  </property>
</Properties>
</file>