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three-day cohorts</w:t>
      </w:r>
    </w:p>
    <w:p>
      <w:pPr>
        <w:spacing w:after="140"/>
      </w:pPr>
      <w:r>
        <w:rPr>
          <w:b/>
          <w:bCs/>
          <w:color w:val="14181F"/>
          <w:sz w:val="21"/>
          <w:szCs w:val="21"/>
        </w:rPr>
        <w:t xml:space="preserve">For the facilitator delivering them, who is not the candidate.</w:t>
      </w:r>
      <w:r>
        <w:rPr>
          <w:color w:val="14181F"/>
          <w:sz w:val="21"/>
          <w:szCs w:val="21"/>
        </w:rPr>
        <w:t xml:space="preserve"> The candidate has a separate list for the four-day cohort. They are different documents on purpose: different dates, a different service, a different admin secret and a different printed pack. Working from the wrong one puts the wrong day count in front of a room.</w:t>
      </w:r>
    </w:p>
    <w:p>
      <w:pPr>
        <w:spacing w:after="40"/>
      </w:pPr>
      <w:r>
        <w:rPr>
          <w:b/>
          <w:bCs/>
          <w:color w:val="4B5563"/>
          <w:sz w:val="19"/>
          <w:szCs w:val="19"/>
        </w:rPr>
        <w:t xml:space="preserve">Programme  </w:t>
      </w:r>
      <w:r>
        <w:rPr>
          <w:color w:val="4B5563"/>
          <w:sz w:val="19"/>
          <w:szCs w:val="19"/>
        </w:rPr>
        <w:t xml:space="preserve">three days, twice. 6 to 8 September and 13 to 15 September 2026, approximately 25 participants each</w:t>
      </w:r>
    </w:p>
    <w:p>
      <w:pPr>
        <w:spacing w:after="40"/>
      </w:pPr>
      <w:r>
        <w:rPr>
          <w:b/>
          <w:bCs/>
          <w:color w:val="4B5563"/>
          <w:sz w:val="19"/>
          <w:szCs w:val="19"/>
        </w:rPr>
        <w:t xml:space="preserve">Service  </w:t>
      </w:r>
      <w:r>
        <w:rPr>
          <w:color w:val="4B5563"/>
          <w:sz w:val="19"/>
          <w:szCs w:val="19"/>
        </w:rPr>
        <w:t xml:space="preserve">the three-day service, `PROGRAMME_DAYS=3`</w:t>
      </w:r>
    </w:p>
    <w:p>
      <w:pPr>
        <w:spacing w:after="40"/>
      </w:pPr>
      <w:r>
        <w:rPr>
          <w:b/>
          <w:bCs/>
          <w:color w:val="4B5563"/>
          <w:sz w:val="19"/>
          <w:szCs w:val="19"/>
        </w:rPr>
        <w:t xml:space="preserve">Cohort labels  </w:t>
      </w:r>
      <w:r>
        <w:rPr>
          <w:color w:val="4B5563"/>
          <w:sz w:val="19"/>
          <w:szCs w:val="19"/>
        </w:rPr>
        <w:t xml:space="preserve">`nupco-1` for the first group, **`nupco-2` for the second**. See section J; this is the one that cannot be fixed afterwards.</w:t>
      </w:r>
    </w:p>
    <w:p>
      <w:pPr>
        <w:spacing w:after="40"/>
      </w:pPr>
      <w:r>
        <w:rPr>
          <w:b/>
          <w:bCs/>
          <w:color w:val="4B5563"/>
          <w:sz w:val="19"/>
          <w:szCs w:val="19"/>
        </w:rPr>
        <w:t xml:space="preserve">Printed pack  </w:t>
      </w:r>
      <w:r>
        <w:rPr>
          <w:color w:val="4B5563"/>
          <w:sz w:val="19"/>
          <w:szCs w:val="19"/>
        </w:rPr>
        <w:t xml:space="preserve">`docs/paper/3-day/` (not `docs/paper/`, which is the four-day set)</w:t>
      </w:r>
    </w:p>
    <w:p>
      <w:pPr>
        <w:spacing w:after="40"/>
      </w:pPr>
      <w:r>
        <w:rPr>
          <w:b/>
          <w:bCs/>
          <w:color w:val="4B5563"/>
          <w:sz w:val="19"/>
          <w:szCs w:val="19"/>
        </w:rPr>
        <w:t xml:space="preserve">Export deadlines  </w:t>
      </w:r>
      <w:r>
        <w:rPr>
          <w:color w:val="4B5563"/>
          <w:sz w:val="19"/>
          <w:szCs w:val="19"/>
        </w:rPr>
        <w:t xml:space="preserve">10 September for the first group, 17 September for the second</w:t>
      </w:r>
    </w:p>
    <w:p>
      <w:pPr>
        <w:spacing w:after="140"/>
      </w:pPr>
      <w:r>
        <w:rPr>
          <w:color w:val="14181F"/>
          <w:sz w:val="21"/>
          <w:szCs w:val="21"/>
        </w:rPr>
        <w:t xml:space="preserve">Print this. Tick as you go.</w:t>
      </w:r>
    </w:p>
    <w:p>
      <w:pPr>
        <w:pStyle w:val="Heading2"/>
        <w:keepNext/>
        <w:spacing w:after="140" w:before="320"/>
      </w:pPr>
      <w:r>
        <w:rPr>
          <w:b/>
          <w:bCs/>
          <w:color w:val="14181F"/>
          <w:sz w:val="26"/>
          <w:szCs w:val="26"/>
        </w:rPr>
        <w:t xml:space="preserve">A. Before anything</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Client authorisation is in writing and filed.</w:t>
      </w:r>
      <w:r>
        <w:rPr>
          <w:color w:val="14181F"/>
          <w:sz w:val="21"/>
          <w:szCs w:val="21"/>
        </w:rPr>
        <w:t xml:space="preserve"> Protocol section 7 requires the client's confirmation that completing externally hosted research forms is permitted. Without it, nothing is collected. This is the candidate's to obtain, but do not open a link until you know it exists.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facilitator run sheet</w:t>
      </w:r>
      <w:r>
        <w:rPr>
          <w:color w:val="14181F"/>
          <w:sz w:val="21"/>
          <w:szCs w:val="21"/>
        </w:rPr>
        <w:t xml:space="preserve">, part 3 of Research Instruments v2.3. It is short. The Day 1 script is written out in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`INSTRUMENTS_OPEN=false`</w:t>
      </w:r>
      <w:r>
        <w:rPr>
          <w:color w:val="14181F"/>
          <w:sz w:val="21"/>
          <w:szCs w:val="21"/>
        </w:rPr>
        <w:t xml:space="preserve"> until the morning of Day 1.</w:t>
      </w:r>
    </w:p>
    <w:p>
      <w:pPr>
        <w:pStyle w:val="Heading2"/>
        <w:keepNext/>
        <w:spacing w:after="140" w:before="320"/>
      </w:pPr>
      <w:r>
        <w:rPr>
          <w:b/>
          <w:bCs/>
          <w:color w:val="14181F"/>
          <w:sz w:val="26"/>
          <w:szCs w:val="26"/>
        </w:rPr>
        <w:t xml:space="preserve">B. The script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You are not the researcher, and the script must say so.</w:t>
      </w:r>
      <w:r>
        <w:rPr>
          <w:color w:val="14181F"/>
          <w:sz w:val="21"/>
          <w:szCs w:val="21"/>
        </w:rPr>
        <w:t xml:space="preserve"> Where it reads "my doctoral research", say "the doctoral research of my colleague Aiman Sadeq". Where it reads "I will never know who wrote what", say "the researcher will never know". The substitution is printed beside the script in both languages.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Arabic as written</w:t>
      </w:r>
      <w:r>
        <w:rPr>
          <w:color w:val="14181F"/>
          <w:sz w:val="21"/>
          <w:szCs w:val="21"/>
        </w:rPr>
        <w:t xml:space="preserve">, not translated on the spot. Two facilitators improvising a consent briefing are not running the same study.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Rehearse it aloud once</w:t>
      </w:r>
      <w:r>
        <w:rPr>
          <w:color w:val="14181F"/>
          <w:sz w:val="21"/>
          <w:szCs w:val="21"/>
        </w:rPr>
        <w:t xml:space="preserve">, with the candidate, before 3 September. Saying it once is different from having read it.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Nothing evaluative about the materials before the consent screen.</w:t>
      </w:r>
      <w:r>
        <w:rPr>
          <w:color w:val="14181F"/>
          <w:sz w:val="21"/>
          <w:szCs w:val="21"/>
        </w:rPr>
        <w:t xml:space="preserve"> Not advanced, not ahead of the market, however true. The room is about to judge those materials and telling them the answer first spoils the data. Say all of that in your training opening, after the consent screen closes.</w:t>
      </w:r>
    </w:p>
    <w:p>
      <w:pPr>
        <w:pStyle w:val="Heading2"/>
        <w:keepNext/>
        <w:spacing w:after="140" w:before="320"/>
      </w:pPr>
      <w:r>
        <w:rPr>
          <w:b/>
          <w:bCs/>
          <w:color w:val="14181F"/>
          <w:sz w:val="26"/>
          <w:szCs w:val="26"/>
        </w:rPr>
        <w:t xml:space="preserve">C. Printing, by 3 September</w:t>
      </w:r>
    </w:p>
    <w:p>
      <w:pPr>
        <w:spacing w:after="140"/>
      </w:pPr>
      <w:r>
        <w:rPr>
          <w:color w:val="14181F"/>
          <w:sz w:val="21"/>
          <w:szCs w:val="21"/>
        </w:rPr>
        <w:t xml:space="preserve">Everything from `docs/paper/3-day/`. The daily reflection sheet says "Days 1 to 3" on the front, which is how you tell it apart from the four-day set in a stack.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both cohorts.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copies of the daily reflection per participant</w:t>
      </w:r>
      <w:r>
        <w:rPr>
          <w:color w:val="14181F"/>
          <w:sz w:val="21"/>
          <w:szCs w:val="21"/>
        </w:rPr>
        <w:t xml:space="preserve">, one per day. Not four.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something to seal it with,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screenshotted into your slides so you are not logging in during a session. They come from </w:t>
      </w:r>
      <w:r>
        <w:rPr>
          <w:b/>
          <w:bCs/>
          <w:color w:val="14181F"/>
          <w:sz w:val="21"/>
          <w:szCs w:val="21"/>
        </w:rPr>
        <w:t xml:space="preserve">your</w:t>
      </w:r>
      <w:r>
        <w:rPr>
          <w:color w:val="14181F"/>
          <w:sz w:val="21"/>
          <w:szCs w:val="21"/>
        </w:rPr>
        <w:t xml:space="preserve"> service's admin page, not the other one's.</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admin header says three days.</w:t>
      </w:r>
      <w:r>
        <w:rPr>
          <w:color w:val="14181F"/>
          <w:sz w:val="21"/>
          <w:szCs w:val="21"/>
        </w:rPr>
        <w:t xml:space="preserve"> It states the cohort and the programme length. If it says four, you are on the wrong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day selector offers exactly three days.</w:t>
      </w:r>
      <w:r>
        <w:rPr>
          <w:color w:val="14181F"/>
          <w:sz w:val="21"/>
          <w:szCs w:val="21"/>
        </w:rPr>
        <w:t xml:space="preserve"> Open `/daily` and count.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w:t>
      </w:r>
      <w:r>
        <w:rPr>
          <w:color w:val="14181F"/>
          <w:sz w:val="21"/>
          <w:szCs w:val="21"/>
        </w:rPr>
        <w:t xml:space="preserve"> Choose Day 3, confirm the cross-programme question appears, submit. This route is never exercised until the day it matters.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one iPhone. Arabic reads right to left throughout, the page does not zoom when you tap a text box, the rating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The candidate does this; it needs the export secret, which you do not hold.</w:t>
      </w:r>
    </w:p>
    <w:p>
      <w:pPr>
        <w:pStyle w:val="Heading2"/>
        <w:keepNext/>
        <w:spacing w:after="140" w:before="320"/>
      </w:pPr>
      <w:r>
        <w:rPr>
          <w:b/>
          <w:bCs/>
          <w:color w:val="14181F"/>
          <w:sz w:val="26"/>
          <w:szCs w:val="26"/>
        </w:rPr>
        <w:t xml:space="preserve">E. At the venue, 5 September</w:t>
      </w:r>
    </w:p>
    <w:p>
      <w:pPr>
        <w:spacing w:after="140"/>
      </w:pPr>
      <w:r>
        <w:rPr>
          <w:color w:val="14181F"/>
          <w:sz w:val="21"/>
          <w:szCs w:val="21"/>
        </w:rPr>
        <w:t xml:space="preserve">Nobody else can do this for you. The candidate is at another client that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venue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Venue wi-fi usually makes you accept terms first. A participant who scans the QR code before clearing it gets the venue's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`INSTRUMENTS_OPEN=true`.</w:t>
      </w:r>
      <w:r>
        <w:rPr>
          <w:color w:val="14181F"/>
          <w:sz w:val="21"/>
          <w:szCs w:val="21"/>
        </w:rPr>
        <w:t xml:space="preserve"> Two or three minutes to redeploy.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Admin page:</w:t>
      </w:r>
      <w:r>
        <w:rPr>
          <w:color w:val="14181F"/>
          <w:sz w:val="21"/>
          <w:szCs w:val="21"/>
        </w:rPr>
        <w:t xml:space="preserve"> counts at zero, "instruments open", the right cohort label, three days.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 with the substitution.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You cannot see contents and that is deliberate.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Your notes on the materials</w:t>
      </w:r>
      <w:r>
        <w:rPr>
          <w:color w:val="14181F"/>
          <w:sz w:val="21"/>
          <w:szCs w:val="21"/>
        </w:rPr>
        <w:t xml:space="preserve">: what you kept, what you adapted on the spot, what you abandoned, and why. A line each, written the same day. This is the single most useful thing you produce for the research and it cannot be reconstructed later.</w:t>
      </w:r>
    </w:p>
    <w:p>
      <w:pPr>
        <w:pStyle w:val="Heading2"/>
        <w:keepNext/>
        <w:spacing w:after="140" w:before="320"/>
      </w:pPr>
      <w:r>
        <w:rPr>
          <w:b/>
          <w:bCs/>
          <w:color w:val="14181F"/>
          <w:sz w:val="26"/>
          <w:szCs w:val="26"/>
        </w:rPr>
        <w:t xml:space="preserve">H. Day 3</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as usual. The cross-programme question appears when Day 3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`INSTRUMENTS_OPEN=false`.</w:t>
      </w:r>
    </w:p>
    <w:p>
      <w:pPr>
        <w:pStyle w:val="Heading2"/>
        <w:keepNext/>
        <w:spacing w:after="140" w:before="320"/>
      </w:pPr>
      <w:r>
        <w:rPr>
          <w:b/>
          <w:bCs/>
          <w:color w:val="14181F"/>
          <w:sz w:val="26"/>
          <w:szCs w:val="26"/>
        </w:rPr>
        <w:t xml:space="preserve">I. After each cohort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Tell the candidate the counts. Export and deletion are his, and need the export secret.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Send him your deviations log and your notes on the materials.</w:t>
      </w:r>
    </w:p>
    <w:p>
      <w:pPr>
        <w:pStyle w:val="Heading2"/>
        <w:keepNext/>
        <w:spacing w:after="140" w:before="320"/>
      </w:pPr>
      <w:r>
        <w:rPr>
          <w:b/>
          <w:bCs/>
          <w:color w:val="14181F"/>
          <w:sz w:val="26"/>
          <w:szCs w:val="26"/>
        </w:rPr>
        <w:t xml:space="preserve">J. Between the two cohorts, 8 to 13 September</w:t>
      </w:r>
    </w:p>
    <w:p>
      <w:pPr>
        <w:spacing w:after="160"/>
        <w:ind w:left="400"/>
      </w:pPr>
      <w:r>
        <w:rPr>
          <w:i/>
          <w:iCs/>
          <w:color w:val="4B5563"/>
          <w:sz w:val="19"/>
          <w:szCs w:val="19"/>
        </w:rPr>
        <w:t xml:space="preserve">This is the step that cannot be repaired afterwards.</w:t>
      </w:r>
    </w:p>
    <w:p>
      <w:pPr>
        <w:spacing w:after="140"/>
      </w:pPr>
      <w:r>
        <w:rPr>
          <w:color w:val="14181F"/>
          <w:sz w:val="21"/>
          <w:szCs w:val="21"/>
        </w:rPr>
        <w:t xml:space="preserve">Both cohorts run on the same service. `COHORT` is read once when the service starts. If it still says `nupco-1` on 13 September, the second cohort's rows land under the first cohort's label, and there is nothing to separate them by afterwards: no identifiers, no linkage, nothing. The two datasets become one and stay one.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First cohort exported and verified by the candidate.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Change `COHORT` to `nupco-2` in Render, and redeploy.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on the admin page</w:t>
      </w:r>
      <w:r>
        <w:rPr>
          <w:color w:val="14181F"/>
          <w:sz w:val="21"/>
          <w:szCs w:val="21"/>
        </w:rPr>
        <w:t xml:space="preserve"> that the header now reads `nupco-2` and the counts are zero. If it shows the first cohort's counts, the change did not take.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the packs for the second group.</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before it leaves, and the substitution goes in the deviations log.</w:t>
      </w:r>
    </w:p>
    <w:p>
      <w:pPr>
        <w:spacing w:after="140"/>
      </w:pPr>
      <w:r>
        <w:rPr>
          <w:b/>
          <w:bCs/>
          <w:color w:val="14181F"/>
          <w:sz w:val="21"/>
          <w:szCs w:val="21"/>
        </w:rPr>
        <w:t xml:space="preserve">A manager tells the room to complete the forms.</w:t>
      </w:r>
      <w:r>
        <w:rPr>
          <w:color w:val="14181F"/>
          <w:sz w:val="21"/>
          <w:szCs w:val="21"/>
        </w:rPr>
        <w:t xml:space="preserve"> Stop it, politely, there and then. Participation has to be each person's own decision. A room that was instructed has not consented, and the candidate cannot use any of that cohort's data.</w:t>
      </w:r>
    </w:p>
    <w:p>
      <w:pPr>
        <w:spacing w:after="14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three-day cohorts</dc:title>
  <dc:creator>Aiman S. Sadeq</dc:creator>
  <cp:lastModifiedBy>Un-named</cp:lastModifiedBy>
  <cp:revision>1</cp:revision>
  <dcterms:created xsi:type="dcterms:W3CDTF">2026-08-25T05:36:55.945Z</dcterms:created>
  <dcterms:modified xsi:type="dcterms:W3CDTF">2026-08-25T05:36:55.946Z</dcterms:modified>
</cp:coreProperties>
</file>

<file path=docProps/custom.xml><?xml version="1.0" encoding="utf-8"?>
<Properties xmlns="http://schemas.openxmlformats.org/officeDocument/2006/custom-properties" xmlns:vt="http://schemas.openxmlformats.org/officeDocument/2006/docPropsVTypes"/>
</file>