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124E" w14:textId="77777777" w:rsidR="00615669" w:rsidRDefault="00615669" w:rsidP="00615669">
      <w:pPr>
        <w:pStyle w:val="NoSpacing"/>
        <w:jc w:val="center"/>
        <w:rPr>
          <w:rFonts w:ascii="Britannic Bold" w:hAnsi="Britannic Bold"/>
          <w:sz w:val="88"/>
          <w:szCs w:val="88"/>
        </w:rPr>
      </w:pPr>
      <w:r>
        <w:rPr>
          <w:rFonts w:ascii="Britannic Bold" w:hAnsi="Britannic Bold"/>
          <w:sz w:val="88"/>
          <w:szCs w:val="88"/>
        </w:rPr>
        <w:t>Bahria University</w:t>
      </w:r>
    </w:p>
    <w:p w14:paraId="14420771" w14:textId="77777777" w:rsidR="00615669" w:rsidRDefault="00615669" w:rsidP="00615669">
      <w:pPr>
        <w:pStyle w:val="NoSpacing"/>
        <w:jc w:val="center"/>
        <w:rPr>
          <w:rFonts w:ascii="Britannic Bold" w:hAnsi="Britannic Bold"/>
          <w:sz w:val="56"/>
          <w:szCs w:val="56"/>
        </w:rPr>
      </w:pPr>
      <w:r>
        <w:rPr>
          <w:rFonts w:ascii="Britannic Bold" w:hAnsi="Britannic Bold"/>
          <w:sz w:val="56"/>
          <w:szCs w:val="56"/>
        </w:rPr>
        <w:t>Karachi Campus</w:t>
      </w:r>
    </w:p>
    <w:p w14:paraId="44242A01" w14:textId="77777777" w:rsidR="00615669" w:rsidRDefault="00615669" w:rsidP="00615669">
      <w:pPr>
        <w:jc w:val="center"/>
        <w:rPr>
          <w:rFonts w:ascii="Times New Roman" w:hAnsi="Times New Roman" w:cs="Times New Roman"/>
          <w:sz w:val="36"/>
          <w:szCs w:val="36"/>
        </w:rPr>
      </w:pPr>
    </w:p>
    <w:p w14:paraId="3A6C4BCB" w14:textId="77777777" w:rsidR="00615669" w:rsidRDefault="00615669" w:rsidP="00615669">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A39AD62" wp14:editId="41BD87E8">
            <wp:extent cx="1314450" cy="1428750"/>
            <wp:effectExtent l="0" t="0" r="0" b="0"/>
            <wp:docPr id="869880292" name="Picture 1" descr="A picture containing text, emblem, symbol,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0292" name="Picture 1" descr="A picture containing text, emblem, symbol, crow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428750"/>
                    </a:xfrm>
                    <a:prstGeom prst="rect">
                      <a:avLst/>
                    </a:prstGeom>
                    <a:noFill/>
                    <a:ln>
                      <a:noFill/>
                    </a:ln>
                  </pic:spPr>
                </pic:pic>
              </a:graphicData>
            </a:graphic>
          </wp:inline>
        </w:drawing>
      </w:r>
    </w:p>
    <w:p w14:paraId="67A48602" w14:textId="77777777" w:rsidR="00615669" w:rsidRDefault="00615669" w:rsidP="00615669">
      <w:pPr>
        <w:pStyle w:val="NoSpacing"/>
        <w:jc w:val="center"/>
        <w:rPr>
          <w:rFonts w:ascii="Britannic Bold" w:hAnsi="Britannic Bold"/>
          <w:sz w:val="36"/>
          <w:szCs w:val="36"/>
        </w:rPr>
      </w:pPr>
      <w:r>
        <w:rPr>
          <w:rFonts w:ascii="Britannic Bold" w:hAnsi="Britannic Bold"/>
          <w:sz w:val="36"/>
          <w:szCs w:val="36"/>
        </w:rPr>
        <w:t>LAB EXPERIMENT NO.</w:t>
      </w:r>
    </w:p>
    <w:p w14:paraId="2DB5DDB5" w14:textId="77777777" w:rsidR="00615669" w:rsidRPr="00615669" w:rsidRDefault="00615669" w:rsidP="00615669">
      <w:pPr>
        <w:jc w:val="center"/>
      </w:pPr>
      <w:r w:rsidRPr="00615669">
        <w:rPr>
          <w:rFonts w:ascii="Times New Roman" w:hAnsi="Times New Roman" w:cs="Times New Roman"/>
          <w:sz w:val="36"/>
          <w:szCs w:val="36"/>
        </w:rPr>
        <w:t>09</w:t>
      </w:r>
    </w:p>
    <w:p w14:paraId="35074092" w14:textId="77777777" w:rsidR="00615669" w:rsidRDefault="00615669" w:rsidP="00615669">
      <w:pPr>
        <w:pStyle w:val="NoSpacing"/>
        <w:jc w:val="center"/>
        <w:rPr>
          <w:rFonts w:ascii="Britannic Bold" w:hAnsi="Britannic Bold"/>
          <w:sz w:val="36"/>
          <w:szCs w:val="36"/>
        </w:rPr>
      </w:pPr>
      <w:r>
        <w:rPr>
          <w:rFonts w:ascii="Britannic Bold" w:hAnsi="Britannic Bold"/>
          <w:sz w:val="36"/>
          <w:szCs w:val="36"/>
        </w:rPr>
        <w:t>LIST OF TASKS</w:t>
      </w:r>
    </w:p>
    <w:p w14:paraId="7244F661" w14:textId="77777777" w:rsidR="00615669" w:rsidRDefault="00615669" w:rsidP="00615669">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615669" w14:paraId="031BDD93" w14:textId="77777777" w:rsidTr="0048453F">
        <w:tc>
          <w:tcPr>
            <w:tcW w:w="1696" w:type="dxa"/>
            <w:tcBorders>
              <w:top w:val="single" w:sz="4" w:space="0" w:color="auto"/>
              <w:left w:val="single" w:sz="4" w:space="0" w:color="auto"/>
              <w:bottom w:val="single" w:sz="4" w:space="0" w:color="auto"/>
              <w:right w:val="single" w:sz="4" w:space="0" w:color="auto"/>
            </w:tcBorders>
            <w:hideMark/>
          </w:tcPr>
          <w:p w14:paraId="5AACE32B" w14:textId="77777777" w:rsidR="00615669" w:rsidRDefault="00615669" w:rsidP="0048453F">
            <w:pPr>
              <w:pStyle w:val="NoSpacing"/>
              <w:rPr>
                <w:rFonts w:ascii="Britannic Bold" w:hAnsi="Britannic Bold"/>
                <w:b/>
                <w:bCs/>
                <w:sz w:val="36"/>
                <w:szCs w:val="36"/>
              </w:rPr>
            </w:pPr>
            <w:r>
              <w:rPr>
                <w:b/>
                <w:bCs/>
              </w:rPr>
              <w:t>TASK NO</w:t>
            </w:r>
          </w:p>
        </w:tc>
        <w:tc>
          <w:tcPr>
            <w:tcW w:w="7320" w:type="dxa"/>
            <w:tcBorders>
              <w:top w:val="single" w:sz="4" w:space="0" w:color="auto"/>
              <w:left w:val="single" w:sz="4" w:space="0" w:color="auto"/>
              <w:bottom w:val="single" w:sz="4" w:space="0" w:color="auto"/>
              <w:right w:val="single" w:sz="4" w:space="0" w:color="auto"/>
            </w:tcBorders>
            <w:hideMark/>
          </w:tcPr>
          <w:p w14:paraId="3593D33F" w14:textId="77777777" w:rsidR="00615669" w:rsidRDefault="00615669" w:rsidP="0048453F">
            <w:pPr>
              <w:pStyle w:val="NoSpacing"/>
              <w:rPr>
                <w:rFonts w:ascii="Britannic Bold" w:hAnsi="Britannic Bold"/>
                <w:b/>
                <w:bCs/>
                <w:sz w:val="36"/>
                <w:szCs w:val="36"/>
              </w:rPr>
            </w:pPr>
            <w:r>
              <w:rPr>
                <w:b/>
                <w:bCs/>
              </w:rPr>
              <w:t>OBJECTIVE</w:t>
            </w:r>
          </w:p>
        </w:tc>
      </w:tr>
      <w:tr w:rsidR="00615669" w14:paraId="37B014B1" w14:textId="77777777" w:rsidTr="00615669">
        <w:tc>
          <w:tcPr>
            <w:tcW w:w="1696" w:type="dxa"/>
            <w:tcBorders>
              <w:top w:val="single" w:sz="4" w:space="0" w:color="auto"/>
              <w:left w:val="single" w:sz="4" w:space="0" w:color="auto"/>
              <w:bottom w:val="single" w:sz="4" w:space="0" w:color="auto"/>
              <w:right w:val="single" w:sz="4" w:space="0" w:color="auto"/>
            </w:tcBorders>
          </w:tcPr>
          <w:p w14:paraId="5F100107" w14:textId="77777777" w:rsidR="00615669" w:rsidRDefault="00615669" w:rsidP="0048453F">
            <w:pPr>
              <w:pStyle w:val="NoSpacing"/>
              <w:jc w:val="center"/>
              <w:rPr>
                <w:rFonts w:cstheme="minorHAnsi"/>
              </w:rPr>
            </w:pPr>
            <w:r>
              <w:rPr>
                <w:rFonts w:cstheme="minorHAnsi"/>
              </w:rPr>
              <w:t>1</w:t>
            </w:r>
          </w:p>
        </w:tc>
        <w:tc>
          <w:tcPr>
            <w:tcW w:w="7320" w:type="dxa"/>
            <w:tcBorders>
              <w:top w:val="single" w:sz="4" w:space="0" w:color="auto"/>
              <w:left w:val="single" w:sz="4" w:space="0" w:color="auto"/>
              <w:bottom w:val="single" w:sz="4" w:space="0" w:color="auto"/>
              <w:right w:val="single" w:sz="4" w:space="0" w:color="auto"/>
            </w:tcBorders>
          </w:tcPr>
          <w:p w14:paraId="04046555" w14:textId="77777777" w:rsidR="00615669" w:rsidRDefault="00615669" w:rsidP="0048453F">
            <w:pPr>
              <w:tabs>
                <w:tab w:val="left" w:pos="461"/>
              </w:tabs>
              <w:spacing w:before="26" w:line="256" w:lineRule="auto"/>
              <w:ind w:right="113"/>
              <w:jc w:val="both"/>
            </w:pPr>
            <w:r w:rsidRPr="006142EF">
              <w:rPr>
                <w:rFonts w:ascii="Calibri" w:hAnsi="Calibri" w:cs="Calibri"/>
                <w:sz w:val="24"/>
                <w:szCs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tc>
      </w:tr>
    </w:tbl>
    <w:p w14:paraId="7916A795" w14:textId="77777777" w:rsidR="00615669" w:rsidRDefault="00615669" w:rsidP="00615669">
      <w:pPr>
        <w:pStyle w:val="NoSpacing"/>
        <w:rPr>
          <w:rFonts w:ascii="Britannic Bold" w:hAnsi="Britannic Bold"/>
          <w:sz w:val="36"/>
          <w:szCs w:val="36"/>
        </w:rPr>
      </w:pPr>
    </w:p>
    <w:p w14:paraId="752804CC" w14:textId="77777777" w:rsidR="00615669" w:rsidRDefault="00615669" w:rsidP="00615669">
      <w:pPr>
        <w:pStyle w:val="NoSpacing"/>
        <w:jc w:val="center"/>
        <w:rPr>
          <w:rFonts w:ascii="Britannic Bold" w:hAnsi="Britannic Bold"/>
          <w:sz w:val="36"/>
          <w:szCs w:val="36"/>
        </w:rPr>
      </w:pPr>
      <w:r>
        <w:rPr>
          <w:rFonts w:ascii="Britannic Bold" w:hAnsi="Britannic Bold"/>
          <w:sz w:val="36"/>
          <w:szCs w:val="36"/>
        </w:rPr>
        <w:t xml:space="preserve">Submitted On: </w:t>
      </w:r>
    </w:p>
    <w:p w14:paraId="1B4D081D" w14:textId="77777777" w:rsidR="00615669" w:rsidRDefault="00615669" w:rsidP="00615669">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1-06-2023</w:t>
      </w:r>
    </w:p>
    <w:p w14:paraId="753CF9B4" w14:textId="77777777" w:rsidR="00615669" w:rsidRDefault="00615669" w:rsidP="00615669">
      <w:pPr>
        <w:pStyle w:val="NoSpacing"/>
        <w:jc w:val="center"/>
        <w:rPr>
          <w:rFonts w:ascii="Britannic Bold" w:hAnsi="Britannic Bold"/>
        </w:rPr>
      </w:pPr>
      <w:r>
        <w:rPr>
          <w:rFonts w:ascii="Britannic Bold" w:hAnsi="Britannic Bold"/>
        </w:rPr>
        <w:t>(Date: DD/MM/YY)</w:t>
      </w:r>
    </w:p>
    <w:p w14:paraId="3F445EEF" w14:textId="77777777" w:rsidR="00615669" w:rsidRDefault="00615669" w:rsidP="00615669">
      <w:pPr>
        <w:tabs>
          <w:tab w:val="left" w:pos="461"/>
        </w:tabs>
        <w:spacing w:before="26" w:line="256" w:lineRule="auto"/>
        <w:ind w:right="113"/>
        <w:jc w:val="both"/>
        <w:rPr>
          <w:b/>
          <w:bCs/>
          <w:sz w:val="28"/>
          <w:szCs w:val="28"/>
        </w:rPr>
      </w:pPr>
    </w:p>
    <w:p w14:paraId="3CFACA12" w14:textId="77777777" w:rsidR="006142EF" w:rsidRDefault="006142EF" w:rsidP="006142EF">
      <w:pPr>
        <w:spacing w:after="0"/>
        <w:jc w:val="center"/>
        <w:rPr>
          <w:rFonts w:ascii="Calibri" w:hAnsi="Calibri" w:cs="Calibri"/>
          <w:b/>
          <w:bCs/>
          <w:sz w:val="32"/>
          <w:szCs w:val="32"/>
          <w:u w:val="thick"/>
        </w:rPr>
      </w:pPr>
    </w:p>
    <w:p w14:paraId="7C26E6CF" w14:textId="77777777" w:rsidR="006142EF" w:rsidRDefault="006142EF" w:rsidP="006142EF">
      <w:pPr>
        <w:spacing w:after="0"/>
        <w:jc w:val="center"/>
        <w:rPr>
          <w:rFonts w:ascii="Calibri" w:hAnsi="Calibri" w:cs="Calibri"/>
          <w:b/>
          <w:bCs/>
          <w:sz w:val="32"/>
          <w:szCs w:val="32"/>
          <w:u w:val="thick"/>
        </w:rPr>
      </w:pPr>
    </w:p>
    <w:p w14:paraId="7B717DF8" w14:textId="77777777" w:rsidR="006142EF" w:rsidRDefault="006142EF" w:rsidP="00615669">
      <w:pPr>
        <w:spacing w:after="0"/>
        <w:rPr>
          <w:rFonts w:ascii="Calibri" w:hAnsi="Calibri" w:cs="Calibri"/>
          <w:b/>
          <w:bCs/>
          <w:sz w:val="32"/>
          <w:szCs w:val="32"/>
          <w:u w:val="thick"/>
        </w:rPr>
      </w:pPr>
    </w:p>
    <w:p w14:paraId="4BFA8D27" w14:textId="77777777" w:rsidR="00615669" w:rsidRDefault="00615669" w:rsidP="00615669">
      <w:pPr>
        <w:spacing w:after="0"/>
        <w:rPr>
          <w:rFonts w:ascii="Calibri" w:hAnsi="Calibri" w:cs="Calibri"/>
          <w:b/>
          <w:bCs/>
          <w:sz w:val="32"/>
          <w:szCs w:val="32"/>
          <w:u w:val="thick"/>
        </w:rPr>
      </w:pPr>
    </w:p>
    <w:p w14:paraId="6605E6F5" w14:textId="77777777" w:rsidR="006142EF" w:rsidRDefault="006142EF" w:rsidP="006142EF">
      <w:pPr>
        <w:spacing w:after="0"/>
        <w:jc w:val="center"/>
        <w:rPr>
          <w:rFonts w:ascii="Calibri" w:hAnsi="Calibri" w:cs="Calibri"/>
          <w:b/>
          <w:bCs/>
          <w:sz w:val="32"/>
          <w:szCs w:val="32"/>
          <w:u w:val="thick"/>
        </w:rPr>
      </w:pPr>
    </w:p>
    <w:p w14:paraId="6C9E3559" w14:textId="77777777" w:rsidR="006142EF" w:rsidRPr="006142EF" w:rsidRDefault="006142EF" w:rsidP="006142EF">
      <w:pPr>
        <w:spacing w:after="0"/>
        <w:rPr>
          <w:rFonts w:ascii="Calibri" w:hAnsi="Calibri" w:cs="Calibri"/>
          <w:b/>
          <w:bCs/>
          <w:sz w:val="24"/>
          <w:szCs w:val="24"/>
          <w:u w:val="thick"/>
        </w:rPr>
      </w:pPr>
      <w:r>
        <w:rPr>
          <w:rFonts w:ascii="Calibri" w:hAnsi="Calibri" w:cs="Calibri"/>
          <w:sz w:val="24"/>
          <w:szCs w:val="24"/>
        </w:rPr>
        <w:lastRenderedPageBreak/>
        <w:t>(1)</w:t>
      </w:r>
      <w:r w:rsidRPr="006142EF">
        <w:rPr>
          <w:rFonts w:ascii="Calibri" w:hAnsi="Calibri" w:cs="Calibri"/>
          <w:sz w:val="24"/>
          <w:szCs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14:paraId="0C7177B1" w14:textId="77777777" w:rsidR="006142EF" w:rsidRPr="003707E8" w:rsidRDefault="006142EF" w:rsidP="006142EF">
      <w:pPr>
        <w:spacing w:after="0"/>
        <w:rPr>
          <w:b/>
          <w:bCs/>
          <w:sz w:val="28"/>
          <w:szCs w:val="28"/>
          <w:u w:val="thick"/>
        </w:rPr>
      </w:pPr>
      <w:r w:rsidRPr="003707E8">
        <w:rPr>
          <w:b/>
          <w:bCs/>
          <w:sz w:val="28"/>
          <w:szCs w:val="28"/>
          <w:u w:val="thick"/>
        </w:rPr>
        <w:t>P</w:t>
      </w:r>
      <w:r>
        <w:rPr>
          <w:b/>
          <w:bCs/>
          <w:sz w:val="28"/>
          <w:szCs w:val="28"/>
          <w:u w:val="thick"/>
        </w:rPr>
        <w:t>rogram Class</w:t>
      </w:r>
    </w:p>
    <w:p w14:paraId="78098B8D"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LAB08;</w:t>
      </w:r>
    </w:p>
    <w:p w14:paraId="213BA0A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Processing obj_internet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InternetBrowser();</w:t>
      </w:r>
    </w:p>
    <w:p w14:paraId="078EE709"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Processing obj_notpad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Notepad();</w:t>
      </w:r>
    </w:p>
    <w:p w14:paraId="1041F8D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Processing obj_calc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Calculator();</w:t>
      </w:r>
    </w:p>
    <w:p w14:paraId="4DF54A1E"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"What do you want to open:\n Select one from following:"</w:t>
      </w:r>
      <w:r>
        <w:rPr>
          <w:rFonts w:ascii="Cascadia Mono" w:hAnsi="Cascadia Mono" w:cs="Cascadia Mono"/>
          <w:color w:val="000000"/>
          <w:sz w:val="19"/>
          <w:szCs w:val="19"/>
        </w:rPr>
        <w:t>);</w:t>
      </w:r>
    </w:p>
    <w:p w14:paraId="56294933"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"1-Internet Browser\n2-Notepad\n3-MediaPlayer\n4-Calculator"</w:t>
      </w:r>
      <w:r>
        <w:rPr>
          <w:rFonts w:ascii="Cascadia Mono" w:hAnsi="Cascadia Mono" w:cs="Cascadia Mono"/>
          <w:color w:val="000000"/>
          <w:sz w:val="19"/>
          <w:szCs w:val="19"/>
        </w:rPr>
        <w:t>);</w:t>
      </w:r>
    </w:p>
    <w:p w14:paraId="08E9FD6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inp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13AA092B"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(inp == 1)</w:t>
      </w:r>
    </w:p>
    <w:p w14:paraId="7D2E806C"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1AC3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obj_internet.ProcessRequest(inp);</w:t>
      </w:r>
    </w:p>
    <w:p w14:paraId="673892EB"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693298"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 == 2)</w:t>
      </w:r>
    </w:p>
    <w:p w14:paraId="5EC68FF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8CD62A"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obj_notpad.ProcessRequest(inp);</w:t>
      </w:r>
    </w:p>
    <w:p w14:paraId="7000C14D"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04A214"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 == 3)</w:t>
      </w:r>
    </w:p>
    <w:p w14:paraId="14CADAD2"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395FF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obj_calc.ProcessRequest(inp);</w:t>
      </w:r>
    </w:p>
    <w:p w14:paraId="4522562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4EDE98"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59BE464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9C1D69"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"Invalid Input"</w:t>
      </w:r>
      <w:r>
        <w:rPr>
          <w:rFonts w:ascii="Cascadia Mono" w:hAnsi="Cascadia Mono" w:cs="Cascadia Mono"/>
          <w:color w:val="000000"/>
          <w:sz w:val="19"/>
          <w:szCs w:val="19"/>
        </w:rPr>
        <w:t>);</w:t>
      </w:r>
    </w:p>
    <w:p w14:paraId="472147B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CA34F0" w14:textId="77777777" w:rsidR="006142EF" w:rsidRPr="006142EF" w:rsidRDefault="006142EF" w:rsidP="006142EF">
      <w:pPr>
        <w:spacing w:after="0"/>
        <w:rPr>
          <w:b/>
          <w:bCs/>
          <w:sz w:val="28"/>
          <w:szCs w:val="28"/>
          <w:u w:val="thick"/>
        </w:rPr>
      </w:pPr>
      <w:r w:rsidRPr="003707E8">
        <w:rPr>
          <w:b/>
          <w:bCs/>
          <w:sz w:val="28"/>
          <w:szCs w:val="28"/>
          <w:u w:val="thick"/>
        </w:rPr>
        <w:t>P</w:t>
      </w:r>
      <w:r>
        <w:rPr>
          <w:b/>
          <w:bCs/>
          <w:sz w:val="28"/>
          <w:szCs w:val="28"/>
          <w:u w:val="thick"/>
        </w:rPr>
        <w:t>rocessing Class</w:t>
      </w:r>
    </w:p>
    <w:p w14:paraId="025DD121"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LAB08</w:t>
      </w:r>
    </w:p>
    <w:p w14:paraId="642C8EB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6BF76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Processing</w:t>
      </w:r>
    </w:p>
    <w:p w14:paraId="74FDCFC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8DE15"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Processing</w:t>
      </w:r>
      <w:r>
        <w:rPr>
          <w:rFonts w:ascii="Cascadia Mono" w:hAnsi="Cascadia Mono" w:cs="Cascadia Mono"/>
          <w:color w:val="000000"/>
          <w:sz w:val="19"/>
          <w:szCs w:val="19"/>
        </w:rPr>
        <w:t>() { }</w:t>
      </w:r>
    </w:p>
    <w:p w14:paraId="7D0CAEE8"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Processing NextLogger;</w:t>
      </w:r>
    </w:p>
    <w:p w14:paraId="6A9EEDF8"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Processing</w:t>
      </w:r>
      <w:r>
        <w:rPr>
          <w:rFonts w:ascii="Cascadia Mono" w:hAnsi="Cascadia Mono" w:cs="Cascadia Mono"/>
          <w:color w:val="000000"/>
          <w:sz w:val="19"/>
          <w:szCs w:val="19"/>
        </w:rPr>
        <w:t>(Processing NextLogger)</w:t>
      </w:r>
    </w:p>
    <w:p w14:paraId="6E1C2E5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9B07E"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.NextLogger = NextLogger;</w:t>
      </w:r>
    </w:p>
    <w:p w14:paraId="3C64AE4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7FF30C"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p>
    <w:p w14:paraId="309C1835"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ProcessRequest(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input);</w:t>
      </w:r>
    </w:p>
    <w:p w14:paraId="6F59850A"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p>
    <w:p w14:paraId="5851BE0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3F3E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DFB057" w14:textId="77777777" w:rsidR="006142EF" w:rsidRPr="003707E8" w:rsidRDefault="006142EF" w:rsidP="006142EF">
      <w:pPr>
        <w:spacing w:after="0"/>
        <w:rPr>
          <w:b/>
          <w:bCs/>
          <w:sz w:val="28"/>
          <w:szCs w:val="28"/>
          <w:u w:val="thick"/>
        </w:rPr>
      </w:pPr>
      <w:r>
        <w:rPr>
          <w:b/>
          <w:bCs/>
          <w:sz w:val="28"/>
          <w:szCs w:val="28"/>
          <w:u w:val="thick"/>
        </w:rPr>
        <w:t>InternetBrowser Class</w:t>
      </w:r>
    </w:p>
    <w:p w14:paraId="677CDCE2"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LAB08</w:t>
      </w:r>
    </w:p>
    <w:p w14:paraId="3C32BDDE"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AAB97B"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InternetBrowser</w:t>
      </w:r>
      <w:r>
        <w:rPr>
          <w:rFonts w:ascii="Cascadia Mono" w:hAnsi="Cascadia Mono" w:cs="Cascadia Mono"/>
          <w:color w:val="000000"/>
          <w:sz w:val="19"/>
          <w:szCs w:val="19"/>
        </w:rPr>
        <w:t xml:space="preserve"> : Processing</w:t>
      </w:r>
    </w:p>
    <w:p w14:paraId="0D9A5045"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061D7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ProcessRequest(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input)</w:t>
      </w:r>
    </w:p>
    <w:p w14:paraId="29A54A21"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199D0B"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(input.Equals(1))</w:t>
      </w:r>
    </w:p>
    <w:p w14:paraId="02AA8CA9"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E2E4D1"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"Your Requested Browser is opening"</w:t>
      </w:r>
      <w:r>
        <w:rPr>
          <w:rFonts w:ascii="Cascadia Mono" w:hAnsi="Cascadia Mono" w:cs="Cascadia Mono"/>
          <w:color w:val="000000"/>
          <w:sz w:val="19"/>
          <w:szCs w:val="19"/>
        </w:rPr>
        <w:t>);</w:t>
      </w:r>
    </w:p>
    <w:p w14:paraId="12711354"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"Welcome to Firefox"</w:t>
      </w:r>
      <w:r>
        <w:rPr>
          <w:rFonts w:ascii="Cascadia Mono" w:hAnsi="Cascadia Mono" w:cs="Cascadia Mono"/>
          <w:color w:val="000000"/>
          <w:sz w:val="19"/>
          <w:szCs w:val="19"/>
        </w:rPr>
        <w:t>);</w:t>
      </w:r>
    </w:p>
    <w:p w14:paraId="16FF292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97F8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3FE1BC9"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CBB4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"Sorry Try again"</w:t>
      </w:r>
      <w:r>
        <w:rPr>
          <w:rFonts w:ascii="Cascadia Mono" w:hAnsi="Cascadia Mono" w:cs="Cascadia Mono"/>
          <w:color w:val="000000"/>
          <w:sz w:val="19"/>
          <w:szCs w:val="19"/>
        </w:rPr>
        <w:t>);</w:t>
      </w:r>
    </w:p>
    <w:p w14:paraId="4A292A52"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4966FB"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0060D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p>
    <w:p w14:paraId="608FA75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12A366" w14:textId="77777777" w:rsidR="006142EF" w:rsidRDefault="006142EF" w:rsidP="006142EF">
      <w:pPr>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201332C9" w14:textId="77777777" w:rsidR="006142EF" w:rsidRPr="006142EF" w:rsidRDefault="006142EF" w:rsidP="006142EF">
      <w:pPr>
        <w:spacing w:after="0"/>
        <w:rPr>
          <w:b/>
          <w:bCs/>
          <w:sz w:val="28"/>
          <w:szCs w:val="28"/>
          <w:u w:val="thick"/>
        </w:rPr>
      </w:pPr>
      <w:r>
        <w:rPr>
          <w:b/>
          <w:bCs/>
          <w:sz w:val="28"/>
          <w:szCs w:val="28"/>
          <w:u w:val="thick"/>
        </w:rPr>
        <w:t>Notepad Class</w:t>
      </w:r>
    </w:p>
    <w:p w14:paraId="1B8FFB6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LAB08</w:t>
      </w:r>
    </w:p>
    <w:p w14:paraId="7DAB5EB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5ED38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Notepad</w:t>
      </w:r>
      <w:r>
        <w:rPr>
          <w:rFonts w:ascii="Cascadia Mono" w:hAnsi="Cascadia Mono" w:cs="Cascadia Mono"/>
          <w:color w:val="000000"/>
          <w:sz w:val="19"/>
          <w:szCs w:val="19"/>
        </w:rPr>
        <w:t xml:space="preserve"> :Processing</w:t>
      </w:r>
    </w:p>
    <w:p w14:paraId="7AE5AB8B"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2FAF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ProcessRequest(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input)</w:t>
      </w:r>
    </w:p>
    <w:p w14:paraId="1F92BF28"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BC2AC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(input.Equals(2))</w:t>
      </w:r>
    </w:p>
    <w:p w14:paraId="5CC339C3"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8BE3A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"Notepad is Opening"</w:t>
      </w:r>
      <w:r>
        <w:rPr>
          <w:rFonts w:ascii="Cascadia Mono" w:hAnsi="Cascadia Mono" w:cs="Cascadia Mono"/>
          <w:color w:val="000000"/>
          <w:sz w:val="19"/>
          <w:szCs w:val="19"/>
        </w:rPr>
        <w:t>);</w:t>
      </w:r>
    </w:p>
    <w:p w14:paraId="39A85FA5"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"Now you can write content"</w:t>
      </w:r>
      <w:r>
        <w:rPr>
          <w:rFonts w:ascii="Cascadia Mono" w:hAnsi="Cascadia Mono" w:cs="Cascadia Mono"/>
          <w:color w:val="000000"/>
          <w:sz w:val="19"/>
          <w:szCs w:val="19"/>
        </w:rPr>
        <w:t>);</w:t>
      </w:r>
    </w:p>
    <w:p w14:paraId="0B6A13B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2EDA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E32263"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AB1532"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"Sorry Try again"</w:t>
      </w:r>
      <w:r>
        <w:rPr>
          <w:rFonts w:ascii="Cascadia Mono" w:hAnsi="Cascadia Mono" w:cs="Cascadia Mono"/>
          <w:color w:val="000000"/>
          <w:sz w:val="19"/>
          <w:szCs w:val="19"/>
        </w:rPr>
        <w:t>);}}}}</w:t>
      </w:r>
    </w:p>
    <w:p w14:paraId="0E58E1DB" w14:textId="77777777" w:rsidR="006142EF" w:rsidRPr="006142EF" w:rsidRDefault="006142EF" w:rsidP="006142EF">
      <w:pPr>
        <w:spacing w:after="0"/>
        <w:rPr>
          <w:b/>
          <w:bCs/>
          <w:sz w:val="28"/>
          <w:szCs w:val="28"/>
          <w:u w:val="thick"/>
        </w:rPr>
      </w:pPr>
      <w:r>
        <w:rPr>
          <w:b/>
          <w:bCs/>
          <w:sz w:val="28"/>
          <w:szCs w:val="28"/>
          <w:u w:val="thick"/>
        </w:rPr>
        <w:t>Calculator Class</w:t>
      </w:r>
    </w:p>
    <w:p w14:paraId="02DD3500"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LAB08</w:t>
      </w:r>
    </w:p>
    <w:p w14:paraId="7B46FB71"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2911F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Calculator</w:t>
      </w:r>
      <w:r>
        <w:rPr>
          <w:rFonts w:ascii="Cascadia Mono" w:hAnsi="Cascadia Mono" w:cs="Cascadia Mono"/>
          <w:color w:val="000000"/>
          <w:sz w:val="19"/>
          <w:szCs w:val="19"/>
        </w:rPr>
        <w:t xml:space="preserve"> : Processing</w:t>
      </w:r>
    </w:p>
    <w:p w14:paraId="5BA3217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48ED37"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ProcessRequest(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input)</w:t>
      </w:r>
    </w:p>
    <w:p w14:paraId="34C115EC"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2C863"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(input.Equals(4))</w:t>
      </w:r>
    </w:p>
    <w:p w14:paraId="447E6D02"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8C70F"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"Calculator : "</w:t>
      </w:r>
      <w:r>
        <w:rPr>
          <w:rFonts w:ascii="Cascadia Mono" w:hAnsi="Cascadia Mono" w:cs="Cascadia Mono"/>
          <w:color w:val="000000"/>
          <w:sz w:val="19"/>
          <w:szCs w:val="19"/>
        </w:rPr>
        <w:t>);</w:t>
      </w:r>
    </w:p>
    <w:p w14:paraId="5469626A"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"You can perform calculation"</w:t>
      </w:r>
      <w:r>
        <w:rPr>
          <w:rFonts w:ascii="Cascadia Mono" w:hAnsi="Cascadia Mono" w:cs="Cascadia Mono"/>
          <w:color w:val="000000"/>
          <w:sz w:val="19"/>
          <w:szCs w:val="19"/>
        </w:rPr>
        <w:t>);</w:t>
      </w:r>
    </w:p>
    <w:p w14:paraId="69F15FC9"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495B5"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1202BFA"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3ECF6"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"Sorry Try again"</w:t>
      </w:r>
      <w:r>
        <w:rPr>
          <w:rFonts w:ascii="Cascadia Mono" w:hAnsi="Cascadia Mono" w:cs="Cascadia Mono"/>
          <w:color w:val="000000"/>
          <w:sz w:val="19"/>
          <w:szCs w:val="19"/>
        </w:rPr>
        <w:t>); } } } }</w:t>
      </w:r>
    </w:p>
    <w:p w14:paraId="4AE67CB9"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p>
    <w:p w14:paraId="074B9981" w14:textId="77777777" w:rsidR="006142EF" w:rsidRDefault="006142EF" w:rsidP="006142EF">
      <w:pPr>
        <w:autoSpaceDE w:val="0"/>
        <w:autoSpaceDN w:val="0"/>
        <w:adjustRightInd w:val="0"/>
        <w:spacing w:after="0" w:line="240" w:lineRule="auto"/>
        <w:rPr>
          <w:rFonts w:ascii="Cascadia Mono" w:hAnsi="Cascadia Mono" w:cs="Cascadia Mono"/>
          <w:color w:val="000000"/>
          <w:sz w:val="19"/>
          <w:szCs w:val="19"/>
        </w:rPr>
      </w:pPr>
    </w:p>
    <w:p w14:paraId="7A4CAA99" w14:textId="77777777" w:rsidR="006142EF" w:rsidRDefault="006142EF" w:rsidP="00615669">
      <w:pPr>
        <w:spacing w:after="0"/>
        <w:jc w:val="center"/>
      </w:pPr>
      <w:r>
        <w:rPr>
          <w:noProof/>
        </w:rPr>
        <w:drawing>
          <wp:inline distT="0" distB="0" distL="0" distR="0" wp14:anchorId="1F139A10" wp14:editId="4E0A15ED">
            <wp:extent cx="2761095" cy="1418896"/>
            <wp:effectExtent l="95250" t="95250" r="9652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385" cy="1425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6142EF" w:rsidSect="006142EF">
      <w:headerReference w:type="default" r:id="rId8"/>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A7A31" w14:textId="77777777" w:rsidR="00477898" w:rsidRDefault="00477898" w:rsidP="006142EF">
      <w:pPr>
        <w:spacing w:after="0" w:line="240" w:lineRule="auto"/>
      </w:pPr>
      <w:r>
        <w:separator/>
      </w:r>
    </w:p>
  </w:endnote>
  <w:endnote w:type="continuationSeparator" w:id="0">
    <w:p w14:paraId="72BC140B" w14:textId="77777777" w:rsidR="00477898" w:rsidRDefault="00477898" w:rsidP="0061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DC2D" w14:textId="2BC092B8" w:rsidR="006142EF" w:rsidRPr="00B22B11" w:rsidRDefault="00B22B11" w:rsidP="006142EF">
    <w:pPr>
      <w:pStyle w:val="Footer"/>
      <w:rPr>
        <w:b/>
        <w:bCs/>
      </w:rPr>
    </w:pPr>
    <w:r w:rsidRPr="00B22B11">
      <w:rPr>
        <w:b/>
        <w:bCs/>
      </w:rPr>
      <w:t>AIMAN ZIA SATTI</w:t>
    </w:r>
    <w:r w:rsidR="006142EF" w:rsidRPr="00B22B11">
      <w:rPr>
        <w:b/>
        <w:bCs/>
      </w:rPr>
      <w:ptab w:relativeTo="margin" w:alignment="center" w:leader="none"/>
    </w:r>
    <w:r w:rsidR="006142EF" w:rsidRPr="00B22B11">
      <w:rPr>
        <w:b/>
        <w:bCs/>
      </w:rPr>
      <w:t>BSE-4B</w:t>
    </w:r>
    <w:r w:rsidR="006142EF" w:rsidRPr="00B22B11">
      <w:rPr>
        <w:b/>
        <w:bCs/>
      </w:rPr>
      <w:ptab w:relativeTo="margin" w:alignment="right" w:leader="none"/>
    </w:r>
    <w:r w:rsidR="006142EF" w:rsidRPr="00B22B11">
      <w:rPr>
        <w:b/>
        <w:bCs/>
      </w:rPr>
      <w:t>02-131212-02</w:t>
    </w:r>
    <w:r w:rsidRPr="00B22B11">
      <w:rPr>
        <w:b/>
        <w:bC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B2C7" w14:textId="77777777" w:rsidR="00477898" w:rsidRDefault="00477898" w:rsidP="006142EF">
      <w:pPr>
        <w:spacing w:after="0" w:line="240" w:lineRule="auto"/>
      </w:pPr>
      <w:r>
        <w:separator/>
      </w:r>
    </w:p>
  </w:footnote>
  <w:footnote w:type="continuationSeparator" w:id="0">
    <w:p w14:paraId="45F6D0E4" w14:textId="77777777" w:rsidR="00477898" w:rsidRDefault="00477898" w:rsidP="00614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4CFD" w14:textId="0AAE1B04" w:rsidR="006142EF" w:rsidRPr="00B22B11" w:rsidRDefault="00B22B11" w:rsidP="00B22B11">
    <w:pPr>
      <w:pStyle w:val="Header"/>
      <w:jc w:val="right"/>
      <w:rPr>
        <w:b/>
        <w:bCs/>
        <w:sz w:val="32"/>
        <w:szCs w:val="32"/>
      </w:rPr>
    </w:pPr>
    <w:r w:rsidRPr="00B22B11">
      <w:rPr>
        <w:b/>
        <w:bCs/>
        <w:sz w:val="32"/>
        <w:szCs w:val="32"/>
      </w:rPr>
      <w:t>LAB # 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DD2"/>
    <w:rsid w:val="00477898"/>
    <w:rsid w:val="006142EF"/>
    <w:rsid w:val="00615669"/>
    <w:rsid w:val="00901DD2"/>
    <w:rsid w:val="00B22B11"/>
    <w:rsid w:val="00CD248B"/>
    <w:rsid w:val="00CF3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5632C"/>
  <w15:chartTrackingRefBased/>
  <w15:docId w15:val="{96F93CF1-98BB-4BC5-BA74-8C293ECC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2EF"/>
  </w:style>
  <w:style w:type="paragraph" w:styleId="Footer">
    <w:name w:val="footer"/>
    <w:basedOn w:val="Normal"/>
    <w:link w:val="FooterChar"/>
    <w:uiPriority w:val="99"/>
    <w:unhideWhenUsed/>
    <w:rsid w:val="0061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2EF"/>
  </w:style>
  <w:style w:type="paragraph" w:styleId="NoSpacing">
    <w:name w:val="No Spacing"/>
    <w:uiPriority w:val="1"/>
    <w:qFormat/>
    <w:rsid w:val="00615669"/>
    <w:pPr>
      <w:spacing w:after="0" w:line="240" w:lineRule="auto"/>
    </w:pPr>
    <w:rPr>
      <w:kern w:val="2"/>
      <w14:ligatures w14:val="standardContextual"/>
    </w:rPr>
  </w:style>
  <w:style w:type="table" w:styleId="TableGrid">
    <w:name w:val="Table Grid"/>
    <w:basedOn w:val="TableNormal"/>
    <w:uiPriority w:val="39"/>
    <w:rsid w:val="0061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02-131212-028</cp:lastModifiedBy>
  <cp:revision>3</cp:revision>
  <dcterms:created xsi:type="dcterms:W3CDTF">2023-06-02T21:42:00Z</dcterms:created>
  <dcterms:modified xsi:type="dcterms:W3CDTF">2023-06-03T12:38:00Z</dcterms:modified>
</cp:coreProperties>
</file>