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8.4 Kontratuen bukatzea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before="321" w:line="240" w:lineRule="auto"/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Lotu adibide hauek dagokien kontratu-amaiera motarekin: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21" w:lin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6.0" w:type="dxa"/>
        <w:jc w:val="left"/>
        <w:tblInd w:w="66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2"/>
        <w:gridCol w:w="3574"/>
        <w:tblGridChange w:id="0">
          <w:tblGrid>
            <w:gridCol w:w="5072"/>
            <w:gridCol w:w="3574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8.00000000000006" w:lineRule="auto"/>
              <w:ind w:left="124" w:right="30" w:firstLine="1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Langile batek lapurretan egiten du lan  egiten duen enpresan.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32" w:firstLine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Diziplinako kaleratzea</w:t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8.00000000000006" w:lineRule="auto"/>
              <w:ind w:left="124" w:right="30" w:firstLine="9.000000000000004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Lurrikara batek enpresa bat erabat suntsitu  du.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8.00000000000006" w:lineRule="auto"/>
              <w:ind w:left="131" w:right="29" w:firstLine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Kaleratze objektiboa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8.00000000000006" w:lineRule="auto"/>
              <w:ind w:left="124" w:right="30" w:firstLine="1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Enpresa batean, ideologia-arrazoiak direla  eta, langile bat jazartzen dute.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32" w:firstLine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Diziplinako kaleratzea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8.00000000000006" w:lineRule="auto"/>
              <w:ind w:left="124" w:right="30" w:firstLine="1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Langile bat ez da egokitzen enpresan  egindako aldaketa teknikoetara.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32" w:firstLine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Kaleratze objektiboa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3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Langile batek, bidezko arrazoiak izanda, Kaleratze objektiboa lan-orduen % 45etik gorako hutsegiteak  ditu 2 hilabeteko aldian.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34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Langilearen ezgaitasuna.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32" w:firstLine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Kaleratze objektiboa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8.00000000000006" w:lineRule="auto"/>
              <w:ind w:left="132" w:right="29" w:firstLine="0.9999999999999964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Langile batek enpresaburuaren aginduak  betetzeari uko egiten dio behin eta berriz.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32" w:firstLine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Diziplinako kaleratzea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78.00000000000006" w:lineRule="auto"/>
              <w:ind w:left="124" w:right="28" w:firstLine="1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Enpresaburuari eraso fisikoa egitea, azken  hileko soldata ordaintzeko orduan  atzerapena izan delako.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32" w:firstLine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Diziplinako kaleratzea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8.00000000000006" w:lineRule="auto"/>
              <w:ind w:left="124" w:right="28" w:firstLine="1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Langile bati uko egiten diote eskatutako  soldata-igoera, eta mendekua hartzeko,  enpresan makinak hondatu ditu.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32" w:firstLine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Diziplinario kaleratzea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8.00000000000006" w:lineRule="auto"/>
              <w:ind w:left="124" w:right="30" w:firstLine="1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Langile bat ez da lanera agertzen, bidezko  arrazoirik eman gabe.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32" w:firstLine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Diziplinarioa kaleratzea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78.00000000000006" w:lineRule="auto"/>
        <w:ind w:left="720" w:right="638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8.00000000000006" w:lineRule="auto"/>
        <w:ind w:left="720" w:right="638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Narciso irekia, bizia eta alaia da. Medikua da (kirurgia plastikoa eta konpontzailea da  haren espezialitatea); ospea du, eta eskaintza tentagarri bat egin diote: Estatu  Batuetako ospitale ospetsu batean lan egitea eta nazioartean ezaguna izateko  aukera izatea. Zalantzaz beteta dago: lan egiten duen ospitalean zenbait urte  daramatza, gustura dago, eta kontratu mugagabea du, nahiz eta hobea izan  zezakeen. Ez daki zer egin. Zeintzuk dira bere aukerak? Zer gomendatzen diozu?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8.00000000000006" w:lineRule="auto"/>
        <w:ind w:left="720" w:right="638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321" w:line="278.00000000000006" w:lineRule="auto"/>
        <w:ind w:left="720" w:right="637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Irakurri kaleratze-gutun hau eta erantzun galderei: </w:t>
      </w:r>
    </w:p>
    <w:p w:rsidR="00000000" w:rsidDel="00000000" w:rsidP="00000000" w:rsidRDefault="00000000" w:rsidRPr="00000000" w14:paraId="0000001C">
      <w:pPr>
        <w:widowControl w:val="0"/>
        <w:spacing w:before="736" w:line="240" w:lineRule="auto"/>
        <w:ind w:left="955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LARSA SL </w:t>
      </w:r>
    </w:p>
    <w:p w:rsidR="00000000" w:rsidDel="00000000" w:rsidP="00000000" w:rsidRDefault="00000000" w:rsidRPr="00000000" w14:paraId="0000001D">
      <w:pPr>
        <w:widowControl w:val="0"/>
        <w:spacing w:before="234" w:line="240" w:lineRule="auto"/>
        <w:ind w:left="1217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Alcoria kalea 85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2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28043 Madril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217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Tel. 917595430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232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IFZ. B-2822875 </w:t>
      </w:r>
    </w:p>
    <w:p w:rsidR="00000000" w:rsidDel="00000000" w:rsidP="00000000" w:rsidRDefault="00000000" w:rsidRPr="00000000" w14:paraId="00000021">
      <w:pPr>
        <w:widowControl w:val="0"/>
        <w:spacing w:before="228" w:line="240" w:lineRule="auto"/>
        <w:ind w:left="1229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Miriam Jimenez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229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La Jara kalea, 15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2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28028 Madril </w:t>
      </w:r>
    </w:p>
    <w:p w:rsidR="00000000" w:rsidDel="00000000" w:rsidP="00000000" w:rsidRDefault="00000000" w:rsidRPr="00000000" w14:paraId="00000024">
      <w:pPr>
        <w:widowControl w:val="0"/>
        <w:spacing w:before="225" w:line="240" w:lineRule="auto"/>
        <w:ind w:left="1229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Madril, 2012ko ekainaren 30a: </w:t>
      </w:r>
    </w:p>
    <w:p w:rsidR="00000000" w:rsidDel="00000000" w:rsidP="00000000" w:rsidRDefault="00000000" w:rsidRPr="00000000" w14:paraId="00000025">
      <w:pPr>
        <w:widowControl w:val="0"/>
        <w:spacing w:before="228" w:line="240" w:lineRule="auto"/>
        <w:ind w:left="1642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Andre agurgarria: </w:t>
      </w:r>
    </w:p>
    <w:p w:rsidR="00000000" w:rsidDel="00000000" w:rsidP="00000000" w:rsidRDefault="00000000" w:rsidRPr="00000000" w14:paraId="00000026">
      <w:pPr>
        <w:widowControl w:val="0"/>
        <w:spacing w:before="228" w:line="240" w:lineRule="auto"/>
        <w:ind w:left="1654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Hil honetako 15ean eta 16an, lantokitik atera zinen enpresako gestio batzuk egin 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1084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behar zenituela esanez, baina, benetan, zure eginbeharretan eman zenuen denbora hori. </w:t>
      </w:r>
    </w:p>
    <w:p w:rsidR="00000000" w:rsidDel="00000000" w:rsidP="00000000" w:rsidRDefault="00000000" w:rsidRPr="00000000" w14:paraId="00000028">
      <w:pPr>
        <w:widowControl w:val="0"/>
        <w:spacing w:before="228" w:line="240" w:lineRule="auto"/>
        <w:ind w:left="1654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Halaber, pasa den apirilaren 6an eta 7an, eta maiatzaren 20an, lanetik atera zinen  </w:t>
      </w:r>
    </w:p>
    <w:p w:rsidR="00000000" w:rsidDel="00000000" w:rsidP="00000000" w:rsidRDefault="00000000" w:rsidRPr="00000000" w14:paraId="00000029">
      <w:pPr>
        <w:widowControl w:val="0"/>
        <w:spacing w:line="231" w:lineRule="auto"/>
        <w:ind w:left="1086" w:right="2694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inolako azalpenik eman gabe, gestio pertsonalak egiteko. Hori dela eta, idatzizko kargu hartzea jaso zenuen. </w:t>
      </w:r>
    </w:p>
    <w:p w:rsidR="00000000" w:rsidDel="00000000" w:rsidP="00000000" w:rsidRDefault="00000000" w:rsidRPr="00000000" w14:paraId="0000002A">
      <w:pPr>
        <w:widowControl w:val="0"/>
        <w:spacing w:before="233" w:line="240" w:lineRule="auto"/>
        <w:ind w:left="1654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Horregatik, gutun honen bidez, jakinarazten dizut kaleratuta zaudela egun honetatik  </w:t>
      </w:r>
    </w:p>
    <w:p w:rsidR="00000000" w:rsidDel="00000000" w:rsidP="00000000" w:rsidRDefault="00000000" w:rsidRPr="00000000" w14:paraId="0000002B">
      <w:pPr>
        <w:widowControl w:val="0"/>
        <w:spacing w:line="231" w:lineRule="auto"/>
        <w:ind w:left="1087" w:right="2664" w:hanging="2.000000000000028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bertatik, Langileen Estatutuko 54.2.d artikuluan zehaztutako kaleratze-kausa honegatik:  "kontratuko fede ona urratzea eta lana betetzean konfiantza-abusuz jokatzea". </w:t>
      </w:r>
    </w:p>
    <w:p w:rsidR="00000000" w:rsidDel="00000000" w:rsidP="00000000" w:rsidRDefault="00000000" w:rsidRPr="00000000" w14:paraId="0000002C">
      <w:pPr>
        <w:widowControl w:val="0"/>
        <w:spacing w:before="235" w:line="240" w:lineRule="auto"/>
        <w:ind w:left="1649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Gure bulegoan eskura ditzakezu gaur egun arte sortu dituzun hartzekoei dagokien 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1086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likidazioa. </w:t>
      </w:r>
    </w:p>
    <w:p w:rsidR="00000000" w:rsidDel="00000000" w:rsidP="00000000" w:rsidRDefault="00000000" w:rsidRPr="00000000" w14:paraId="0000002E">
      <w:pPr>
        <w:widowControl w:val="0"/>
        <w:spacing w:before="225" w:line="240" w:lineRule="auto"/>
        <w:ind w:left="1642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Adeitasunez,  </w:t>
      </w:r>
    </w:p>
    <w:p w:rsidR="00000000" w:rsidDel="00000000" w:rsidP="00000000" w:rsidRDefault="00000000" w:rsidRPr="00000000" w14:paraId="0000002F">
      <w:pPr>
        <w:widowControl w:val="0"/>
        <w:spacing w:before="228" w:line="240" w:lineRule="auto"/>
        <w:ind w:right="3171"/>
        <w:jc w:val="righ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Jatorrizkoa jaso dut.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334" w:line="240" w:lineRule="auto"/>
        <w:ind w:right="978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Zer arrazoi argudiatu da kaleratzeko? Horrenbestez, zer motatako kaleratzea da?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before="1334" w:line="240" w:lineRule="auto"/>
        <w:ind w:right="978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6"/>
          <w:szCs w:val="26"/>
          <w:rtl w:val="0"/>
        </w:rPr>
        <w:t xml:space="preserve">Diziplinazko kaleratzea</w:t>
      </w:r>
      <w:r w:rsidDel="00000000" w:rsidR="00000000" w:rsidRPr="00000000">
        <w:rPr>
          <w:rFonts w:ascii="Open Sans" w:cs="Open Sans" w:eastAsia="Open Sans" w:hAnsi="Open Sans"/>
          <w:color w:val="212121"/>
          <w:sz w:val="26"/>
          <w:szCs w:val="26"/>
          <w:rtl w:val="0"/>
        </w:rPr>
        <w:t xml:space="preserve"> da, hau da, langilearen arau ez betetzeetan oinarritzen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334" w:line="240" w:lineRule="auto"/>
        <w:ind w:right="978"/>
        <w:jc w:val="righ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21" w:line="240" w:lineRule="auto"/>
        <w:ind w:left="708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Zer forma-betekizun bete behar ditu enpresak kaleratze hori egiteko? </w:t>
      </w:r>
    </w:p>
    <w:p w:rsidR="00000000" w:rsidDel="00000000" w:rsidP="00000000" w:rsidRDefault="00000000" w:rsidRPr="00000000" w14:paraId="00000035">
      <w:pPr>
        <w:widowControl w:val="0"/>
        <w:spacing w:before="321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Open Sans" w:cs="Open Sans" w:eastAsia="Open Sans" w:hAnsi="Open Sans"/>
          <w:color w:val="212121"/>
          <w:sz w:val="26"/>
          <w:szCs w:val="26"/>
          <w:rtl w:val="0"/>
        </w:rPr>
        <w:t xml:space="preserve">Kaleratzea langileari idatziz jakinaraziko zaio, kaleratze eskutitza, bertan gertaerak eta arrazoiak eta eragin data agertu beharko dira.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1" w:line="279" w:lineRule="auto"/>
        <w:ind w:left="708" w:right="637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Zer urrats eman behar ditu langileak, kaleratze-gutuna jaso eta gero,  kaleratzearekin ados ez badago? Zer erakundetara jo behar du erreklamazioa  egitera? Ba al dago erreklamatzeko eperen bat?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321" w:line="279" w:lineRule="auto"/>
        <w:ind w:left="708" w:right="637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Langilea kaleratzearekin ados ez badago, salaketa jarri dezake, kaleratze eskutitza jaso eta 20 lan egunetara.</w:t>
      </w:r>
    </w:p>
    <w:p w:rsidR="00000000" w:rsidDel="00000000" w:rsidP="00000000" w:rsidRDefault="00000000" w:rsidRPr="00000000" w14:paraId="00000038">
      <w:pPr>
        <w:widowControl w:val="0"/>
        <w:spacing w:before="321" w:line="279" w:lineRule="auto"/>
        <w:ind w:right="637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before="321" w:line="279" w:lineRule="auto"/>
        <w:ind w:left="720" w:right="637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Zertan dira desberdinak dimisioa eta lana abandonatzea?</w:t>
      </w:r>
    </w:p>
    <w:p w:rsidR="00000000" w:rsidDel="00000000" w:rsidP="00000000" w:rsidRDefault="00000000" w:rsidRPr="00000000" w14:paraId="0000003A">
      <w:pPr>
        <w:widowControl w:val="0"/>
        <w:spacing w:before="321" w:line="279" w:lineRule="auto"/>
        <w:ind w:left="720" w:right="637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Dimisio: Langilea uko egiten du lan postua</w:t>
      </w:r>
    </w:p>
    <w:p w:rsidR="00000000" w:rsidDel="00000000" w:rsidP="00000000" w:rsidRDefault="00000000" w:rsidRPr="00000000" w14:paraId="0000003B">
      <w:pPr>
        <w:widowControl w:val="0"/>
        <w:spacing w:before="321" w:line="279" w:lineRule="auto"/>
        <w:ind w:left="720" w:right="637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Lana abandoatzea: Langilea uzten du lana esan gabe ezebez</w:t>
      </w:r>
    </w:p>
    <w:p w:rsidR="00000000" w:rsidDel="00000000" w:rsidP="00000000" w:rsidRDefault="00000000" w:rsidRPr="00000000" w14:paraId="0000003C">
      <w:pPr>
        <w:widowControl w:val="0"/>
        <w:spacing w:before="321" w:line="279" w:lineRule="auto"/>
        <w:ind w:left="720" w:right="637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before="321" w:line="279" w:lineRule="auto"/>
        <w:ind w:left="720" w:right="637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Zertan dira desberdinak bidezko kaleratzea, kaleratze bidegabea eta kaleratze baliogabea?</w:t>
      </w:r>
    </w:p>
    <w:p w:rsidR="00000000" w:rsidDel="00000000" w:rsidP="00000000" w:rsidRDefault="00000000" w:rsidRPr="00000000" w14:paraId="0000003F">
      <w:pPr>
        <w:widowControl w:val="0"/>
        <w:spacing w:before="321" w:line="279" w:lineRule="auto"/>
        <w:ind w:left="720" w:right="637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Enpresaren aldekoa da epaia eta enpresariaren arrazoiak ez dira ontzak ematen eta kalte ordainak kakleratzea</w:t>
      </w:r>
    </w:p>
    <w:p w:rsidR="00000000" w:rsidDel="00000000" w:rsidP="00000000" w:rsidRDefault="00000000" w:rsidRPr="00000000" w14:paraId="00000040">
      <w:pPr>
        <w:widowControl w:val="0"/>
        <w:spacing w:before="321" w:line="279" w:lineRule="auto"/>
        <w:ind w:left="720" w:right="637" w:firstLine="0"/>
        <w:jc w:val="both"/>
        <w:rPr>
          <w:rFonts w:ascii="Verdana" w:cs="Verdana" w:eastAsia="Verdana" w:hAnsi="Verdana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before="321" w:line="279" w:lineRule="auto"/>
        <w:ind w:left="720" w:right="637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Egin taula bat, diziplinazko kaleratzearen eta kaleratze objektiboaren arteko aldeak adierazteko.</w:t>
      </w:r>
    </w:p>
    <w:p w:rsidR="00000000" w:rsidDel="00000000" w:rsidP="00000000" w:rsidRDefault="00000000" w:rsidRPr="00000000" w14:paraId="00000042">
      <w:pPr>
        <w:widowControl w:val="0"/>
        <w:spacing w:before="321" w:line="279" w:lineRule="auto"/>
        <w:ind w:left="720" w:right="637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Diziplinarioa: Ez dago aurreabisua ,arrazoia langilearen da</w:t>
      </w:r>
    </w:p>
    <w:p w:rsidR="00000000" w:rsidDel="00000000" w:rsidP="00000000" w:rsidRDefault="00000000" w:rsidRPr="00000000" w14:paraId="00000043">
      <w:pPr>
        <w:widowControl w:val="0"/>
        <w:spacing w:before="321" w:line="279" w:lineRule="auto"/>
        <w:ind w:left="720" w:right="637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Objetiboa: Gutxienez abisu bat eman eta arrazoia gauza objetiboa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80" w:lineRule="auto"/>
        <w:ind w:left="720" w:right="638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Nork eska dezake EEE egoera lan-agintaritza eskumendunaren aurrean? Esan zer  kausarengatik eska daitekeen. </w:t>
      </w:r>
    </w:p>
    <w:p w:rsidR="00000000" w:rsidDel="00000000" w:rsidP="00000000" w:rsidRDefault="00000000" w:rsidRPr="00000000" w14:paraId="00000047">
      <w:pPr>
        <w:widowControl w:val="0"/>
        <w:spacing w:line="280" w:lineRule="auto"/>
        <w:ind w:left="720" w:right="638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80" w:lineRule="auto"/>
        <w:ind w:left="720" w:right="638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before="505" w:line="278.00000000000006" w:lineRule="auto"/>
        <w:ind w:left="720" w:right="636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Solaria Points SA enpresak Madrilen du lantokia, eta haren jarduera eguzki-plakak  jartzea da, eraikuntza berriko eraikinetan. Azken aldian, lan gutxi dute, higiezinen  sektorearen geldialdiaren ondorioz. Egoera horretan, neurri hauek hartzea erabaki  dute: </w:t>
      </w:r>
    </w:p>
    <w:tbl>
      <w:tblPr>
        <w:tblStyle w:val="Table2"/>
        <w:tblW w:w="9287.0" w:type="dxa"/>
        <w:jc w:val="left"/>
        <w:tblInd w:w="66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gridCol w:w="1843"/>
        <w:gridCol w:w="2411"/>
        <w:gridCol w:w="2090"/>
        <w:tblGridChange w:id="0">
          <w:tblGrid>
            <w:gridCol w:w="2943"/>
            <w:gridCol w:w="1843"/>
            <w:gridCol w:w="2411"/>
            <w:gridCol w:w="2090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hd w:fill="d9d9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d9d9d9" w:val="clear"/>
                <w:rtl w:val="0"/>
              </w:rPr>
              <w:t xml:space="preserve">Neurriak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hd w:fill="d9d9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d9d9d9" w:val="clear"/>
                <w:rtl w:val="0"/>
              </w:rPr>
              <w:t xml:space="preserve">Aldaketa mota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hd w:fill="d9d9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d9d9d9" w:val="clear"/>
                <w:rtl w:val="0"/>
              </w:rPr>
              <w:t xml:space="preserve">Aukerak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hd w:fill="d9d9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d9d9d9" w:val="clear"/>
                <w:rtl w:val="0"/>
              </w:rPr>
              <w:t xml:space="preserve">Kalte-ordaina</w:t>
            </w:r>
          </w:p>
        </w:tc>
      </w:tr>
      <w:tr>
        <w:trPr>
          <w:cantSplit w:val="0"/>
          <w:trHeight w:val="17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78.00000000000006" w:lineRule="auto"/>
              <w:ind w:left="260" w:right="41" w:hanging="1.0000000000000142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Andres industria ingeniaria da, eta proiektu zuzendaria taldean dago  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13" w:line="279" w:lineRule="auto"/>
              <w:ind w:left="259" w:right="42" w:firstLine="8.000000000000007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2005etik. Taldea aldatuko  diote, eta, aurrerantzean,  obrako instalazioko burua  taldekoa izango 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before="15" w:line="279" w:lineRule="auto"/>
              <w:ind w:left="159" w:right="64" w:firstLine="0"/>
              <w:jc w:val="center"/>
              <w:rPr>
                <w:rFonts w:ascii="Verdana" w:cs="Verdana" w:eastAsia="Verdana" w:hAnsi="Verdana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9"/>
                <w:szCs w:val="19"/>
                <w:rtl w:val="0"/>
              </w:rPr>
              <w:t xml:space="preserve">Mugikortasun funtzionala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before="326" w:line="279" w:lineRule="auto"/>
              <w:ind w:left="107" w:right="35" w:firstLine="25"/>
              <w:rPr>
                <w:rFonts w:ascii="Verdana" w:cs="Verdana" w:eastAsia="Verdana" w:hAnsi="Verdana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9"/>
                <w:szCs w:val="19"/>
                <w:rtl w:val="0"/>
              </w:rPr>
              <w:t xml:space="preserve">Onartu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326" w:line="279" w:lineRule="auto"/>
              <w:ind w:left="107" w:right="35" w:firstLine="25"/>
              <w:rPr>
                <w:rFonts w:ascii="Verdana" w:cs="Verdana" w:eastAsia="Verdana" w:hAnsi="Verdana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9"/>
                <w:szCs w:val="19"/>
                <w:rtl w:val="0"/>
              </w:rPr>
              <w:t xml:space="preserve">Lehengo soldata jasa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20" w:firstLine="0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XXXX</w:t>
            </w:r>
          </w:p>
        </w:tc>
      </w:tr>
      <w:tr>
        <w:trPr>
          <w:cantSplit w:val="0"/>
          <w:trHeight w:val="17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9" w:lineRule="auto"/>
              <w:ind w:left="263" w:right="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Maria administraria  da, eta lanaldia erdira  murriztuko diote.  Horrenbestez, soldata ere  proportzio berean jaitsiko  diote.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before="13" w:line="240" w:lineRule="auto"/>
              <w:jc w:val="center"/>
              <w:rPr>
                <w:rFonts w:ascii="Verdana" w:cs="Verdana" w:eastAsia="Verdana" w:hAnsi="Verdana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9"/>
                <w:szCs w:val="19"/>
                <w:rtl w:val="0"/>
              </w:rPr>
              <w:t xml:space="preserve">Lan baldintzen funtsezkoa aldaketa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Onartu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Onartu eta judiziala aurka egin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9" w:lineRule="auto"/>
              <w:ind w:left="263" w:right="43" w:firstLine="8.000000000000007"/>
              <w:jc w:val="both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Enpresan eman duen urte bakoitza 20 eguneko soldata gehienez</w:t>
            </w:r>
          </w:p>
        </w:tc>
      </w:tr>
      <w:tr>
        <w:trPr>
          <w:cantSplit w:val="0"/>
          <w:trHeight w:val="17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9" w:lineRule="auto"/>
              <w:ind w:left="259" w:right="40" w:firstLine="1.0000000000000142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c)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Luis instalatzaile  teknikaria da, eta jakinarazi  diote Bartzelonako lantokira  lekualdatuko dutela.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before="11" w:line="240" w:lineRule="auto"/>
              <w:jc w:val="center"/>
              <w:rPr>
                <w:rFonts w:ascii="Verdana" w:cs="Verdana" w:eastAsia="Verdana" w:hAnsi="Verdana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9"/>
                <w:szCs w:val="19"/>
                <w:rtl w:val="0"/>
              </w:rPr>
              <w:t xml:space="preserve">Mugikortasuna geografikoa Lekualdatzea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Onartu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Onartu eta judiziala aurka egin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9" w:lineRule="auto"/>
              <w:ind w:left="122" w:right="42" w:firstLine="8.000000000000007"/>
              <w:jc w:val="both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Enpresan eman duen urte bakooitzeko 20 eguneo soldta gehienez 12 egun</w:t>
            </w:r>
          </w:p>
        </w:tc>
      </w:tr>
      <w:tr>
        <w:trPr>
          <w:cantSplit w:val="0"/>
          <w:trHeight w:val="17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9" w:lineRule="auto"/>
              <w:ind w:left="263" w:right="41" w:hanging="3.000000000000007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d)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Emilio mantentze lanetako burua da,  Madrileko lantokian egiten  du lan eta lanaldia heren  bat murriztuko diote.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before="11" w:line="240" w:lineRule="auto"/>
              <w:jc w:val="center"/>
              <w:rPr>
                <w:rFonts w:ascii="Verdana" w:cs="Verdana" w:eastAsia="Verdana" w:hAnsi="Verdana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9"/>
                <w:szCs w:val="19"/>
                <w:rtl w:val="0"/>
              </w:rPr>
              <w:t xml:space="preserve">Lekualdatzea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Onartu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Onartu eta judiziala aurka egin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14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9" w:lineRule="auto"/>
              <w:ind w:left="122" w:right="43" w:firstLine="8.000000000000007"/>
              <w:jc w:val="both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Enpresan eman duen urte bakotzeko 20 eguneko soldata gehienez 9 hileko soldata</w:t>
            </w:r>
          </w:p>
        </w:tc>
      </w:tr>
      <w:tr>
        <w:trPr>
          <w:cantSplit w:val="0"/>
          <w:trHeight w:val="17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9" w:lineRule="auto"/>
              <w:ind w:left="249" w:right="40" w:firstLine="11.999999999999993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e)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Julian, lana egiteaz  gain, Industria Ingeniaritza  ikasten ari da, lanaldi  jarraitua baitu, baina,  aurrerantzean, lanaldi  zatitua izango du.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before="11" w:line="240" w:lineRule="auto"/>
              <w:jc w:val="center"/>
              <w:rPr>
                <w:rFonts w:ascii="Verdana" w:cs="Verdana" w:eastAsia="Verdana" w:hAnsi="Verdana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9"/>
                <w:szCs w:val="19"/>
                <w:rtl w:val="0"/>
              </w:rPr>
              <w:t xml:space="preserve">Lekualdatzea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Onartu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before="9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Onartu eta judiziala aurka egin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14" w:line="240" w:lineRule="auto"/>
              <w:ind w:left="631" w:firstLine="0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9" w:lineRule="auto"/>
              <w:ind w:left="122" w:right="42" w:firstLine="8.000000000000007"/>
              <w:jc w:val="both"/>
              <w:rPr>
                <w:rFonts w:ascii="Verdana" w:cs="Verdana" w:eastAsia="Verdana" w:hAnsi="Verdana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18"/>
                <w:szCs w:val="18"/>
                <w:rtl w:val="0"/>
              </w:rPr>
              <w:t xml:space="preserve">Enpresan eman duen urte bakoitzeko 20 eguneko soldata gehienez 9 hilabeteko soldata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before="558" w:line="278.00000000000006" w:lineRule="auto"/>
        <w:ind w:left="720" w:right="636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Sarak eta Esterrek Andresekin hitz egin dute, kaleratze-gutuna jaso dutelako,  lanpostuaren berrikuntzetara ez egokitzeagatik kaleratzen dituztela jakinarazten  diena. Egokitu ez zirela onartzen dute. 45 eguneko soldatako kalte-ordaina eman  diete lan egindako urte bakoitzeko (gehienez, 42 hileko), diziplinazko kaleratzea  delako. Kaleratzea bezperan bertan jakinarazi zieten, data bereko gutun baten  bidez. Andresek, oso ziur, esan die den-dena zuzen dagoela. Kasu honetan zer da  ikasitako teoriarekin bat ez datorrena? </w:t>
      </w:r>
    </w:p>
    <w:p w:rsidR="00000000" w:rsidDel="00000000" w:rsidP="00000000" w:rsidRDefault="00000000" w:rsidRPr="00000000" w14:paraId="00000072">
      <w:pPr>
        <w:widowControl w:val="0"/>
        <w:spacing w:before="558" w:line="278.00000000000006" w:lineRule="auto"/>
        <w:ind w:left="720" w:right="636" w:firstLine="0"/>
        <w:jc w:val="both"/>
        <w:rPr>
          <w:rFonts w:ascii="Verdana" w:cs="Verdana" w:eastAsia="Verdana" w:hAnsi="Verdana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Sararen eta Esterren kaleratze ez da diziplinakoa ,objetiboa da eta kalte ordainak 20 egun egune bakoitzeko maximo 10 hilabete eta 2 asteko aurreabisua 15 egunekoa hau da</w:t>
      </w:r>
    </w:p>
    <w:p w:rsidR="00000000" w:rsidDel="00000000" w:rsidP="00000000" w:rsidRDefault="00000000" w:rsidRPr="00000000" w14:paraId="00000073">
      <w:pPr>
        <w:widowControl w:val="0"/>
        <w:spacing w:before="321" w:line="278.00000000000006" w:lineRule="auto"/>
        <w:ind w:left="693" w:right="637" w:firstLine="2.0000000000000284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line="240" w:lineRule="auto"/>
      <w:ind w:left="-992" w:right="-856" w:firstLine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LPO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-542922</wp:posOffset>
          </wp:positionH>
          <wp:positionV relativeFrom="paragraph">
            <wp:posOffset>-342896</wp:posOffset>
          </wp:positionV>
          <wp:extent cx="1343025" cy="1228725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025" cy="12287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5">
    <w:pPr>
      <w:spacing w:line="240" w:lineRule="auto"/>
      <w:ind w:left="720" w:right="-856" w:firstLine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8. UD Kontratuen aldaketa, etetea eta bukatzea</w:t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