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247EF" w14:textId="7954CC7D" w:rsidR="0049457C" w:rsidRDefault="00896D4E">
      <w:pPr>
        <w:rPr>
          <w:i w:val="0"/>
          <w:iCs w:val="0"/>
          <w:color w:val="47D459" w:themeColor="accent3" w:themeTint="99"/>
          <w:sz w:val="28"/>
          <w:szCs w:val="28"/>
        </w:rPr>
      </w:pPr>
      <w:r w:rsidRPr="00896D4E">
        <w:rPr>
          <w:i w:val="0"/>
          <w:iCs w:val="0"/>
          <w:color w:val="47D459" w:themeColor="accent3" w:themeTint="99"/>
          <w:sz w:val="28"/>
          <w:szCs w:val="28"/>
        </w:rPr>
        <w:t>Progetto 2 – Sito web montagna</w:t>
      </w:r>
    </w:p>
    <w:p w14:paraId="385930D8" w14:textId="77777777" w:rsidR="00780FD3" w:rsidRPr="00896D4E" w:rsidRDefault="00780FD3">
      <w:pPr>
        <w:rPr>
          <w:i w:val="0"/>
          <w:iCs w:val="0"/>
          <w:color w:val="47D459" w:themeColor="accent3" w:themeTint="99"/>
          <w:sz w:val="28"/>
          <w:szCs w:val="28"/>
        </w:rPr>
      </w:pPr>
    </w:p>
    <w:p w14:paraId="12DA394C" w14:textId="4D9E2033" w:rsidR="00896D4E" w:rsidRDefault="00896D4E">
      <w:pPr>
        <w:rPr>
          <w:i w:val="0"/>
          <w:iCs w:val="0"/>
          <w:color w:val="3A7C22" w:themeColor="accent6" w:themeShade="BF"/>
          <w:sz w:val="24"/>
          <w:szCs w:val="24"/>
        </w:rPr>
      </w:pPr>
      <w:r w:rsidRPr="00780FD3">
        <w:rPr>
          <w:i w:val="0"/>
          <w:iCs w:val="0"/>
          <w:color w:val="3A7C22" w:themeColor="accent6" w:themeShade="BF"/>
          <w:sz w:val="24"/>
          <w:szCs w:val="24"/>
        </w:rPr>
        <w:t>Descrizione generale</w:t>
      </w:r>
    </w:p>
    <w:p w14:paraId="0FE8D920" w14:textId="77777777" w:rsidR="00780FD3" w:rsidRPr="00780FD3" w:rsidRDefault="00780FD3">
      <w:pPr>
        <w:rPr>
          <w:i w:val="0"/>
          <w:iCs w:val="0"/>
          <w:color w:val="3A7C22" w:themeColor="accent6" w:themeShade="BF"/>
          <w:sz w:val="24"/>
          <w:szCs w:val="24"/>
        </w:rPr>
      </w:pPr>
    </w:p>
    <w:p w14:paraId="2DBD4BD9" w14:textId="25076747" w:rsidR="00896D4E" w:rsidRDefault="00896D4E">
      <w:pPr>
        <w:rPr>
          <w:i w:val="0"/>
          <w:iCs w:val="0"/>
        </w:rPr>
      </w:pPr>
      <w:r>
        <w:rPr>
          <w:i w:val="0"/>
          <w:iCs w:val="0"/>
        </w:rPr>
        <w:t xml:space="preserve">Il sito web è composto da una pagina “Home” dove è possibile passare  </w:t>
      </w:r>
      <w:r w:rsidR="00651DB2">
        <w:rPr>
          <w:i w:val="0"/>
          <w:iCs w:val="0"/>
        </w:rPr>
        <w:t xml:space="preserve">ad altre finestre </w:t>
      </w:r>
      <w:r>
        <w:rPr>
          <w:i w:val="0"/>
          <w:iCs w:val="0"/>
        </w:rPr>
        <w:t xml:space="preserve">attraverso un menù. Inoltre, per dare una piccola funzionalità alla pagina, viene aggiunta una piccola descrizione della montagna in questione e </w:t>
      </w:r>
      <w:r w:rsidR="00651DB2">
        <w:rPr>
          <w:i w:val="0"/>
          <w:iCs w:val="0"/>
        </w:rPr>
        <w:t>la</w:t>
      </w:r>
      <w:r>
        <w:rPr>
          <w:i w:val="0"/>
          <w:iCs w:val="0"/>
        </w:rPr>
        <w:t xml:space="preserve"> possibilità di </w:t>
      </w:r>
      <w:r w:rsidR="00651DB2">
        <w:rPr>
          <w:i w:val="0"/>
          <w:iCs w:val="0"/>
        </w:rPr>
        <w:t xml:space="preserve">tradurre il testo in </w:t>
      </w:r>
      <w:r>
        <w:rPr>
          <w:i w:val="0"/>
          <w:iCs w:val="0"/>
        </w:rPr>
        <w:t xml:space="preserve"> inglese, </w:t>
      </w:r>
      <w:r w:rsidR="00651DB2">
        <w:rPr>
          <w:i w:val="0"/>
          <w:iCs w:val="0"/>
        </w:rPr>
        <w:t>nel</w:t>
      </w:r>
      <w:r>
        <w:rPr>
          <w:i w:val="0"/>
          <w:iCs w:val="0"/>
        </w:rPr>
        <w:t xml:space="preserve"> caso</w:t>
      </w:r>
      <w:r w:rsidR="00651DB2">
        <w:rPr>
          <w:i w:val="0"/>
          <w:iCs w:val="0"/>
        </w:rPr>
        <w:t xml:space="preserve"> in cui</w:t>
      </w:r>
      <w:r>
        <w:rPr>
          <w:i w:val="0"/>
          <w:iCs w:val="0"/>
        </w:rPr>
        <w:t xml:space="preserve"> l’utente non parli italiano. Si può passare attraverso il menù a tendina alla pagina di acquisto degli </w:t>
      </w:r>
      <w:r w:rsidR="00651DB2">
        <w:rPr>
          <w:i w:val="0"/>
          <w:iCs w:val="0"/>
        </w:rPr>
        <w:t>skipass oppure, per iscriversi ad un torneo, è sufficiente accedere alla pagina apposita per selezionare il tipo di evento ed iscriversi ad una delle attività presenti in quel periodo (ad esempio trekking, bob meccanico, etc.). L’utente può richiedere in un’altra pagina gli eventi a cui si è iscritto</w:t>
      </w:r>
      <w:r w:rsidR="00780FD3">
        <w:rPr>
          <w:i w:val="0"/>
          <w:iCs w:val="0"/>
        </w:rPr>
        <w:t>. Sono inoltre disponibili due pagine che descrivono le attività estive ed invernali presenti nel comprensorio.</w:t>
      </w:r>
    </w:p>
    <w:p w14:paraId="02ABCA14" w14:textId="77777777" w:rsidR="00780FD3" w:rsidRDefault="00780FD3">
      <w:pPr>
        <w:rPr>
          <w:i w:val="0"/>
          <w:iCs w:val="0"/>
        </w:rPr>
      </w:pPr>
    </w:p>
    <w:p w14:paraId="613E3616" w14:textId="468BAA28" w:rsidR="00780FD3" w:rsidRDefault="00780FD3" w:rsidP="00780FD3">
      <w:pPr>
        <w:rPr>
          <w:i w:val="0"/>
          <w:iCs w:val="0"/>
          <w:color w:val="3A7C22" w:themeColor="accent6" w:themeShade="BF"/>
          <w:sz w:val="24"/>
          <w:szCs w:val="24"/>
        </w:rPr>
      </w:pPr>
      <w:r>
        <w:rPr>
          <w:i w:val="0"/>
          <w:iCs w:val="0"/>
          <w:color w:val="3A7C22" w:themeColor="accent6" w:themeShade="BF"/>
          <w:sz w:val="24"/>
          <w:szCs w:val="24"/>
        </w:rPr>
        <w:t xml:space="preserve">Pagina per acquistare gli </w:t>
      </w:r>
      <w:r w:rsidR="00651DB2">
        <w:rPr>
          <w:i w:val="0"/>
          <w:iCs w:val="0"/>
          <w:color w:val="3A7C22" w:themeColor="accent6" w:themeShade="BF"/>
          <w:sz w:val="24"/>
          <w:szCs w:val="24"/>
        </w:rPr>
        <w:t>skipass</w:t>
      </w:r>
      <w:r>
        <w:rPr>
          <w:i w:val="0"/>
          <w:iCs w:val="0"/>
          <w:color w:val="3A7C22" w:themeColor="accent6" w:themeShade="BF"/>
          <w:sz w:val="24"/>
          <w:szCs w:val="24"/>
        </w:rPr>
        <w:t xml:space="preserve"> e l’attrezzatura</w:t>
      </w:r>
    </w:p>
    <w:p w14:paraId="0FCD4B1B" w14:textId="77777777" w:rsidR="00780FD3" w:rsidRDefault="00780FD3" w:rsidP="00780FD3">
      <w:pPr>
        <w:rPr>
          <w:i w:val="0"/>
          <w:iCs w:val="0"/>
          <w:color w:val="3A7C22" w:themeColor="accent6" w:themeShade="BF"/>
          <w:sz w:val="24"/>
          <w:szCs w:val="24"/>
        </w:rPr>
      </w:pPr>
    </w:p>
    <w:p w14:paraId="65D11FC4" w14:textId="137E7C91" w:rsidR="00780FD3" w:rsidRDefault="00780FD3">
      <w:pPr>
        <w:rPr>
          <w:i w:val="0"/>
          <w:iCs w:val="0"/>
        </w:rPr>
      </w:pPr>
      <w:r>
        <w:rPr>
          <w:i w:val="0"/>
          <w:iCs w:val="0"/>
        </w:rPr>
        <w:t xml:space="preserve">Queste due pagine permettono all’utente di selezionare i giorni in cui si vuole prenotare l’attrezzatura e gli </w:t>
      </w:r>
      <w:r w:rsidR="00651DB2">
        <w:rPr>
          <w:i w:val="0"/>
          <w:iCs w:val="0"/>
        </w:rPr>
        <w:t>skipass</w:t>
      </w:r>
      <w:r>
        <w:rPr>
          <w:i w:val="0"/>
          <w:iCs w:val="0"/>
        </w:rPr>
        <w:t xml:space="preserve">. Il costo degli </w:t>
      </w:r>
      <w:r w:rsidR="00651DB2">
        <w:rPr>
          <w:i w:val="0"/>
          <w:iCs w:val="0"/>
        </w:rPr>
        <w:t>skipass</w:t>
      </w:r>
      <w:r>
        <w:rPr>
          <w:i w:val="0"/>
          <w:iCs w:val="0"/>
        </w:rPr>
        <w:t xml:space="preserve"> deve essere più elevato durante il fine settimana mentre l’attrezzatura applica solitamente sempre la stessa tariffa. Procedendo al carrello vengono visualizzati in due sezioni differenti mostrando il totale di entrambi e </w:t>
      </w:r>
      <w:r w:rsidR="00CC54BA">
        <w:rPr>
          <w:i w:val="0"/>
          <w:iCs w:val="0"/>
        </w:rPr>
        <w:t xml:space="preserve">successivamente la somma dei due. Nelle due pagine sono presenti dei riferimenti telefonici che, una volta premuti, riportano l’utente alla tastiera per le chiamate. </w:t>
      </w:r>
    </w:p>
    <w:p w14:paraId="53E188C7" w14:textId="77777777" w:rsidR="00CC54BA" w:rsidRDefault="00CC54BA">
      <w:pPr>
        <w:rPr>
          <w:i w:val="0"/>
          <w:iCs w:val="0"/>
        </w:rPr>
      </w:pPr>
    </w:p>
    <w:p w14:paraId="23B5F81D" w14:textId="77777777" w:rsidR="00CC54BA" w:rsidRPr="00896D4E" w:rsidRDefault="00CC54BA">
      <w:pPr>
        <w:rPr>
          <w:i w:val="0"/>
          <w:iCs w:val="0"/>
        </w:rPr>
      </w:pPr>
    </w:p>
    <w:sectPr w:rsidR="00CC54BA" w:rsidRPr="00896D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tka Text">
    <w:panose1 w:val="00000000000000000000"/>
    <w:charset w:val="00"/>
    <w:family w:val="auto"/>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46"/>
    <w:rsid w:val="00082F46"/>
    <w:rsid w:val="0049457C"/>
    <w:rsid w:val="00494A30"/>
    <w:rsid w:val="00651DB2"/>
    <w:rsid w:val="006649F3"/>
    <w:rsid w:val="00780FD3"/>
    <w:rsid w:val="0081525B"/>
    <w:rsid w:val="00896D4E"/>
    <w:rsid w:val="00CC54BA"/>
    <w:rsid w:val="00E301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409D"/>
  <w15:chartTrackingRefBased/>
  <w15:docId w15:val="{0793E140-D225-465C-8353-AFE173E9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tka Text" w:eastAsiaTheme="minorHAnsi" w:hAnsi="Sitka Text" w:cstheme="minorBidi"/>
        <w:i/>
        <w:iCs/>
        <w:kern w:val="2"/>
        <w:sz w:val="22"/>
        <w:szCs w:val="22"/>
        <w:lang w:val="it-IT"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82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82F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82F46"/>
    <w:pPr>
      <w:keepNext/>
      <w:keepLines/>
      <w:spacing w:before="80" w:after="40"/>
      <w:outlineLvl w:val="3"/>
    </w:pPr>
    <w:rPr>
      <w:rFonts w:asciiTheme="minorHAnsi" w:eastAsiaTheme="majorEastAsia" w:hAnsiTheme="minorHAnsi" w:cstheme="majorBidi"/>
      <w:i w:val="0"/>
      <w:iCs w:val="0"/>
      <w:color w:val="0F4761" w:themeColor="accent1" w:themeShade="BF"/>
    </w:rPr>
  </w:style>
  <w:style w:type="paragraph" w:styleId="Titolo5">
    <w:name w:val="heading 5"/>
    <w:basedOn w:val="Normale"/>
    <w:next w:val="Normale"/>
    <w:link w:val="Titolo5Carattere"/>
    <w:uiPriority w:val="9"/>
    <w:semiHidden/>
    <w:unhideWhenUsed/>
    <w:qFormat/>
    <w:rsid w:val="00082F46"/>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082F46"/>
    <w:pPr>
      <w:keepNext/>
      <w:keepLines/>
      <w:spacing w:before="40"/>
      <w:outlineLvl w:val="5"/>
    </w:pPr>
    <w:rPr>
      <w:rFonts w:asciiTheme="minorHAnsi" w:eastAsiaTheme="majorEastAsia" w:hAnsiTheme="minorHAnsi" w:cstheme="majorBidi"/>
      <w:i w:val="0"/>
      <w:iCs w:val="0"/>
      <w:color w:val="595959" w:themeColor="text1" w:themeTint="A6"/>
    </w:rPr>
  </w:style>
  <w:style w:type="paragraph" w:styleId="Titolo7">
    <w:name w:val="heading 7"/>
    <w:basedOn w:val="Normale"/>
    <w:next w:val="Normale"/>
    <w:link w:val="Titolo7Carattere"/>
    <w:uiPriority w:val="9"/>
    <w:semiHidden/>
    <w:unhideWhenUsed/>
    <w:qFormat/>
    <w:rsid w:val="00082F46"/>
    <w:pPr>
      <w:keepNext/>
      <w:keepLines/>
      <w:spacing w:before="4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082F46"/>
    <w:pPr>
      <w:keepNext/>
      <w:keepLines/>
      <w:outlineLvl w:val="7"/>
    </w:pPr>
    <w:rPr>
      <w:rFonts w:asciiTheme="minorHAnsi" w:eastAsiaTheme="majorEastAsia" w:hAnsiTheme="minorHAnsi" w:cstheme="majorBidi"/>
      <w:i w:val="0"/>
      <w:iCs w:val="0"/>
      <w:color w:val="272727" w:themeColor="text1" w:themeTint="D8"/>
    </w:rPr>
  </w:style>
  <w:style w:type="paragraph" w:styleId="Titolo9">
    <w:name w:val="heading 9"/>
    <w:basedOn w:val="Normale"/>
    <w:next w:val="Normale"/>
    <w:link w:val="Titolo9Carattere"/>
    <w:uiPriority w:val="9"/>
    <w:semiHidden/>
    <w:unhideWhenUsed/>
    <w:qFormat/>
    <w:rsid w:val="00082F46"/>
    <w:pPr>
      <w:keepNext/>
      <w:keepLines/>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F4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82F4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82F46"/>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82F46"/>
    <w:rPr>
      <w:rFonts w:asciiTheme="minorHAnsi" w:eastAsiaTheme="majorEastAsia" w:hAnsiTheme="minorHAnsi" w:cstheme="majorBidi"/>
      <w:i w:val="0"/>
      <w:iCs w:val="0"/>
      <w:color w:val="0F4761" w:themeColor="accent1" w:themeShade="BF"/>
    </w:rPr>
  </w:style>
  <w:style w:type="character" w:customStyle="1" w:styleId="Titolo5Carattere">
    <w:name w:val="Titolo 5 Carattere"/>
    <w:basedOn w:val="Carpredefinitoparagrafo"/>
    <w:link w:val="Titolo5"/>
    <w:uiPriority w:val="9"/>
    <w:semiHidden/>
    <w:rsid w:val="00082F46"/>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082F46"/>
    <w:rPr>
      <w:rFonts w:asciiTheme="minorHAnsi" w:eastAsiaTheme="majorEastAsia" w:hAnsiTheme="minorHAnsi" w:cstheme="majorBidi"/>
      <w:i w:val="0"/>
      <w:iCs w:val="0"/>
      <w:color w:val="595959" w:themeColor="text1" w:themeTint="A6"/>
    </w:rPr>
  </w:style>
  <w:style w:type="character" w:customStyle="1" w:styleId="Titolo7Carattere">
    <w:name w:val="Titolo 7 Carattere"/>
    <w:basedOn w:val="Carpredefinitoparagrafo"/>
    <w:link w:val="Titolo7"/>
    <w:uiPriority w:val="9"/>
    <w:semiHidden/>
    <w:rsid w:val="00082F46"/>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082F46"/>
    <w:rPr>
      <w:rFonts w:asciiTheme="minorHAnsi" w:eastAsiaTheme="majorEastAsia" w:hAnsiTheme="minorHAnsi" w:cstheme="majorBidi"/>
      <w:i w:val="0"/>
      <w:iCs w:val="0"/>
      <w:color w:val="272727" w:themeColor="text1" w:themeTint="D8"/>
    </w:rPr>
  </w:style>
  <w:style w:type="character" w:customStyle="1" w:styleId="Titolo9Carattere">
    <w:name w:val="Titolo 9 Carattere"/>
    <w:basedOn w:val="Carpredefinitoparagrafo"/>
    <w:link w:val="Titolo9"/>
    <w:uiPriority w:val="9"/>
    <w:semiHidden/>
    <w:rsid w:val="00082F46"/>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082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82F4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82F4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82F46"/>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82F46"/>
    <w:pPr>
      <w:spacing w:before="160" w:after="160"/>
      <w:jc w:val="center"/>
    </w:pPr>
    <w:rPr>
      <w:i w:val="0"/>
      <w:iCs w:val="0"/>
      <w:color w:val="404040" w:themeColor="text1" w:themeTint="BF"/>
    </w:rPr>
  </w:style>
  <w:style w:type="character" w:customStyle="1" w:styleId="CitazioneCarattere">
    <w:name w:val="Citazione Carattere"/>
    <w:basedOn w:val="Carpredefinitoparagrafo"/>
    <w:link w:val="Citazione"/>
    <w:uiPriority w:val="29"/>
    <w:rsid w:val="00082F46"/>
    <w:rPr>
      <w:i w:val="0"/>
      <w:iCs w:val="0"/>
      <w:color w:val="404040" w:themeColor="text1" w:themeTint="BF"/>
    </w:rPr>
  </w:style>
  <w:style w:type="paragraph" w:styleId="Paragrafoelenco">
    <w:name w:val="List Paragraph"/>
    <w:basedOn w:val="Normale"/>
    <w:uiPriority w:val="34"/>
    <w:qFormat/>
    <w:rsid w:val="00082F46"/>
    <w:pPr>
      <w:ind w:left="720"/>
      <w:contextualSpacing/>
    </w:pPr>
  </w:style>
  <w:style w:type="character" w:styleId="Enfasiintensa">
    <w:name w:val="Intense Emphasis"/>
    <w:basedOn w:val="Carpredefinitoparagrafo"/>
    <w:uiPriority w:val="21"/>
    <w:qFormat/>
    <w:rsid w:val="00082F46"/>
    <w:rPr>
      <w:i w:val="0"/>
      <w:iCs w:val="0"/>
      <w:color w:val="0F4761" w:themeColor="accent1" w:themeShade="BF"/>
    </w:rPr>
  </w:style>
  <w:style w:type="paragraph" w:styleId="Citazioneintensa">
    <w:name w:val="Intense Quote"/>
    <w:basedOn w:val="Normale"/>
    <w:next w:val="Normale"/>
    <w:link w:val="CitazioneintensaCarattere"/>
    <w:uiPriority w:val="30"/>
    <w:qFormat/>
    <w:rsid w:val="00082F46"/>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CitazioneintensaCarattere">
    <w:name w:val="Citazione intensa Carattere"/>
    <w:basedOn w:val="Carpredefinitoparagrafo"/>
    <w:link w:val="Citazioneintensa"/>
    <w:uiPriority w:val="30"/>
    <w:rsid w:val="00082F46"/>
    <w:rPr>
      <w:i w:val="0"/>
      <w:iCs w:val="0"/>
      <w:color w:val="0F4761" w:themeColor="accent1" w:themeShade="BF"/>
    </w:rPr>
  </w:style>
  <w:style w:type="character" w:styleId="Riferimentointenso">
    <w:name w:val="Intense Reference"/>
    <w:basedOn w:val="Carpredefinitoparagrafo"/>
    <w:uiPriority w:val="32"/>
    <w:qFormat/>
    <w:rsid w:val="00082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217</Words>
  <Characters>1238</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AIMAR PAOLO</dc:creator>
  <cp:keywords/>
  <dc:description/>
  <cp:lastModifiedBy>AIMAR PAOLO</cp:lastModifiedBy>
  <cp:revision>3</cp:revision>
  <cp:lastPrinted>2024-05-30T13:25:00Z</cp:lastPrinted>
  <dcterms:created xsi:type="dcterms:W3CDTF">2024-05-30T12:58:00Z</dcterms:created>
  <dcterms:modified xsi:type="dcterms:W3CDTF">2024-05-30T17:52:00Z</dcterms:modified>
</cp:coreProperties>
</file>