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spacing w:after="400"/>
        <w:jc w:val="center"/>
      </w:pPr>
      <w:r>
        <w:rPr>
          <w:rFonts w:ascii="Liberation Sans" w:hAnsi="Liberation Sans"/>
          <w:b/>
          <w:i w:val="0"/>
          <w:color w:val="C71585"/>
          <w:sz w:val="28"/>
          <w:caps w:val="1"/>
          <w:spacing w:val="24"/>
        </w:rPr>
        <w:t>UNIVERSITY NAME</w:t>
      </w:r>
    </w:p>
    <w:p>
      <w:pPr>
        <w:jc w:val="center"/>
        <w:pBdr>
          <w:bottom w:val="single" w:sz="8" w:space="1" w:color="000000"/>
        </w:pBdr>
      </w:pPr>
    </w:p>
    <w:p>
      <w:pPr>
        <w:spacing w:before="40" w:after="40"/>
        <w:jc w:val="center"/>
      </w:pPr>
      <w:r>
        <w:rPr>
          <w:rFonts w:ascii="Liberation Serif" w:hAnsi="Liberation Serif"/>
          <w:b w:val="0"/>
          <w:i w:val="0"/>
          <w:color w:val="101010"/>
          <w:sz w:val="24"/>
          <w:caps w:val="1"/>
          <w:spacing w:val="20"/>
        </w:rPr>
        <w:t>SENIOR DESIGN PROJECT</w:t>
      </w:r>
    </w:p>
    <w:p>
      <w:pPr>
        <w:jc w:val="center"/>
        <w:pBdr>
          <w:bottom w:val="single" w:sz="8" w:space="1" w:color="000000"/>
        </w:pBdr>
      </w:pPr>
    </w:p>
    <w:p>
      <w:pPr>
        <w:spacing w:after="560"/>
        <w:jc w:val="center"/>
      </w:pPr>
    </w:p>
    <w:p>
      <w:pPr>
        <w:spacing w:before="120" w:after="0"/>
        <w:jc w:val="center"/>
      </w:pPr>
      <w:r>
        <w:rPr>
          <w:rFonts w:ascii="Liberation Serif" w:hAnsi="Liberation Serif"/>
          <w:b/>
          <w:i w:val="0"/>
          <w:color w:val="101010"/>
          <w:sz w:val="64"/>
        </w:rPr>
        <w:t>TimeBridge</w:t>
      </w:r>
    </w:p>
    <w:p>
      <w:pPr>
        <w:jc w:val="center"/>
      </w:pPr>
      <w:r>
        <w:rPr>
          <w:rFonts w:ascii="Liberation Serif" w:hAnsi="Liberation Serif"/>
          <w:b w:val="0"/>
          <w:i/>
          <w:color w:val="101010"/>
          <w:sz w:val="24"/>
        </w:rPr>
        <w:t>Helping International Students and Their Families</w:t>
      </w:r>
    </w:p>
    <w:p>
      <w:pPr>
        <w:spacing w:after="560"/>
        <w:jc w:val="center"/>
      </w:pPr>
      <w:r>
        <w:rPr>
          <w:rFonts w:ascii="Liberation Serif" w:hAnsi="Liberation Serif"/>
          <w:b w:val="0"/>
          <w:i/>
          <w:color w:val="101010"/>
          <w:sz w:val="24"/>
        </w:rPr>
        <w:t>Find Time to Talk Across Timezones</w:t>
      </w:r>
    </w:p>
    <w:p>
      <w:pPr>
        <w:spacing w:before="160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Liberation Serif" w:hAnsi="Liberation Serif"/>
                <w:b w:val="0"/>
                <w:i/>
                <w:color w:val="101010"/>
                <w:sz w:val="22"/>
              </w:rPr>
              <w:t>Author: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Liberation Serif" w:hAnsi="Liberation Serif"/>
                <w:b w:val="0"/>
                <w:i/>
                <w:color w:val="101010"/>
                <w:sz w:val="22"/>
              </w:rPr>
              <w:t>Supervisor: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Liberation Serif" w:hAnsi="Liberation Serif"/>
                <w:b w:val="0"/>
                <w:i w:val="0"/>
                <w:color w:val="C71585"/>
                <w:sz w:val="24"/>
              </w:rPr>
              <w:t>Aimaral KHAUMYETBYEK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Liberation Serif" w:hAnsi="Liberation Serif"/>
                <w:b w:val="0"/>
                <w:i w:val="0"/>
                <w:color w:val="C71585"/>
                <w:sz w:val="24"/>
              </w:rPr>
              <w:t>Dr. [Supervisor Name]</w:t>
            </w:r>
          </w:p>
        </w:tc>
      </w:tr>
    </w:tbl>
    <w:p>
      <w:pPr>
        <w:spacing w:after="720"/>
        <w:jc w:val="center"/>
      </w:pPr>
    </w:p>
    <w:p>
      <w:pPr>
        <w:jc w:val="center"/>
      </w:pPr>
      <w:r>
        <w:rPr>
          <w:rFonts w:ascii="Liberation Serif" w:hAnsi="Liberation Serif"/>
          <w:b w:val="0"/>
          <w:i/>
          <w:color w:val="101010"/>
          <w:sz w:val="22"/>
        </w:rPr>
        <w:t>A report submitted in fulfillment of the requirements</w:t>
      </w:r>
    </w:p>
    <w:p>
      <w:pPr>
        <w:spacing w:after="280"/>
        <w:jc w:val="center"/>
      </w:pPr>
      <w:r>
        <w:rPr>
          <w:rFonts w:ascii="Liberation Serif" w:hAnsi="Liberation Serif"/>
          <w:b w:val="0"/>
          <w:i/>
          <w:color w:val="101010"/>
          <w:sz w:val="22"/>
        </w:rPr>
        <w:t>for the degree of Bachelor of Science in Computer Science</w:t>
      </w:r>
    </w:p>
    <w:p>
      <w:pPr>
        <w:spacing w:after="200"/>
        <w:jc w:val="center"/>
      </w:pPr>
      <w:r>
        <w:rPr>
          <w:rFonts w:ascii="Liberation Serif" w:hAnsi="Liberation Serif"/>
          <w:b w:val="0"/>
          <w:i/>
          <w:color w:val="101010"/>
          <w:sz w:val="22"/>
        </w:rPr>
        <w:t>in the</w:t>
      </w:r>
    </w:p>
    <w:p>
      <w:pPr>
        <w:spacing w:after="40"/>
        <w:jc w:val="center"/>
      </w:pPr>
      <w:r>
        <w:rPr>
          <w:rFonts w:ascii="Liberation Serif" w:hAnsi="Liberation Serif"/>
          <w:b w:val="0"/>
          <w:i w:val="0"/>
          <w:color w:val="C71585"/>
          <w:sz w:val="24"/>
        </w:rPr>
        <w:t>Department of Computer Science</w:t>
      </w:r>
    </w:p>
    <w:p>
      <w:pPr>
        <w:spacing w:after="960"/>
        <w:jc w:val="center"/>
      </w:pPr>
      <w:r>
        <w:rPr>
          <w:rFonts w:ascii="Liberation Serif" w:hAnsi="Liberation Serif"/>
          <w:b w:val="0"/>
          <w:i w:val="0"/>
          <w:color w:val="C71585"/>
          <w:sz w:val="24"/>
        </w:rPr>
        <w:t>School of Engineering and Sciences</w:t>
      </w:r>
    </w:p>
    <w:p>
      <w:pPr>
        <w:jc w:val="center"/>
      </w:pPr>
      <w:r>
        <w:rPr>
          <w:rFonts w:ascii="Liberation Serif" w:hAnsi="Liberation Serif"/>
          <w:b w:val="0"/>
          <w:i w:val="0"/>
          <w:color w:val="101010"/>
          <w:sz w:val="22"/>
        </w:rPr>
        <w:t>May 2026</w:t>
      </w:r>
    </w:p>
    <w:p>
      <w:pPr>
        <w:jc w:val="center"/>
      </w:pPr>
      <w:r>
        <w:br w:type="page"/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1 — Introduction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1.1 Personal motivation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1.2 Goals and non-goals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1.3 Report structure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2 — Background and Related Work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2.1 The user, in a sentence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2.2 Survey of adjacent tools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2.3 Gap statement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2.4 Comparable academic and industry work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3 — System Architecture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3.1 Overview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3.2 Data model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3.3 REST API surface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3.4 Authentication flow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3.5 Deliberate non-choices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3.6 Frontend component library choices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4 — Implementation Highlights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4.1 RFC 5545 ICS calendar import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4.2 Optimistic UI with backend fallback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4.3 Open-Meteo weather pipeline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5 — Algorithms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5.1 The hard problem, framed correctly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5.2 Storage choices: UTC vs. wall-clock + tzid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5.3 Set intersection (the core)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5.4 Why coalescing matters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5.5 Ranking — the heart of the recommendation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5.6 TOTP from RFC 6238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5.7 Quiet hours with midnight wrap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6 — Testing and Evaluation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6.1 Unit testing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6.2 End-to-end smoke flow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6.3 Informal user testing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6.4 Manual regression checklist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7 — Discussion and Limitations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7.1 Wall-clock-anchor timezone fix is incomplete for DST transitions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7.2 In-memory rate limiter does not survive restart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7.3 Connection delete + re-join was a real bug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7.4 OAuth tokens are stored in plain text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7.5 No automated integration tests for the API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7.6 Apple Calendar (CalDAV) is deliberately not built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7.7 Mobile app is a subset of the web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7.8 No deployment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Chapter 8 — Conclusion and Future Work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8.1 Conclusion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8.2 Future work — the v1.1 backlog</w:t>
      </w:r>
    </w:p>
    <w:p>
      <w:pPr>
        <w:ind w:left="480"/>
        <w:spacing w:after="80" w:before="0"/>
      </w:pPr>
      <w:r>
        <w:rPr>
          <w:rFonts w:ascii="Liberation Serif" w:hAnsi="Liberation Serif" w:cs="Liberation Serif"/>
          <w:sz w:val="22"/>
        </w:rPr>
        <w:t xml:space="preserve">8.3 Closing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Appendix A — Full REST API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Appendix B — Database Schema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Appendix C — Architecture Diagram</w:t>
      </w:r>
    </w:p>
    <w:p>
      <w:pPr>
        <w:spacing w:after="80" w:before="40"/>
      </w:pPr>
      <w:r>
        <w:rPr>
          <w:rFonts w:ascii="Liberation Serif" w:hAnsi="Liberation Serif" w:cs="Liberation Serif"/>
          <w:sz w:val="24"/>
          <w:b/>
        </w:rPr>
        <w:t xml:space="preserve">Bibliography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ageBreakBefore/>
        <w:spacing w:before="720" w:after="360"/>
        <w:jc w:val="center"/>
      </w:pPr>
      <w:bookmarkStart w:id="20" w:name="declaration-of-authorship"/>
      <w:bookmarkEnd w:id="20"/>
      <w:r>
        <w:rPr>
          <w:rFonts w:ascii="Liberation Serif" w:hAnsi="Liberation Serif"/>
          <w:b w:val="0"/>
          <w:i/>
          <w:color w:val="101010"/>
          <w:sz w:val="36"/>
        </w:rPr>
        <w:t>Declaration of Authorship</w:t>
      </w:r>
    </w:p>
    <w:p>
      <w:pPr>
        <w:pStyle w:val="FirstParagraph"/>
      </w:pPr>
      <w:r>
        <w:t xml:space="preserve">I,</w:t>
      </w:r>
      <w:r>
        <w:t xml:space="preserve"> </w:t>
      </w:r>
      <w:r>
        <w:rPr>
          <w:b/>
        </w:rPr>
        <w:t xml:space="preserve">Aimaral Khaumyetbyek</w:t>
      </w:r>
      <w:r>
        <w:t xml:space="preserve">, declare that this report titled,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TimeBridge:</w:t>
      </w:r>
      <w:r>
        <w:rPr>
          <w:i/>
        </w:rPr>
        <w:t xml:space="preserve"> </w:t>
      </w:r>
      <w:r>
        <w:rPr>
          <w:i/>
        </w:rPr>
        <w:t xml:space="preserve">Helping International Students and Their Families Find Time to Talk</w:t>
      </w:r>
      <w:r>
        <w:rPr>
          <w:i/>
        </w:rPr>
        <w:t xml:space="preserve"> </w:t>
      </w:r>
      <w:r>
        <w:rPr>
          <w:i/>
        </w:rPr>
        <w:t xml:space="preserve">Across Timezones</w:t>
      </w:r>
      <w:r>
        <w:rPr>
          <w:i/>
        </w:rPr>
        <w:t xml:space="preserve">”</w:t>
      </w:r>
      <w:r>
        <w:t xml:space="preserve"> </w:t>
      </w:r>
      <w:r>
        <w:t xml:space="preserve">and the work presented in it are my own. I confirm</w:t>
      </w:r>
      <w:r>
        <w:t xml:space="preserve"> </w:t>
      </w:r>
      <w:r>
        <w:t xml:space="preserve">that:</w:t>
      </w:r>
    </w:p>
    <w:p>
      <w:pPr>
        <w:numPr>
          <w:ilvl w:val="0"/>
          <w:numId w:val="1001"/>
        </w:numPr>
        <w:pStyle w:val="Compact"/>
      </w:pPr>
      <w:r>
        <w:t xml:space="preserve">This work was done wholly while in candidature for an undergraduate</w:t>
      </w:r>
      <w:r>
        <w:t xml:space="preserve"> </w:t>
      </w:r>
      <w:r>
        <w:t xml:space="preserve">degree at this University.</w:t>
      </w:r>
    </w:p>
    <w:p>
      <w:pPr>
        <w:numPr>
          <w:ilvl w:val="0"/>
          <w:numId w:val="1001"/>
        </w:numPr>
        <w:pStyle w:val="Compact"/>
      </w:pPr>
      <w:r>
        <w:t xml:space="preserve">Where any part of this report has previously been submitted for a</w:t>
      </w:r>
      <w:r>
        <w:t xml:space="preserve"> </w:t>
      </w:r>
      <w:r>
        <w:t xml:space="preserve">degree or any other qualification at this University or any other</w:t>
      </w:r>
      <w:r>
        <w:t xml:space="preserve"> </w:t>
      </w:r>
      <w:r>
        <w:t xml:space="preserve">institution, this has been clearly stated.</w:t>
      </w:r>
    </w:p>
    <w:p>
      <w:pPr>
        <w:numPr>
          <w:ilvl w:val="0"/>
          <w:numId w:val="1001"/>
        </w:numPr>
        <w:pStyle w:val="Compact"/>
      </w:pPr>
      <w:r>
        <w:t xml:space="preserve">Where I have consulted the published work of others, this is always</w:t>
      </w:r>
      <w:r>
        <w:t xml:space="preserve"> </w:t>
      </w:r>
      <w:r>
        <w:t xml:space="preserve">clearly attributed.</w:t>
      </w:r>
    </w:p>
    <w:p>
      <w:pPr>
        <w:numPr>
          <w:ilvl w:val="0"/>
          <w:numId w:val="1001"/>
        </w:numPr>
        <w:pStyle w:val="Compact"/>
      </w:pPr>
      <w:r>
        <w:t xml:space="preserve">Where I have quoted from the work of others, the source is always</w:t>
      </w:r>
      <w:r>
        <w:t xml:space="preserve"> </w:t>
      </w:r>
      <w:r>
        <w:t xml:space="preserve">given. With the exception of such quotations, this report is entirely</w:t>
      </w:r>
      <w:r>
        <w:t xml:space="preserve"> </w:t>
      </w:r>
      <w:r>
        <w:t xml:space="preserve">my own work.</w:t>
      </w:r>
    </w:p>
    <w:p>
      <w:pPr>
        <w:numPr>
          <w:ilvl w:val="0"/>
          <w:numId w:val="1001"/>
        </w:numPr>
        <w:pStyle w:val="Compact"/>
      </w:pPr>
      <w:r>
        <w:t xml:space="preserve">I have acknowledged all main sources of help.</w:t>
      </w:r>
    </w:p>
    <w:p>
      <w:pPr>
        <w:numPr>
          <w:ilvl w:val="0"/>
          <w:numId w:val="1001"/>
        </w:numPr>
        <w:pStyle w:val="Compact"/>
      </w:pPr>
      <w:r>
        <w:t xml:space="preserve">The implementation, the unit-test suite, the architecture diagram,</w:t>
      </w:r>
      <w:r>
        <w:t xml:space="preserve"> </w:t>
      </w:r>
      <w:r>
        <w:t xml:space="preserve">and the entirety of this written report are my own work.</w:t>
      </w:r>
    </w:p>
    <w:p>
      <w:pPr>
        <w:pStyle w:val="FirstParagraph"/>
      </w:pPr>
      <w:r>
        <w:t xml:space="preserve">Signed: _____________________________________________________</w:t>
      </w:r>
    </w:p>
    <w:p>
      <w:pPr>
        <w:pStyle w:val="BodyText"/>
      </w:pPr>
      <w:r>
        <w:t xml:space="preserve">Date: 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ageBreakBefore/>
        <w:spacing w:before="720" w:after="360"/>
        <w:jc w:val="center"/>
      </w:pPr>
      <w:bookmarkStart w:id="21" w:name="quote"/>
      <w:bookmarkEnd w:id="21"/>
      <w:r>
        <w:rPr>
          <w:rFonts w:ascii="Liberation Serif" w:hAnsi="Liberation Serif"/>
          <w:b w:val="0"/>
          <w:i/>
          <w:color w:val="101010"/>
          <w:sz w:val="36"/>
        </w:rPr>
        <w:t>Quote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The grandparent across the ocean is not really across the ocean.</w:t>
      </w:r>
      <w:r>
        <w:rPr>
          <w:i/>
        </w:rPr>
        <w:t xml:space="preserve"> </w:t>
      </w:r>
      <w:r>
        <w:rPr>
          <w:i/>
        </w:rPr>
        <w:t xml:space="preserve">They are across a calendar.</w:t>
      </w:r>
      <w:r>
        <w:rPr>
          <w:i/>
        </w:rPr>
        <w:t xml:space="preserve">”</w:t>
      </w:r>
    </w:p>
    <w:p>
      <w:pPr>
        <w:pStyle w:val="BlockText"/>
      </w:pPr>
      <w:r>
        <w:t xml:space="preserve">— Field note from interviewing my own family, 2026</w:t>
      </w:r>
    </w:p>
    <w:p>
      <w:r>
        <w:pict>
          <v:rect style="width:0;height:1.5pt" o:hralign="center" o:hrstd="t" o:hr="t"/>
        </w:pict>
      </w:r>
    </w:p>
    <w:p>
      <w:pPr>
        <w:pageBreakBefore/>
        <w:spacing w:before="720" w:after="360"/>
        <w:jc w:val="center"/>
      </w:pPr>
      <w:bookmarkStart w:id="22" w:name="abstract"/>
      <w:bookmarkEnd w:id="22"/>
      <w:r>
        <w:rPr>
          <w:rFonts w:ascii="Liberation Serif" w:hAnsi="Liberation Serif"/>
          <w:b w:val="0"/>
          <w:i/>
          <w:color w:val="101010"/>
          <w:sz w:val="36"/>
        </w:rPr>
        <w:t>Abstract</w:t>
      </w:r>
    </w:p>
    <w:p>
      <w:pPr>
        <w:pStyle w:val="FirstParagraph"/>
      </w:pPr>
      <w:r>
        <w:t xml:space="preserve">International students and their families live increasingly distributed</w:t>
      </w:r>
      <w:r>
        <w:t xml:space="preserve"> </w:t>
      </w:r>
      <w:r>
        <w:t xml:space="preserve">lives. A student from Almaty studying in California, or a parent in</w:t>
      </w:r>
      <w:r>
        <w:t xml:space="preserve"> </w:t>
      </w:r>
      <w:r>
        <w:t xml:space="preserve">Lahore whose child works in Berlin, faces a recurring micro-decision</w:t>
      </w:r>
      <w:r>
        <w:t xml:space="preserve"> </w:t>
      </w:r>
      <w:r>
        <w:t xml:space="preserve">many times a week:</w:t>
      </w:r>
      <w:r>
        <w:t xml:space="preserve"> </w:t>
      </w:r>
      <w:r>
        <w:rPr>
          <w:i/>
        </w:rPr>
        <w:t xml:space="preserve">is now a good time to call?</w:t>
      </w:r>
      <w:r>
        <w:t xml:space="preserve"> </w:t>
      </w:r>
      <w:r>
        <w:t xml:space="preserve">Existing tools answer</w:t>
      </w:r>
      <w:r>
        <w:t xml:space="preserve"> </w:t>
      </w:r>
      <w:r>
        <w:t xml:space="preserve">adjacent questions — group chat applications surface presence, shared</w:t>
      </w:r>
      <w:r>
        <w:t xml:space="preserve"> </w:t>
      </w:r>
      <w:r>
        <w:t xml:space="preserve">calendars surface meetings, world-clock widgets surface time-of-day —</w:t>
      </w:r>
      <w:r>
        <w:t xml:space="preserve"> </w:t>
      </w:r>
      <w:r>
        <w:t xml:space="preserve">but none of them answer the question that actually decides whether a</w:t>
      </w:r>
      <w:r>
        <w:t xml:space="preserve"> </w:t>
      </w:r>
      <w:r>
        <w:t xml:space="preserve">call happens, which is the conjunction of</w:t>
      </w:r>
      <w:r>
        <w:t xml:space="preserve"> </w:t>
      </w:r>
      <w:r>
        <w:t xml:space="preserve">“</w:t>
      </w:r>
      <w:r>
        <w:t xml:space="preserve">are you both currently free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is the other side awake and not at work or asleep</w:t>
      </w:r>
      <w:r>
        <w:t xml:space="preserve">”</w:t>
      </w:r>
      <w:r>
        <w:t xml:space="preserve"> </w:t>
      </w:r>
      <w:r>
        <w:t xml:space="preserve">computed across</w:t>
      </w:r>
      <w:r>
        <w:t xml:space="preserve"> </w:t>
      </w:r>
      <w:r>
        <w:t xml:space="preserve">two arbitrary timezones, two recurring weekly schedules, and two sets</w:t>
      </w:r>
      <w:r>
        <w:t xml:space="preserve"> </w:t>
      </w:r>
      <w:r>
        <w:t xml:space="preserve">of personal quiet hours.</w:t>
      </w:r>
    </w:p>
    <w:p>
      <w:pPr>
        <w:pStyle w:val="BodyText"/>
      </w:pPr>
      <w:r>
        <w:t xml:space="preserve">This report describes</w:t>
      </w:r>
      <w:r>
        <w:t xml:space="preserve"> </w:t>
      </w:r>
      <w:r>
        <w:rPr>
          <w:b/>
        </w:rPr>
        <w:t xml:space="preserve">TimeBridge</w:t>
      </w:r>
      <w:r>
        <w:t xml:space="preserve">, a three-tier web application</w:t>
      </w:r>
      <w:r>
        <w:t xml:space="preserve"> </w:t>
      </w:r>
      <w:r>
        <w:t xml:space="preserve">(React 18 SPA, Node.js + Express 5 REST API, PostgreSQL 14) that</w:t>
      </w:r>
      <w:r>
        <w:t xml:space="preserve"> </w:t>
      </w:r>
      <w:r>
        <w:t xml:space="preserve">attempts to answer exactly that question. The system models each user’s</w:t>
      </w:r>
      <w:r>
        <w:t xml:space="preserve"> </w:t>
      </w:r>
      <w:r>
        <w:t xml:space="preserve">weekly recurring schedule and per-hour availability, computes the set</w:t>
      </w:r>
      <w:r>
        <w:t xml:space="preserve"> </w:t>
      </w:r>
      <w:r>
        <w:t xml:space="preserve">intersection of free hours across every accepted family connection,</w:t>
      </w:r>
      <w:r>
        <w:t xml:space="preserve"> </w:t>
      </w:r>
      <w:r>
        <w:t xml:space="preserve">coalesces consecutive shared hours into windows, and ranks the windows</w:t>
      </w:r>
      <w:r>
        <w:t xml:space="preserve"> </w:t>
      </w:r>
      <w:r>
        <w:t xml:space="preserve">by a transparent score that combines the number of family members free,</w:t>
      </w:r>
      <w:r>
        <w:t xml:space="preserve"> </w:t>
      </w:r>
      <w:r>
        <w:t xml:space="preserve">the duration of the window (with diminishing returns), and a penalty</w:t>
      </w:r>
      <w:r>
        <w:t xml:space="preserve"> </w:t>
      </w:r>
      <w:r>
        <w:t xml:space="preserve">for intruding on anyone’s quiet hours. A second tier of features —</w:t>
      </w:r>
      <w:r>
        <w:t xml:space="preserve"> </w:t>
      </w:r>
      <w:r>
        <w:t xml:space="preserve">real per-location weather, in-app notes, ICS calendar import,</w:t>
      </w:r>
      <w:r>
        <w:t xml:space="preserve"> </w:t>
      </w:r>
      <w:r>
        <w:t xml:space="preserve">password-reset flow with rate limiting, two-factor authentication,</w:t>
      </w:r>
      <w:r>
        <w:t xml:space="preserve"> </w:t>
      </w:r>
      <w:r>
        <w:t xml:space="preserve">optional Google Calendar OAuth integration, and a per-user privacy</w:t>
      </w:r>
      <w:r>
        <w:t xml:space="preserve"> </w:t>
      </w:r>
      <w:r>
        <w:t xml:space="preserve">controls model — are layered on top to make the call-or-don’t-call</w:t>
      </w:r>
      <w:r>
        <w:t xml:space="preserve"> </w:t>
      </w:r>
      <w:r>
        <w:t xml:space="preserve">decision feel genuinely informed rather than a guess.</w:t>
      </w:r>
    </w:p>
    <w:p>
      <w:pPr>
        <w:pStyle w:val="BodyText"/>
      </w:pPr>
      <w:r>
        <w:t xml:space="preserve">The shipped artefact comprises 23 REST endpoints, six PostgreSQL tables,</w:t>
      </w:r>
      <w:r>
        <w:t xml:space="preserve"> </w:t>
      </w:r>
      <w:r>
        <w:t xml:space="preserve">51 unit tests covering the algorithmic core (100% pass rate at</w:t>
      </w:r>
      <w:r>
        <w:t xml:space="preserve"> </w:t>
      </w:r>
      <w:r>
        <w:t xml:space="preserve">submission), an Open-Meteo-backed weather pipeline with multi-tier</w:t>
      </w:r>
      <w:r>
        <w:t xml:space="preserve"> </w:t>
      </w:r>
      <w:r>
        <w:t xml:space="preserve">caching, and a fully functional dark/light themed user interface built</w:t>
      </w:r>
      <w:r>
        <w:t xml:space="preserve"> </w:t>
      </w:r>
      <w:r>
        <w:t xml:space="preserve">with hand-written CSS plus Lucide icons and Radix UI primitives. Where</w:t>
      </w:r>
      <w:r>
        <w:t xml:space="preserve"> </w:t>
      </w:r>
      <w:r>
        <w:t xml:space="preserve">features were deferred for principled reasons (Apple CalDAV requires</w:t>
      </w:r>
      <w:r>
        <w:t xml:space="preserve"> </w:t>
      </w:r>
      <w:r>
        <w:t xml:space="preserve">asking for the user’s Apple ID password; full two-way Google Calendar</w:t>
      </w:r>
      <w:r>
        <w:t xml:space="preserve"> </w:t>
      </w:r>
      <w:r>
        <w:t xml:space="preserve">write requires a different threat model than read-only import) those</w:t>
      </w:r>
      <w:r>
        <w:t xml:space="preserve"> </w:t>
      </w:r>
      <w:r>
        <w:t xml:space="preserve">decisions are documented honestly under</w:t>
      </w:r>
      <w:r>
        <w:t xml:space="preserve"> </w:t>
      </w:r>
      <w:r>
        <w:t xml:space="preserve">“</w:t>
      </w:r>
      <w:r>
        <w:t xml:space="preserve">Limitations and Future Work</w:t>
      </w:r>
      <w:r>
        <w:t xml:space="preserve">”</w:t>
      </w:r>
      <w:r>
        <w:t xml:space="preserve"> </w:t>
      </w:r>
      <w:r>
        <w:t xml:space="preserve">rather than hidden.</w:t>
      </w:r>
    </w:p>
    <w:p>
      <w:pPr>
        <w:pStyle w:val="BodyText"/>
      </w:pPr>
      <w:r>
        <w:t xml:space="preserve">The report is structured as: motivation and problem framing</w:t>
      </w:r>
      <w:r>
        <w:t xml:space="preserve"> </w:t>
      </w:r>
      <w:r>
        <w:t xml:space="preserve">(Chapter 1); a survey of adjacent tools and where they fall short</w:t>
      </w:r>
      <w:r>
        <w:t xml:space="preserve"> </w:t>
      </w:r>
      <w:r>
        <w:t xml:space="preserve">(Chapter 2); the three-tier system architecture and the deliberate</w:t>
      </w:r>
      <w:r>
        <w:t xml:space="preserve"> </w:t>
      </w:r>
      <w:r>
        <w:t xml:space="preserve">non-choices it embodies (Chapter 3); implementation highlights</w:t>
      </w:r>
      <w:r>
        <w:t xml:space="preserve"> </w:t>
      </w:r>
      <w:r>
        <w:t xml:space="preserve">(Chapter 4); the algorithmic core, including a derivation of the</w:t>
      </w:r>
      <w:r>
        <w:t xml:space="preserve"> </w:t>
      </w:r>
      <w:r>
        <w:t xml:space="preserve">ranking score and the timezone projection that fixes a subtle but</w:t>
      </w:r>
      <w:r>
        <w:t xml:space="preserve"> </w:t>
      </w:r>
      <w:r>
        <w:t xml:space="preserve">important bug in the v0 design (Chapter 5); testing and evaluation</w:t>
      </w:r>
      <w:r>
        <w:t xml:space="preserve"> </w:t>
      </w:r>
      <w:r>
        <w:t xml:space="preserve">methodology (Chapter 6); a candid discussion of limitations</w:t>
      </w:r>
      <w:r>
        <w:t xml:space="preserve"> </w:t>
      </w:r>
      <w:r>
        <w:t xml:space="preserve">(Chapter 7); and conclusions and v1.1 work (Chapter 8).</w:t>
      </w:r>
    </w:p>
    <w:p>
      <w:r>
        <w:pict>
          <v:rect style="width:0;height:1.5pt" o:hralign="center" o:hrstd="t" o:hr="t"/>
        </w:pict>
      </w:r>
    </w:p>
    <w:p>
      <w:pPr>
        <w:pageBreakBefore/>
        <w:spacing w:before="720" w:after="360"/>
        <w:jc w:val="center"/>
      </w:pPr>
      <w:bookmarkStart w:id="23" w:name="acknowledgements"/>
      <w:bookmarkEnd w:id="23"/>
      <w:r>
        <w:rPr>
          <w:rFonts w:ascii="Liberation Serif" w:hAnsi="Liberation Serif"/>
          <w:b w:val="0"/>
          <w:i/>
          <w:color w:val="101010"/>
          <w:sz w:val="36"/>
        </w:rPr>
        <w:t>Acknowledgements</w:t>
      </w:r>
    </w:p>
    <w:p>
      <w:pPr>
        <w:pStyle w:val="FirstParagraph"/>
      </w:pPr>
      <w:r>
        <w:t xml:space="preserve">I would like to thank my project advisor, my classmates who patiently</w:t>
      </w:r>
      <w:r>
        <w:t xml:space="preserve"> </w:t>
      </w:r>
      <w:r>
        <w:t xml:space="preserve">volunteered as second-account testers across two timezones, and my</w:t>
      </w:r>
      <w:r>
        <w:t xml:space="preserve"> </w:t>
      </w:r>
      <w:r>
        <w:t xml:space="preserve">mother in Almaty whose periodic</w:t>
      </w:r>
      <w:r>
        <w:t xml:space="preserve"> </w:t>
      </w:r>
      <w:r>
        <w:t xml:space="preserve">“</w:t>
      </w:r>
      <w:r>
        <w:t xml:space="preserve">are you free now?</w:t>
      </w:r>
      <w:r>
        <w:t xml:space="preserve">”</w:t>
      </w:r>
      <w:r>
        <w:t xml:space="preserve"> </w:t>
      </w:r>
      <w:r>
        <w:t xml:space="preserve">messages were the</w:t>
      </w:r>
      <w:r>
        <w:t xml:space="preserve"> </w:t>
      </w:r>
      <w:r>
        <w:t xml:space="preserve">original specification document for this project. I would also like to</w:t>
      </w:r>
      <w:r>
        <w:t xml:space="preserve"> </w:t>
      </w:r>
      <w:r>
        <w:t xml:space="preserve">acknowledge the maintainers of the open-source software this project</w:t>
      </w:r>
      <w:r>
        <w:t xml:space="preserve"> </w:t>
      </w:r>
      <w:r>
        <w:t xml:space="preserve">depends on — React, Express, PostgreSQL, Lucide, Radix UI, Open-Meteo,</w:t>
      </w:r>
      <w:r>
        <w:t xml:space="preserve"> </w:t>
      </w:r>
      <w:r>
        <w:t xml:space="preserve">and OpenStreetMap Nominatim — whose work made it possible to build</w:t>
      </w:r>
      <w:r>
        <w:t xml:space="preserve"> </w:t>
      </w:r>
      <w:r>
        <w:t xml:space="preserve">something this complete in the time available.</w:t>
      </w:r>
    </w:p>
    <w:p>
      <w:r>
        <w:pict>
          <v:rect style="width:0;height:1.5pt" o:hralign="center" o:hrstd="t" o:hr="t"/>
        </w:pict>
      </w:r>
    </w:p>
    <w:p>
      <w:pPr>
        <w:pageBreakBefore/>
        <w:spacing w:before="720" w:after="360"/>
        <w:jc w:val="center"/>
      </w:pPr>
      <w:bookmarkStart w:id="24" w:name="list-of-abbreviations"/>
      <w:bookmarkEnd w:id="24"/>
      <w:r>
        <w:rPr>
          <w:rFonts w:ascii="Liberation Serif" w:hAnsi="Liberation Serif"/>
          <w:b w:val="0"/>
          <w:i/>
          <w:color w:val="101010"/>
          <w:sz w:val="36"/>
        </w:rPr>
        <w:t>List of Abbreviations</w:t>
      </w:r>
    </w:p>
    <w:tbl>
      <w:tblPr>
        <w:tblStyle w:val="Table"/>
        <w:tblW w:type="pct" w:w="5000.0"/>
        <w:tblLook w:firstRow="1"/>
      </w:tblPr>
      <w:tblGrid>
        <w:gridCol w:w="772"/>
        <w:gridCol w:w="714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Cross-Origin Resource Sharing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p>
            <w:pPr>
              <w:pStyle w:val="Compact"/>
              <w:jc w:val="left"/>
            </w:pPr>
            <w:r>
              <w:t xml:space="preserve">Cascading Style Sheets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p>
            <w:pPr>
              <w:pStyle w:val="Compact"/>
              <w:jc w:val="left"/>
            </w:pPr>
            <w:r>
              <w:t xml:space="preserve">Data Definition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DST</w:t>
            </w:r>
          </w:p>
        </w:tc>
        <w:tc>
          <w:p>
            <w:pPr>
              <w:pStyle w:val="Compact"/>
              <w:jc w:val="left"/>
            </w:pPr>
            <w:r>
              <w:t xml:space="preserve">Daylight Saving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HMAC</w:t>
            </w:r>
          </w:p>
        </w:tc>
        <w:tc>
          <w:p>
            <w:pPr>
              <w:pStyle w:val="Compact"/>
              <w:jc w:val="left"/>
            </w:pPr>
            <w:r>
              <w:t xml:space="preserve">Hash-based Message Authentication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Hypertext Transfer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p>
            <w:pPr>
              <w:pStyle w:val="Compact"/>
              <w:jc w:val="left"/>
            </w:pPr>
            <w:r>
              <w:t xml:space="preserve">HTTP Secure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IANA</w:t>
            </w:r>
          </w:p>
        </w:tc>
        <w:tc>
          <w:p>
            <w:pPr>
              <w:pStyle w:val="Compact"/>
              <w:jc w:val="left"/>
            </w:pPr>
            <w:r>
              <w:t xml:space="preserve">Internet Assigned Numbers Authority (the keeper of timezone names)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ICS</w:t>
            </w:r>
          </w:p>
        </w:tc>
        <w:tc>
          <w:p>
            <w:pPr>
              <w:pStyle w:val="Compact"/>
              <w:jc w:val="left"/>
            </w:pPr>
            <w:r>
              <w:t xml:space="preserve">iCalendar (RFC 5545 file format for calendar exchange)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p>
            <w:pPr>
              <w:pStyle w:val="Compact"/>
              <w:jc w:val="left"/>
            </w:pPr>
            <w:r>
              <w:t xml:space="preserve">Internet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JavaScript Object Notation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Binary JSON (PostgreSQL native indexed JSON type)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JSON Web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Object-Relational Mapper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</w:t>
            </w:r>
          </w:p>
        </w:tc>
        <w:tc>
          <w:p>
            <w:pPr>
              <w:pStyle w:val="Compact"/>
              <w:jc w:val="left"/>
            </w:pPr>
            <w:r>
              <w:t xml:space="preserve">Open Authorization (an authorisation framework)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t xml:space="preserve">Representational State 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RFC</w:t>
            </w:r>
          </w:p>
        </w:tc>
        <w:tc>
          <w:p>
            <w:pPr>
              <w:pStyle w:val="Compact"/>
              <w:jc w:val="left"/>
            </w:pPr>
            <w:r>
              <w:t xml:space="preserve">Request for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</w:t>
            </w:r>
          </w:p>
        </w:tc>
        <w:tc>
          <w:p>
            <w:pPr>
              <w:pStyle w:val="Compact"/>
              <w:jc w:val="left"/>
            </w:pPr>
            <w:r>
              <w:t xml:space="preserve">Secure Hash Algorithm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SMTP</w:t>
            </w:r>
          </w:p>
        </w:tc>
        <w:tc>
          <w:p>
            <w:pPr>
              <w:pStyle w:val="Compact"/>
              <w:jc w:val="left"/>
            </w:pPr>
            <w:r>
              <w:t xml:space="preserve">Simple Mail Transfer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p>
            <w:pPr>
              <w:pStyle w:val="Compact"/>
              <w:jc w:val="left"/>
            </w:pPr>
            <w:r>
              <w:t xml:space="preserve">Single-Page 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SSO</w:t>
            </w:r>
          </w:p>
        </w:tc>
        <w:tc>
          <w:p>
            <w:pPr>
              <w:pStyle w:val="Compact"/>
              <w:jc w:val="left"/>
            </w:pPr>
            <w:r>
              <w:t xml:space="preserve">Single Sign-On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Test-Driven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TOTP</w:t>
            </w:r>
          </w:p>
        </w:tc>
        <w:tc>
          <w:p>
            <w:pPr>
              <w:pStyle w:val="Compact"/>
              <w:jc w:val="left"/>
            </w:pPr>
            <w:r>
              <w:t xml:space="preserve">Time-based One-Time Password (RFC 6238)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TZID</w:t>
            </w:r>
          </w:p>
        </w:tc>
        <w:tc>
          <w:p>
            <w:pPr>
              <w:pStyle w:val="Compact"/>
              <w:jc w:val="left"/>
            </w:pPr>
            <w:r>
              <w:t xml:space="preserve">TimeZone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Uniform Resource Locator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UTC</w:t>
            </w:r>
          </w:p>
        </w:tc>
        <w:tc>
          <w:p>
            <w:pPr>
              <w:pStyle w:val="Compact"/>
              <w:jc w:val="left"/>
            </w:pPr>
            <w:r>
              <w:t xml:space="preserve">Coordinated Universal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WMO</w:t>
            </w:r>
          </w:p>
        </w:tc>
        <w:tc>
          <w:p>
            <w:pPr>
              <w:pStyle w:val="Compact"/>
              <w:jc w:val="left"/>
            </w:pPr>
            <w:r>
              <w:t xml:space="preserve">World Meteorological Organization (whose weather codes Open-Meteo returns)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ageBreakBefore/>
        <w:spacing w:before="720" w:after="360"/>
        <w:jc w:val="center"/>
      </w:pPr>
      <w:bookmarkStart w:id="25" w:name="dedication"/>
      <w:bookmarkEnd w:id="25"/>
      <w:r>
        <w:rPr>
          <w:rFonts w:ascii="Liberation Serif" w:hAnsi="Liberation Serif"/>
          <w:b w:val="0"/>
          <w:i/>
          <w:color w:val="101010"/>
          <w:sz w:val="36"/>
        </w:rPr>
        <w:t>Dedication</w:t>
      </w:r>
    </w:p>
    <w:p>
      <w:pPr>
        <w:pStyle w:val="FirstParagraph"/>
      </w:pPr>
      <w:r>
        <w:rPr>
          <w:i/>
        </w:rPr>
        <w:t xml:space="preserve">To my mother in Almaty, whose patience taught me what good software</w:t>
      </w:r>
      <w:r>
        <w:rPr>
          <w:i/>
        </w:rPr>
        <w:t xml:space="preserve"> </w:t>
      </w:r>
      <w:r>
        <w:rPr>
          <w:i/>
        </w:rPr>
        <w:t xml:space="preserve">ought to feel like.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chapter-1-introduction"/>
      <w:r>
        <w:t xml:space="preserve">Chapter 1 — Introduction</w:t>
      </w:r>
      <w:bookmarkEnd w:id="26"/>
    </w:p>
    <w:p>
      <w:pPr>
        <w:pStyle w:val="Heading2"/>
      </w:pPr>
      <w:bookmarkStart w:id="27" w:name="personal-motivation"/>
      <w:r>
        <w:t xml:space="preserve">1.1 Personal motivation</w:t>
      </w:r>
      <w:bookmarkEnd w:id="27"/>
    </w:p>
    <w:p>
      <w:pPr>
        <w:pStyle w:val="FirstParagraph"/>
      </w:pPr>
      <w:r>
        <w:t xml:space="preserve">In the autumn of my second year as an international student, I missed</w:t>
      </w:r>
      <w:r>
        <w:t xml:space="preserve"> </w:t>
      </w:r>
      <w:r>
        <w:t xml:space="preserve">my mother’s birthday call by three hours. The reason was not that I had</w:t>
      </w:r>
      <w:r>
        <w:t xml:space="preserve"> </w:t>
      </w:r>
      <w:r>
        <w:t xml:space="preserve">forgotten; the reason was that I had guessed wrong about whether she</w:t>
      </w:r>
      <w:r>
        <w:t xml:space="preserve"> </w:t>
      </w:r>
      <w:r>
        <w:t xml:space="preserve">was at work, and waited until the wrong end of her day to dial. By the</w:t>
      </w:r>
      <w:r>
        <w:t xml:space="preserve"> </w:t>
      </w:r>
      <w:r>
        <w:t xml:space="preserve">time I called she was already asleep in Almaty.</w:t>
      </w:r>
    </w:p>
    <w:p>
      <w:pPr>
        <w:pStyle w:val="BodyText"/>
      </w:pPr>
      <w:r>
        <w:t xml:space="preserve">That single embarrassing experience is the exact specification for this</w:t>
      </w:r>
      <w:r>
        <w:t xml:space="preserve"> </w:t>
      </w:r>
      <w:r>
        <w:t xml:space="preserve">project. Across that academic year I noticed that almost every</w:t>
      </w:r>
      <w:r>
        <w:t xml:space="preserve"> </w:t>
      </w:r>
      <w:r>
        <w:t xml:space="preserve">international student in my circle made the same kind of mistake at</w:t>
      </w:r>
      <w:r>
        <w:t xml:space="preserve"> </w:t>
      </w:r>
      <w:r>
        <w:t xml:space="preserve">least once a month. We are not bad children. We are children separated</w:t>
      </w:r>
      <w:r>
        <w:t xml:space="preserve"> </w:t>
      </w:r>
      <w:r>
        <w:t xml:space="preserve">from our parents by between three and twelve hours of timezone</w:t>
      </w:r>
      <w:r>
        <w:t xml:space="preserve"> </w:t>
      </w:r>
      <w:r>
        <w:t xml:space="preserve">difference, with overlapping but non-identical work and class</w:t>
      </w:r>
      <w:r>
        <w:t xml:space="preserve"> </w:t>
      </w:r>
      <w:r>
        <w:t xml:space="preserve">schedules, and we do not have a single tool that</w:t>
      </w:r>
      <w:r>
        <w:t xml:space="preserve"> </w:t>
      </w:r>
      <w:r>
        <w:rPr>
          <w:i/>
        </w:rPr>
        <w:t xml:space="preserve">answers the question</w:t>
      </w:r>
      <w:r>
        <w:rPr>
          <w:i/>
        </w:rPr>
        <w:t xml:space="preserve"> </w:t>
      </w:r>
      <w:r>
        <w:rPr>
          <w:i/>
        </w:rPr>
        <w:t xml:space="preserve">we actually want to ask</w:t>
      </w:r>
      <w:r>
        <w:t xml:space="preserve">. The question is not</w:t>
      </w:r>
      <w:r>
        <w:t xml:space="preserve"> </w:t>
      </w:r>
      <w:r>
        <w:t xml:space="preserve">“</w:t>
      </w:r>
      <w:r>
        <w:t xml:space="preserve">what time is it in</w:t>
      </w:r>
      <w:r>
        <w:t xml:space="preserve"> </w:t>
      </w:r>
      <w:r>
        <w:t xml:space="preserve">Almaty?</w:t>
      </w:r>
      <w:r>
        <w:t xml:space="preserve">”</w:t>
      </w:r>
      <w:r>
        <w:t xml:space="preserve"> </w:t>
      </w:r>
      <w:r>
        <w:t xml:space="preserve">— every phone has shown that for a decade. The question is: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Is now a good time to call my mother — meaning, is she free, awake,</w:t>
      </w:r>
      <w:r>
        <w:rPr>
          <w:i/>
        </w:rPr>
        <w:t xml:space="preserve"> </w:t>
      </w:r>
      <w:r>
        <w:rPr>
          <w:i/>
        </w:rPr>
        <w:t xml:space="preserve">not at work, not at her weekly Wednesday tea with her sisters, and</w:t>
      </w:r>
      <w:r>
        <w:rPr>
          <w:i/>
        </w:rPr>
        <w:t xml:space="preserve"> </w:t>
      </w:r>
      <w:r>
        <w:rPr>
          <w:i/>
        </w:rPr>
        <w:t xml:space="preserve">would the call land outside the quiet hours she has implicitly told</w:t>
      </w:r>
      <w:r>
        <w:rPr>
          <w:i/>
        </w:rPr>
        <w:t xml:space="preserve"> </w:t>
      </w:r>
      <w:r>
        <w:rPr>
          <w:i/>
        </w:rPr>
        <w:t xml:space="preserve">me she keeps?</w:t>
      </w:r>
      <w:r>
        <w:rPr>
          <w:i/>
        </w:rPr>
        <w:t xml:space="preserve">”</w:t>
      </w:r>
    </w:p>
    <w:p>
      <w:pPr>
        <w:pStyle w:val="FirstParagraph"/>
      </w:pPr>
      <w:r>
        <w:t xml:space="preserve">Existing tools answer adjacent questions. World-clock widgets show</w:t>
      </w:r>
      <w:r>
        <w:t xml:space="preserve"> </w:t>
      </w:r>
      <w:r>
        <w:t xml:space="preserve">time but say nothing about availability. Doodle and</w:t>
      </w:r>
      <w:r>
        <w:t xml:space="preserve"> </w:t>
      </w:r>
      <w:r>
        <w:rPr>
          <w:i/>
        </w:rPr>
        <w:t xml:space="preserve">when2meet</w:t>
      </w:r>
      <w:r>
        <w:t xml:space="preserve"> </w:t>
      </w:r>
      <w:r>
        <w:t xml:space="preserve">solve</w:t>
      </w:r>
      <w:r>
        <w:t xml:space="preserve"> </w:t>
      </w:r>
      <w:r>
        <w:t xml:space="preserve">the one-off meeting scheduling problem but assume the participants are</w:t>
      </w:r>
      <w:r>
        <w:t xml:space="preserve"> </w:t>
      </w:r>
      <w:r>
        <w:t xml:space="preserve">co-ordinating a single event, not maintaining an ongoing</w:t>
      </w:r>
      <w:r>
        <w:t xml:space="preserve"> </w:t>
      </w:r>
      <w:r>
        <w:t xml:space="preserve">“</w:t>
      </w:r>
      <w:r>
        <w:t xml:space="preserve">could-we-talk-now</w:t>
      </w:r>
      <w:r>
        <w:t xml:space="preserve">”</w:t>
      </w:r>
      <w:r>
        <w:t xml:space="preserve"> </w:t>
      </w:r>
      <w:r>
        <w:t xml:space="preserve">awareness. A shared Google Calendar is too</w:t>
      </w:r>
      <w:r>
        <w:t xml:space="preserve"> </w:t>
      </w:r>
      <w:r>
        <w:t xml:space="preserve">all-or-nothing: either the parent has total visibility (</w:t>
      </w:r>
      <w:r>
        <w:rPr>
          <w:i/>
        </w:rPr>
        <w:t xml:space="preserve">including the</w:t>
      </w:r>
      <w:r>
        <w:rPr>
          <w:i/>
        </w:rPr>
        <w:t xml:space="preserve"> </w:t>
      </w:r>
      <w:r>
        <w:rPr>
          <w:i/>
        </w:rPr>
        <w:t xml:space="preserve">meetings their child would rather they not see</w:t>
      </w:r>
      <w:r>
        <w:t xml:space="preserve">) or the parent has none</w:t>
      </w:r>
      <w:r>
        <w:t xml:space="preserve"> </w:t>
      </w:r>
      <w:r>
        <w:t xml:space="preserve">at all. WhatsApp and iMessage maintain always-on chat but do not</w:t>
      </w:r>
      <w:r>
        <w:t xml:space="preserve"> </w:t>
      </w:r>
      <w:r>
        <w:t xml:space="preserve">surface the</w:t>
      </w:r>
      <w:r>
        <w:t xml:space="preserve"> </w:t>
      </w:r>
      <w:r>
        <w:rPr>
          <w:i/>
        </w:rPr>
        <w:t xml:space="preserve">is-now-a-good-time</w:t>
      </w:r>
      <w:r>
        <w:t xml:space="preserve"> </w:t>
      </w:r>
      <w:r>
        <w:t xml:space="preserve">answer; they require either party to</w:t>
      </w:r>
      <w:r>
        <w:t xml:space="preserve"> </w:t>
      </w:r>
      <w:r>
        <w:t xml:space="preserve">ask, which is exactly the thing the call-decision is trying to avoid.</w:t>
      </w:r>
    </w:p>
    <w:p>
      <w:pPr>
        <w:pStyle w:val="BodyText"/>
      </w:pPr>
      <w:r>
        <w:t xml:space="preserve">The thesis of TimeBridge is that the missing tool sits in a small</w:t>
      </w:r>
      <w:r>
        <w:t xml:space="preserve"> </w:t>
      </w:r>
      <w:r>
        <w:t xml:space="preserve">unoccupied space between these adjacent ones. It needs to (a) model</w:t>
      </w:r>
      <w:r>
        <w:t xml:space="preserve"> </w:t>
      </w:r>
      <w:r>
        <w:t xml:space="preserve">each user’s recurring weekly availability without forcing them to share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content</w:t>
      </w:r>
      <w:r>
        <w:t xml:space="preserve"> </w:t>
      </w:r>
      <w:r>
        <w:t xml:space="preserve">of what fills their time, (b) compute the intersection of</w:t>
      </w:r>
      <w:r>
        <w:t xml:space="preserve"> </w:t>
      </w:r>
      <w:r>
        <w:t xml:space="preserve">two or more users’ free hours in a</w:t>
      </w:r>
      <w:r>
        <w:t xml:space="preserve"> </w:t>
      </w:r>
      <w:r>
        <w:rPr>
          <w:i/>
        </w:rPr>
        <w:t xml:space="preserve">timezone-aware</w:t>
      </w:r>
      <w:r>
        <w:t xml:space="preserve"> </w:t>
      </w:r>
      <w:r>
        <w:t xml:space="preserve">way that respects</w:t>
      </w:r>
      <w:r>
        <w:t xml:space="preserve"> </w:t>
      </w:r>
      <w:r>
        <w:t xml:space="preserve">each side’s local clock and quiet hours, and (c) surface the result as</w:t>
      </w:r>
      <w:r>
        <w:t xml:space="preserve"> </w:t>
      </w:r>
      <w:r>
        <w:t xml:space="preserve">a ranked list of best call windows — not a calendar, not a chat, just</w:t>
      </w:r>
      <w:r>
        <w:t xml:space="preserve"> </w:t>
      </w:r>
      <w:r>
        <w:t xml:space="preserve">the answer to the question. This report describes the three-tier</w:t>
      </w:r>
      <w:r>
        <w:t xml:space="preserve"> </w:t>
      </w:r>
      <w:r>
        <w:t xml:space="preserve">implementation of that tool, the algorithms that make the ranking</w:t>
      </w:r>
      <w:r>
        <w:t xml:space="preserve"> </w:t>
      </w:r>
      <w:r>
        <w:t xml:space="preserve">honest, the test suite that verifies the algorithms behave under the</w:t>
      </w:r>
      <w:r>
        <w:t xml:space="preserve"> </w:t>
      </w:r>
      <w:r>
        <w:t xml:space="preserve">edge cases that would otherwise produce embarrassing wrong answers, and</w:t>
      </w:r>
      <w:r>
        <w:t xml:space="preserve"> </w:t>
      </w:r>
      <w:r>
        <w:t xml:space="preserve">the design decisions — including several deliberate non-features —</w:t>
      </w:r>
      <w:r>
        <w:t xml:space="preserve"> </w:t>
      </w:r>
      <w:r>
        <w:t xml:space="preserve">that the system embodies.</w:t>
      </w:r>
    </w:p>
    <w:p>
      <w:pPr>
        <w:pStyle w:val="Heading2"/>
      </w:pPr>
      <w:bookmarkStart w:id="28" w:name="goals-and-non-goals"/>
      <w:r>
        <w:t xml:space="preserve">1.2 Goals and non-goals</w:t>
      </w:r>
      <w:bookmarkEnd w:id="28"/>
    </w:p>
    <w:p>
      <w:pPr>
        <w:pStyle w:val="FirstParagraph"/>
      </w:pPr>
      <w:r>
        <w:t xml:space="preserve">The defining feature of this project is the things it deliberately</w:t>
      </w:r>
      <w:r>
        <w:t xml:space="preserve"> </w:t>
      </w:r>
      <w:r>
        <w:t xml:space="preserve">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try to do. Stating non-goals up front prevents</w:t>
      </w:r>
      <w:r>
        <w:t xml:space="preserve"> </w:t>
      </w:r>
      <w:r>
        <w:t xml:space="preserve">scope creep and gives the reader a clear test of whether the report’s</w:t>
      </w:r>
      <w:r>
        <w:t xml:space="preserve"> </w:t>
      </w:r>
      <w:r>
        <w:t xml:space="preserve">claims are honest.</w:t>
      </w:r>
    </w:p>
    <w:p>
      <w:pPr>
        <w:pStyle w:val="BodyText"/>
      </w:pPr>
      <w:r>
        <w:rPr>
          <w:b/>
        </w:rPr>
        <w:t xml:space="preserve">Goals.</w:t>
      </w:r>
      <w:r>
        <w:t xml:space="preserve"> </w:t>
      </w:r>
      <w:r>
        <w:t xml:space="preserve">TimeBridge will:</w:t>
      </w:r>
    </w:p>
    <w:p>
      <w:pPr>
        <w:numPr>
          <w:ilvl w:val="0"/>
          <w:numId w:val="1002"/>
        </w:numPr>
        <w:pStyle w:val="Compact"/>
      </w:pPr>
      <w:r>
        <w:t xml:space="preserve">Allow two or more users in different IANA timezones to discover the</w:t>
      </w:r>
      <w:r>
        <w:t xml:space="preserve"> </w:t>
      </w:r>
      <w:r>
        <w:t xml:space="preserve">set of UTC instants at which they are simultaneously free.</w:t>
      </w:r>
    </w:p>
    <w:p>
      <w:pPr>
        <w:numPr>
          <w:ilvl w:val="0"/>
          <w:numId w:val="1002"/>
        </w:numPr>
        <w:pStyle w:val="Compact"/>
      </w:pPr>
      <w:r>
        <w:t xml:space="preserve">Express that set to the user as a</w:t>
      </w:r>
      <w:r>
        <w:t xml:space="preserve"> </w:t>
      </w:r>
      <w:r>
        <w:rPr>
          <w:i/>
        </w:rPr>
        <w:t xml:space="preserve">ranked</w:t>
      </w:r>
      <w:r>
        <w:t xml:space="preserve"> </w:t>
      </w:r>
      <w:r>
        <w:t xml:space="preserve">list of call windows,</w:t>
      </w:r>
      <w:r>
        <w:t xml:space="preserve"> </w:t>
      </w:r>
      <w:r>
        <w:t xml:space="preserve">where the ranking is transparent (every component of the score can</w:t>
      </w:r>
      <w:r>
        <w:t xml:space="preserve"> </w:t>
      </w:r>
      <w:r>
        <w:t xml:space="preserve">be inspected and explained) and the windows are</w:t>
      </w:r>
      <w:r>
        <w:t xml:space="preserve"> </w:t>
      </w:r>
      <w:r>
        <w:rPr>
          <w:i/>
        </w:rPr>
        <w:t xml:space="preserve">coalesced</w:t>
      </w:r>
      <w:r>
        <w:t xml:space="preserve"> </w:t>
      </w:r>
      <w:r>
        <w:t xml:space="preserve">(a</w:t>
      </w:r>
      <w:r>
        <w:t xml:space="preserve"> </w:t>
      </w:r>
      <w:r>
        <w:t xml:space="preserve">contiguous three-hour shared block becomes one entry, not three</w:t>
      </w:r>
      <w:r>
        <w:t xml:space="preserve"> </w:t>
      </w:r>
      <w:r>
        <w:t xml:space="preserve">adjacent one-hour entries).</w:t>
      </w:r>
    </w:p>
    <w:p>
      <w:pPr>
        <w:numPr>
          <w:ilvl w:val="0"/>
          <w:numId w:val="1002"/>
        </w:numPr>
        <w:pStyle w:val="Compact"/>
      </w:pPr>
      <w:r>
        <w:t xml:space="preserve">Respect each user’s locally-configured quiet hours — i.e., a window</w:t>
      </w:r>
      <w:r>
        <w:t xml:space="preserve"> </w:t>
      </w:r>
      <w:r>
        <w:t xml:space="preserve">that overlaps the time the user has marked as</w:t>
      </w:r>
      <w:r>
        <w:t xml:space="preserve"> </w:t>
      </w:r>
      <w:r>
        <w:t xml:space="preserve">“</w:t>
      </w:r>
      <w:r>
        <w:t xml:space="preserve">do not suggest a</w:t>
      </w:r>
      <w:r>
        <w:t xml:space="preserve"> </w:t>
      </w:r>
      <w:r>
        <w:t xml:space="preserve">call</w:t>
      </w:r>
      <w:r>
        <w:t xml:space="preserve">”</w:t>
      </w:r>
      <w:r>
        <w:t xml:space="preserve"> </w:t>
      </w:r>
      <w:r>
        <w:t xml:space="preserve">is downweighted and visually marked, not silently shown.</w:t>
      </w:r>
    </w:p>
    <w:p>
      <w:pPr>
        <w:numPr>
          <w:ilvl w:val="0"/>
          <w:numId w:val="1002"/>
        </w:numPr>
        <w:pStyle w:val="Compact"/>
      </w:pPr>
      <w:r>
        <w:t xml:space="preserve">Anchor each user’s recurring weekly schedule to the</w:t>
      </w:r>
      <w:r>
        <w:t xml:space="preserve"> </w:t>
      </w:r>
      <w:r>
        <w:rPr>
          <w:i/>
        </w:rPr>
        <w:t xml:space="preserve">creator’s</w:t>
      </w:r>
      <w:r>
        <w:t xml:space="preserve"> </w:t>
      </w:r>
      <w:r>
        <w:t xml:space="preserve">timezone so that</w:t>
      </w:r>
      <w:r>
        <w:t xml:space="preserve"> </w:t>
      </w:r>
      <w:r>
        <w:t xml:space="preserve">“</w:t>
      </w:r>
      <w:r>
        <w:t xml:space="preserve">9 AM class on Wednesday</w:t>
      </w:r>
      <w:r>
        <w:t xml:space="preserve">”</w:t>
      </w:r>
      <w:r>
        <w:t xml:space="preserve"> </w:t>
      </w:r>
      <w:r>
        <w:t xml:space="preserve">continues to mean</w:t>
      </w:r>
      <w:r>
        <w:t xml:space="preserve"> </w:t>
      </w:r>
      <w:r>
        <w:t xml:space="preserve">“</w:t>
      </w:r>
      <w:r>
        <w:t xml:space="preserve">9 AM</w:t>
      </w:r>
      <w:r>
        <w:t xml:space="preserve"> </w:t>
      </w:r>
      <w:r>
        <w:t xml:space="preserve">in the city where I was when I created it</w:t>
      </w:r>
      <w:r>
        <w:t xml:space="preserve">”</w:t>
      </w:r>
      <w:r>
        <w:t xml:space="preserve"> </w:t>
      </w:r>
      <w:r>
        <w:t xml:space="preserve">even after the user</w:t>
      </w:r>
      <w:r>
        <w:t xml:space="preserve"> </w:t>
      </w:r>
      <w:r>
        <w:t xml:space="preserve">travels.</w:t>
      </w:r>
    </w:p>
    <w:p>
      <w:pPr>
        <w:numPr>
          <w:ilvl w:val="0"/>
          <w:numId w:val="1002"/>
        </w:numPr>
        <w:pStyle w:val="Compact"/>
      </w:pPr>
      <w:r>
        <w:t xml:space="preserve">Provide modest privacy controls (per-contact toggles for what each</w:t>
      </w:r>
      <w:r>
        <w:t xml:space="preserve"> </w:t>
      </w:r>
      <w:r>
        <w:t xml:space="preserve">family member sees) and a per-user export-my-data endpoint, both</w:t>
      </w:r>
      <w:r>
        <w:t xml:space="preserve"> </w:t>
      </w:r>
      <w:r>
        <w:t xml:space="preserve">small but visible features that demonstrate the project takes the</w:t>
      </w:r>
      <w:r>
        <w:t xml:space="preserve"> </w:t>
      </w:r>
      <w:r>
        <w:rPr>
          <w:i/>
        </w:rPr>
        <w:t xml:space="preserve">family</w:t>
      </w:r>
      <w:r>
        <w:t xml:space="preserve"> </w:t>
      </w:r>
      <w:r>
        <w:t xml:space="preserve">part of</w:t>
      </w:r>
      <w:r>
        <w:t xml:space="preserve"> </w:t>
      </w:r>
      <w:r>
        <w:t xml:space="preserve">“</w:t>
      </w:r>
      <w:r>
        <w:t xml:space="preserve">family member</w:t>
      </w:r>
      <w:r>
        <w:t xml:space="preserve">”</w:t>
      </w:r>
      <w:r>
        <w:t xml:space="preserve"> </w:t>
      </w:r>
      <w:r>
        <w:t xml:space="preserve">seriously.</w:t>
      </w:r>
    </w:p>
    <w:p>
      <w:pPr>
        <w:numPr>
          <w:ilvl w:val="0"/>
          <w:numId w:val="1002"/>
        </w:numPr>
        <w:pStyle w:val="Compact"/>
      </w:pPr>
      <w:r>
        <w:t xml:space="preserve">Provide secondary features that improve the call-decision: real</w:t>
      </w:r>
      <w:r>
        <w:t xml:space="preserve"> </w:t>
      </w:r>
      <w:r>
        <w:t xml:space="preserve">per-location weather (so the user knows whether their parent is</w:t>
      </w:r>
      <w:r>
        <w:t xml:space="preserve"> </w:t>
      </w:r>
      <w:r>
        <w:t xml:space="preserve">probably indoors, outdoors, or driving home in a thunderstorm),</w:t>
      </w:r>
      <w:r>
        <w:t xml:space="preserve"> </w:t>
      </w:r>
      <w:r>
        <w:t xml:space="preserve">short asynchronous notes (</w:t>
      </w:r>
      <w:r>
        <w:t xml:space="preserve">“</w:t>
      </w:r>
      <w:r>
        <w:t xml:space="preserve">hey, hope your day is going well</w:t>
      </w:r>
      <w:r>
        <w:t xml:space="preserve">”</w:t>
      </w:r>
      <w:r>
        <w:t xml:space="preserve">), and</w:t>
      </w:r>
      <w:r>
        <w:t xml:space="preserve"> </w:t>
      </w:r>
      <w:r>
        <w:t xml:space="preserve">one-shot Google Calendar import so a user with a heavily-used Google</w:t>
      </w:r>
      <w:r>
        <w:t xml:space="preserve"> </w:t>
      </w:r>
      <w:r>
        <w:t xml:space="preserve">Calendar can populate their schedule blocks without typing them</w:t>
      </w:r>
      <w:r>
        <w:t xml:space="preserve"> </w:t>
      </w:r>
      <w:r>
        <w:t xml:space="preserve">manually.</w:t>
      </w:r>
    </w:p>
    <w:p>
      <w:pPr>
        <w:pStyle w:val="FirstParagraph"/>
      </w:pPr>
      <w:r>
        <w:rPr>
          <w:b/>
        </w:rPr>
        <w:t xml:space="preserve">Non-goals.</w:t>
      </w:r>
      <w:r>
        <w:t xml:space="preserve"> </w:t>
      </w:r>
      <w:r>
        <w:t xml:space="preserve">TimeBridge will</w:t>
      </w:r>
      <w:r>
        <w:t xml:space="preserve"> </w:t>
      </w:r>
      <w:r>
        <w:rPr>
          <w:i/>
        </w:rPr>
        <w:t xml:space="preserve">not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Carry the call itself. There is no in-app voice or video. The user</w:t>
      </w:r>
      <w:r>
        <w:t xml:space="preserve"> </w:t>
      </w:r>
      <w:r>
        <w:t xml:space="preserve">already has WhatsApp, Zoom, and a phone; TimeBridge’s job ends at</w:t>
      </w:r>
      <w:r>
        <w:t xml:space="preserve"> </w:t>
      </w:r>
      <w:r>
        <w:t xml:space="preserve">the moment the user knows when to dial.</w:t>
      </w:r>
    </w:p>
    <w:p>
      <w:pPr>
        <w:numPr>
          <w:ilvl w:val="0"/>
          <w:numId w:val="1003"/>
        </w:numPr>
        <w:pStyle w:val="Compact"/>
      </w:pPr>
      <w:r>
        <w:t xml:space="preserve">Provide group video meetings or n-way scheduling beyond two-way</w:t>
      </w:r>
      <w:r>
        <w:t xml:space="preserve"> </w:t>
      </w:r>
      <w:r>
        <w:t xml:space="preserve">pairwise overlap. The set intersection generalises to N members —</w:t>
      </w:r>
      <w:r>
        <w:t xml:space="preserve"> </w:t>
      </w:r>
      <w:r>
        <w:t xml:space="preserve">and the implementation handles that — but the presentation is still</w:t>
      </w:r>
      <w:r>
        <w:t xml:space="preserve"> </w:t>
      </w:r>
      <w:r>
        <w:t xml:space="preserve">“</w:t>
      </w:r>
      <w:r>
        <w:t xml:space="preserve">you and your family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your team’s standup at 09:30 UTC.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Be a chat application. The notes feature is a one-way</w:t>
      </w:r>
      <w:r>
        <w:t xml:space="preserve"> </w:t>
      </w:r>
      <w:r>
        <w:t xml:space="preserve">“</w:t>
      </w:r>
      <w:r>
        <w:t xml:space="preserve">leave a short</w:t>
      </w:r>
      <w:r>
        <w:t xml:space="preserve"> </w:t>
      </w:r>
      <w:r>
        <w:t xml:space="preserve">message</w:t>
      </w:r>
      <w:r>
        <w:t xml:space="preserve">”</w:t>
      </w:r>
      <w:r>
        <w:t xml:space="preserve"> </w:t>
      </w:r>
      <w:r>
        <w:t xml:space="preserve">affordance with no real-time delivery, no read receipts,</w:t>
      </w:r>
      <w:r>
        <w:t xml:space="preserve"> </w:t>
      </w:r>
      <w:r>
        <w:t xml:space="preserve">and no reply-thread. It is not WhatsApp.</w:t>
      </w:r>
    </w:p>
    <w:p>
      <w:pPr>
        <w:numPr>
          <w:ilvl w:val="0"/>
          <w:numId w:val="1003"/>
        </w:numPr>
        <w:pStyle w:val="Compact"/>
      </w:pPr>
      <w:r>
        <w:t xml:space="preserve">Be a calendar editor. TimeBridge can</w:t>
      </w:r>
      <w:r>
        <w:t xml:space="preserve"> </w:t>
      </w:r>
      <w:r>
        <w:rPr>
          <w:i/>
        </w:rPr>
        <w:t xml:space="preserve">read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 and</w:t>
      </w:r>
      <w:r>
        <w:t xml:space="preserve"> </w:t>
      </w:r>
      <w:r>
        <w:t xml:space="preserve">import its events as recurring schedule blocks; it does not</w:t>
      </w:r>
      <w:r>
        <w:t xml:space="preserve"> </w:t>
      </w:r>
      <w:r>
        <w:t xml:space="preserve">round-trip changes back to Google Calendar or Apple Calendar.</w:t>
      </w:r>
    </w:p>
    <w:p>
      <w:pPr>
        <w:numPr>
          <w:ilvl w:val="0"/>
          <w:numId w:val="1003"/>
        </w:numPr>
        <w:pStyle w:val="Compact"/>
      </w:pPr>
      <w:r>
        <w:t xml:space="preserve">Provide end-to-end encryption. The threat model is</w:t>
      </w:r>
      <w:r>
        <w:t xml:space="preserve"> </w:t>
      </w:r>
      <w:r>
        <w:t xml:space="preserve">“</w:t>
      </w:r>
      <w:r>
        <w:t xml:space="preserve">I do not want</w:t>
      </w:r>
      <w:r>
        <w:t xml:space="preserve"> </w:t>
      </w:r>
      <w:r>
        <w:t xml:space="preserve">the children of strangers to see my mother’s schedule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I am</w:t>
      </w:r>
      <w:r>
        <w:t xml:space="preserve"> </w:t>
      </w:r>
      <w:r>
        <w:t xml:space="preserve">communicating in a country where the operator of the database is an</w:t>
      </w:r>
      <w:r>
        <w:t xml:space="preserve"> </w:t>
      </w:r>
      <w:r>
        <w:t xml:space="preserve">adversary.</w:t>
      </w:r>
      <w:r>
        <w:t xml:space="preserve">”</w:t>
      </w:r>
      <w:r>
        <w:t xml:space="preserve"> </w:t>
      </w:r>
      <w:r>
        <w:t xml:space="preserve">If the latter were the threat, the design would look</w:t>
      </w:r>
      <w:r>
        <w:t xml:space="preserve"> </w:t>
      </w:r>
      <w:r>
        <w:t xml:space="preserve">completely different.</w:t>
      </w:r>
    </w:p>
    <w:p>
      <w:pPr>
        <w:pStyle w:val="Heading2"/>
      </w:pPr>
      <w:bookmarkStart w:id="29" w:name="report-structure"/>
      <w:r>
        <w:t xml:space="preserve">1.3 Report structure</w:t>
      </w:r>
      <w:bookmarkEnd w:id="29"/>
    </w:p>
    <w:p>
      <w:pPr>
        <w:pStyle w:val="FirstParagraph"/>
      </w:pPr>
      <w:r>
        <w:t xml:space="preserve">Chapter 2 surveys the adjacent tools (calendars, presence systems,</w:t>
      </w:r>
      <w:r>
        <w:t xml:space="preserve"> </w:t>
      </w:r>
      <w:r>
        <w:t xml:space="preserve">chat) and identifies the</w:t>
      </w:r>
      <w:r>
        <w:t xml:space="preserve"> </w:t>
      </w:r>
      <w:r>
        <w:rPr>
          <w:i/>
        </w:rPr>
        <w:t xml:space="preserve">gap statement</w:t>
      </w:r>
      <w:r>
        <w:t xml:space="preserve"> </w:t>
      </w:r>
      <w:r>
        <w:t xml:space="preserve">— the single sentence that</w:t>
      </w:r>
      <w:r>
        <w:t xml:space="preserve"> </w:t>
      </w:r>
      <w:r>
        <w:t xml:space="preserve">captures what exists today and what does not. Chapter 3 sets out the</w:t>
      </w:r>
      <w:r>
        <w:t xml:space="preserve"> </w:t>
      </w:r>
      <w:r>
        <w:t xml:space="preserve">three-tier architecture, the design tokens that flow through the dark</w:t>
      </w:r>
      <w:r>
        <w:t xml:space="preserve"> </w:t>
      </w:r>
      <w:r>
        <w:t xml:space="preserve">and light themes, and the</w:t>
      </w:r>
      <w:r>
        <w:t xml:space="preserve"> </w:t>
      </w:r>
      <w:r>
        <w:rPr>
          <w:i/>
        </w:rPr>
        <w:t xml:space="preserve">deliberate non-choices</w:t>
      </w:r>
      <w:r>
        <w:t xml:space="preserve"> </w:t>
      </w:r>
      <w:r>
        <w:t xml:space="preserve">that the codebase</w:t>
      </w:r>
      <w:r>
        <w:t xml:space="preserve"> </w:t>
      </w:r>
      <w:r>
        <w:t xml:space="preserve">embodies (no ORM, no CSS framework, no state-management library, no</w:t>
      </w:r>
      <w:r>
        <w:t xml:space="preserve"> </w:t>
      </w:r>
      <w:r>
        <w:t xml:space="preserve">WebSocket layer in v1). Chapter 4 picks three implementation</w:t>
      </w:r>
      <w:r>
        <w:t xml:space="preserve"> </w:t>
      </w:r>
      <w:r>
        <w:t xml:space="preserve">highlights — the RFC 5545 ICS parser, the optimistic-update pattern in</w:t>
      </w:r>
      <w:r>
        <w:t xml:space="preserve"> </w:t>
      </w:r>
      <w:r>
        <w:t xml:space="preserve">the schedule context, and the Open-Meteo weather pipeline — to</w:t>
      </w:r>
      <w:r>
        <w:t xml:space="preserve"> </w:t>
      </w:r>
      <w:r>
        <w:t xml:space="preserve">demonstrate the level of engineering care taken in places that mattered.</w:t>
      </w:r>
      <w:r>
        <w:t xml:space="preserve"> </w:t>
      </w:r>
      <w:r>
        <w:t xml:space="preserve">Chapter 5 derives the algorithms, which is the chapter most senior</w:t>
      </w:r>
      <w:r>
        <w:t xml:space="preserve"> </w:t>
      </w:r>
      <w:r>
        <w:t xml:space="preserve">design projects skip and which is therefore where the report is the</w:t>
      </w:r>
      <w:r>
        <w:t xml:space="preserve"> </w:t>
      </w:r>
      <w:r>
        <w:t xml:space="preserve">most ambitious. Chapter 6 documents the testing methodology — 51 unit</w:t>
      </w:r>
      <w:r>
        <w:t xml:space="preserve"> </w:t>
      </w:r>
      <w:r>
        <w:t xml:space="preserve">tests on the pure logic, plus a documented end-to-end smoke flow.</w:t>
      </w:r>
      <w:r>
        <w:t xml:space="preserve"> </w:t>
      </w:r>
      <w:r>
        <w:t xml:space="preserve">Chapter 7 is candid about what was deferred and why. Chapter 8</w:t>
      </w:r>
      <w:r>
        <w:t xml:space="preserve"> </w:t>
      </w:r>
      <w:r>
        <w:t xml:space="preserve">concludes by returning to the personal motivation and to the</w:t>
      </w:r>
      <w:r>
        <w:t xml:space="preserve"> </w:t>
      </w:r>
      <w:r>
        <w:t xml:space="preserve">specifically v1.1-shaped work that comes next.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chapter-2-background-and-related-work"/>
      <w:r>
        <w:t xml:space="preserve">Chapter 2 — Background and Related Work</w:t>
      </w:r>
      <w:bookmarkEnd w:id="30"/>
    </w:p>
    <w:p>
      <w:pPr>
        <w:pStyle w:val="Heading2"/>
      </w:pPr>
      <w:bookmarkStart w:id="31" w:name="the-user-in-a-sentence"/>
      <w:r>
        <w:t xml:space="preserve">2.1 The user, in a sentence</w:t>
      </w:r>
      <w:bookmarkEnd w:id="31"/>
    </w:p>
    <w:p>
      <w:pPr>
        <w:pStyle w:val="FirstParagraph"/>
      </w:pPr>
      <w:r>
        <w:rPr>
          <w:i/>
        </w:rPr>
        <w:t xml:space="preserve">An international student or family member who lives between two and</w:t>
      </w:r>
      <w:r>
        <w:rPr>
          <w:i/>
        </w:rPr>
        <w:t xml:space="preserve"> </w:t>
      </w:r>
      <w:r>
        <w:rPr>
          <w:i/>
        </w:rPr>
        <w:t xml:space="preserve">fifteen timezones away from at least one person they want to call</w:t>
      </w:r>
      <w:r>
        <w:rPr>
          <w:i/>
        </w:rPr>
        <w:t xml:space="preserve"> </w:t>
      </w:r>
      <w:r>
        <w:rPr>
          <w:i/>
        </w:rPr>
        <w:t xml:space="preserve">regularly.</w:t>
      </w:r>
    </w:p>
    <w:p>
      <w:pPr>
        <w:pStyle w:val="BodyText"/>
      </w:pPr>
      <w:r>
        <w:t xml:space="preserve">This sentence is the test the rest of the report is held to. If</w:t>
      </w:r>
      <w:r>
        <w:t xml:space="preserve"> </w:t>
      </w:r>
      <w:r>
        <w:t xml:space="preserve">something that follows does not serve that user, it does not belong in</w:t>
      </w:r>
      <w:r>
        <w:t xml:space="preserve"> </w:t>
      </w:r>
      <w:r>
        <w:t xml:space="preserve">TimeBridge.</w:t>
      </w:r>
    </w:p>
    <w:p>
      <w:pPr>
        <w:pStyle w:val="Heading2"/>
      </w:pPr>
      <w:bookmarkStart w:id="32" w:name="survey-of-adjacent-tools"/>
      <w:r>
        <w:t xml:space="preserve">2.2 Survey of adjacent tools</w:t>
      </w:r>
      <w:bookmarkEnd w:id="32"/>
    </w:p>
    <w:p>
      <w:pPr>
        <w:pStyle w:val="FirstParagraph"/>
      </w:pPr>
      <w:r>
        <w:t xml:space="preserve">Five categories of existing tool sit close to TimeBridge’s problem</w:t>
      </w:r>
      <w:r>
        <w:t xml:space="preserve"> </w:t>
      </w:r>
      <w:r>
        <w:t xml:space="preserve">without occupying it. Each is a real product with millions of users,</w:t>
      </w:r>
      <w:r>
        <w:t xml:space="preserve"> </w:t>
      </w:r>
      <w:r>
        <w:t xml:space="preserve">each is genuinely good at the problem it does solve, and each leaves</w:t>
      </w:r>
      <w:r>
        <w:t xml:space="preserve"> </w:t>
      </w:r>
      <w:r>
        <w:t xml:space="preserve">the call-decision question unanswered.</w:t>
      </w:r>
    </w:p>
    <w:p>
      <w:pPr>
        <w:pStyle w:val="BodyText"/>
      </w:pPr>
      <w:r>
        <w:rPr>
          <w:b/>
        </w:rPr>
        <w:t xml:space="preserve">World-clock widgets</w:t>
      </w:r>
      <w:r>
        <w:t xml:space="preserve"> </w:t>
      </w:r>
      <w:r>
        <w:t xml:space="preserve">(the macOS clock, the iOS world clock,</w:t>
      </w:r>
      <w:r>
        <w:t xml:space="preserve"> </w:t>
      </w:r>
      <w:r>
        <w:rPr>
          <w:i/>
        </w:rPr>
        <w:t xml:space="preserve">every.time.zone</w:t>
      </w:r>
      <w:r>
        <w:t xml:space="preserve">,</w:t>
      </w:r>
      <w:r>
        <w:t xml:space="preserve"> </w:t>
      </w:r>
      <w:r>
        <w:rPr>
          <w:i/>
        </w:rPr>
        <w:t xml:space="preserve">Spacetime</w:t>
      </w:r>
      <w:r>
        <w:t xml:space="preserve">) display the current local time in</w:t>
      </w:r>
      <w:r>
        <w:t xml:space="preserve"> </w:t>
      </w:r>
      <w:r>
        <w:t xml:space="preserve">multiple cities side-by-side. They are excellent at the</w:t>
      </w:r>
      <w:r>
        <w:t xml:space="preserve"> </w:t>
      </w:r>
      <w:r>
        <w:rPr>
          <w:i/>
        </w:rPr>
        <w:t xml:space="preserve">time-of-day</w:t>
      </w:r>
      <w:r>
        <w:t xml:space="preserve"> </w:t>
      </w:r>
      <w:r>
        <w:t xml:space="preserve">question —</w:t>
      </w:r>
      <w:r>
        <w:t xml:space="preserve"> </w:t>
      </w:r>
      <w:r>
        <w:rPr>
          <w:i/>
        </w:rPr>
        <w:t xml:space="preserve">what time is it in Almaty right now?</w:t>
      </w:r>
      <w:r>
        <w:t xml:space="preserve"> </w:t>
      </w:r>
      <w:r>
        <w:t xml:space="preserve">— and they are</w:t>
      </w:r>
      <w:r>
        <w:t xml:space="preserve"> </w:t>
      </w:r>
      <w:r>
        <w:t xml:space="preserve">useless at the</w:t>
      </w:r>
      <w:r>
        <w:t xml:space="preserve"> </w:t>
      </w:r>
      <w:r>
        <w:rPr>
          <w:i/>
        </w:rPr>
        <w:t xml:space="preserve">availability</w:t>
      </w:r>
      <w:r>
        <w:t xml:space="preserve"> </w:t>
      </w:r>
      <w:r>
        <w:t xml:space="preserve">question. The user has to look at</w:t>
      </w:r>
      <w:r>
        <w:t xml:space="preserve"> </w:t>
      </w:r>
      <w:r>
        <w:t xml:space="preserve">“</w:t>
      </w:r>
      <w:r>
        <w:t xml:space="preserve">5:42 PM</w:t>
      </w:r>
      <w:r>
        <w:t xml:space="preserve">”</w:t>
      </w:r>
      <w:r>
        <w:t xml:space="preserve"> </w:t>
      </w:r>
      <w:r>
        <w:t xml:space="preserve">and mentally cross-reference it against everything they know about the</w:t>
      </w:r>
      <w:r>
        <w:t xml:space="preserve"> </w:t>
      </w:r>
      <w:r>
        <w:t xml:space="preserve">other person’s life: whether they finish work at 6, whether Wednesday</w:t>
      </w:r>
      <w:r>
        <w:t xml:space="preserve"> </w:t>
      </w:r>
      <w:r>
        <w:t xml:space="preserve">is the day they go to the gym, whether they are visiting a relative</w:t>
      </w:r>
      <w:r>
        <w:t xml:space="preserve"> </w:t>
      </w:r>
      <w:r>
        <w:t xml:space="preserve">this week, whether it is late enough that calling now would mean</w:t>
      </w:r>
      <w:r>
        <w:t xml:space="preserve"> </w:t>
      </w:r>
      <w:r>
        <w:t xml:space="preserve">disturbing dinner. The mental cross-reference is exactly the work this</w:t>
      </w:r>
      <w:r>
        <w:t xml:space="preserve"> </w:t>
      </w:r>
      <w:r>
        <w:t xml:space="preserve">project tries to absorb.</w:t>
      </w:r>
    </w:p>
    <w:p>
      <w:pPr>
        <w:pStyle w:val="BodyText"/>
      </w:pPr>
      <w:r>
        <w:rPr>
          <w:b/>
        </w:rPr>
        <w:t xml:space="preserve">One-off meeting schedulers</w:t>
      </w:r>
      <w:r>
        <w:t xml:space="preserve"> </w:t>
      </w:r>
      <w:r>
        <w:t xml:space="preserve">(Doodle,</w:t>
      </w:r>
      <w:r>
        <w:t xml:space="preserve"> </w:t>
      </w:r>
      <w:r>
        <w:rPr>
          <w:i/>
        </w:rPr>
        <w:t xml:space="preserve">when2meet</w:t>
      </w:r>
      <w:r>
        <w:t xml:space="preserve">, Calendly) solve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single meeting</w:t>
      </w:r>
      <w:r>
        <w:t xml:space="preserve"> </w:t>
      </w:r>
      <w:r>
        <w:t xml:space="preserve">version of overlap: present a grid of time slots,</w:t>
      </w:r>
      <w:r>
        <w:t xml:space="preserve"> </w:t>
      </w:r>
      <w:r>
        <w:t xml:space="preserve">let each participant tick the ones they can do, surface the</w:t>
      </w:r>
      <w:r>
        <w:t xml:space="preserve"> </w:t>
      </w:r>
      <w:r>
        <w:t xml:space="preserve">intersection. They are correct, well-engineered, and exactly the wrong</w:t>
      </w:r>
      <w:r>
        <w:t xml:space="preserve"> </w:t>
      </w:r>
      <w:r>
        <w:t xml:space="preserve">shape for</w:t>
      </w:r>
      <w:r>
        <w:t xml:space="preserve"> </w:t>
      </w:r>
      <w:r>
        <w:rPr>
          <w:i/>
        </w:rPr>
        <w:t xml:space="preserve">ongoing</w:t>
      </w:r>
      <w:r>
        <w:t xml:space="preserve"> </w:t>
      </w:r>
      <w:r>
        <w:t xml:space="preserve">family communication. Doodle assumes the meeting</w:t>
      </w:r>
      <w:r>
        <w:t xml:space="preserve"> </w:t>
      </w:r>
      <w:r>
        <w:t xml:space="preserve">will happen once. The TimeBridge equivalent is</w:t>
      </w:r>
      <w:r>
        <w:t xml:space="preserve"> </w:t>
      </w:r>
      <w:r>
        <w:t xml:space="preserve">“</w:t>
      </w:r>
      <w:r>
        <w:t xml:space="preserve">I want to know, on</w:t>
      </w:r>
      <w:r>
        <w:t xml:space="preserve"> </w:t>
      </w:r>
      <w:r>
        <w:t xml:space="preserve">average, when my mother and I can talk this month and next month, with</w:t>
      </w:r>
      <w:r>
        <w:t xml:space="preserve"> </w:t>
      </w:r>
      <w:r>
        <w:t xml:space="preserve">no specific call in mind</w:t>
      </w:r>
      <w:r>
        <w:t xml:space="preserve">”</w:t>
      </w:r>
      <w:r>
        <w:t xml:space="preserve">. Doodle does not model that.</w:t>
      </w:r>
    </w:p>
    <w:p>
      <w:pPr>
        <w:pStyle w:val="BodyText"/>
      </w:pPr>
      <w:r>
        <w:rPr>
          <w:b/>
        </w:rPr>
        <w:t xml:space="preserve">Shared calendars</w:t>
      </w:r>
      <w:r>
        <w:t xml:space="preserve"> </w:t>
      </w:r>
      <w:r>
        <w:t xml:space="preserve">(Google Calendar’s shared calendar, Outlook’s</w:t>
      </w:r>
      <w:r>
        <w:t xml:space="preserve"> </w:t>
      </w:r>
      <w:r>
        <w:t xml:space="preserve">shared calendar, Apple Calendar’s shared calendar) solve the</w:t>
      </w:r>
      <w:r>
        <w:t xml:space="preserve"> </w:t>
      </w:r>
      <w:r>
        <w:rPr>
          <w:i/>
        </w:rPr>
        <w:t xml:space="preserve">total-visibility</w:t>
      </w:r>
      <w:r>
        <w:t xml:space="preserve"> </w:t>
      </w:r>
      <w:r>
        <w:t xml:space="preserve">version of overlap: my parent shares their calendar</w:t>
      </w:r>
      <w:r>
        <w:t xml:space="preserve"> </w:t>
      </w:r>
      <w:r>
        <w:t xml:space="preserve">with me, I share mine with them, we each look at the other to find a</w:t>
      </w:r>
      <w:r>
        <w:t xml:space="preserve"> </w:t>
      </w:r>
      <w:r>
        <w:t xml:space="preserve">gap. This is over-shared in two distinct ways: my parent sees not just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I am busy but</w:t>
      </w:r>
      <w:r>
        <w:t xml:space="preserve"> </w:t>
      </w:r>
      <w:r>
        <w:rPr>
          <w:i/>
        </w:rPr>
        <w:t xml:space="preserve">with whom and about what</w:t>
      </w:r>
      <w:r>
        <w:t xml:space="preserve"> </w:t>
      </w:r>
      <w:r>
        <w:t xml:space="preserve">(each event’s title is</w:t>
      </w:r>
      <w:r>
        <w:t xml:space="preserve"> </w:t>
      </w:r>
      <w:r>
        <w:t xml:space="preserve">visible by default), and I see the same about them. Many of the</w:t>
      </w:r>
      <w:r>
        <w:t xml:space="preserve"> </w:t>
      </w:r>
      <w:r>
        <w:t xml:space="preserve">international students I interviewed informally would emphatically not</w:t>
      </w:r>
      <w:r>
        <w:t xml:space="preserve"> </w:t>
      </w:r>
      <w:r>
        <w:t xml:space="preserve">use a fully-shared family calendar for this reason. The</w:t>
      </w:r>
      <w:r>
        <w:t xml:space="preserve"> </w:t>
      </w:r>
      <w:r>
        <w:t xml:space="preserve">content-vs-availability distinction is one TimeBridge takes seriously:</w:t>
      </w:r>
      <w:r>
        <w:t xml:space="preserve"> </w:t>
      </w:r>
      <w:r>
        <w:t xml:space="preserve">schedule blocks can be marked private at the per-contact level; only</w:t>
      </w:r>
      <w:r>
        <w:t xml:space="preserve"> </w:t>
      </w:r>
      <w:r>
        <w:t xml:space="preserve">the time-window goes across the wire by default.</w:t>
      </w:r>
    </w:p>
    <w:p>
      <w:pPr>
        <w:pStyle w:val="BodyText"/>
      </w:pPr>
      <w:r>
        <w:rPr>
          <w:b/>
        </w:rPr>
        <w:t xml:space="preserve">Always-on chat applications</w:t>
      </w:r>
      <w:r>
        <w:t xml:space="preserve"> </w:t>
      </w:r>
      <w:r>
        <w:t xml:space="preserve">(WhatsApp, iMessage, Telegram,</w:t>
      </w:r>
      <w:r>
        <w:t xml:space="preserve"> </w:t>
      </w:r>
      <w:r>
        <w:t xml:space="preserve">Signal) maintain low-friction communication but do not surface</w:t>
      </w:r>
      <w:r>
        <w:t xml:space="preserve"> </w:t>
      </w:r>
      <w:r>
        <w:rPr>
          <w:i/>
        </w:rPr>
        <w:t xml:space="preserve">is-now-a-good-time</w:t>
      </w:r>
      <w:r>
        <w:t xml:space="preserve"> </w:t>
      </w:r>
      <w:r>
        <w:t xml:space="preserve">as a first-class affordance. The user has to ask,</w:t>
      </w:r>
      <w:r>
        <w:t xml:space="preserve"> </w:t>
      </w:r>
      <w:r>
        <w:t xml:space="preserve">which is the thing the call-decision is trying to avoid asking. The</w:t>
      </w:r>
      <w:r>
        <w:t xml:space="preserve"> </w:t>
      </w:r>
      <w:r>
        <w:t xml:space="preserve">“</w:t>
      </w:r>
      <w:r>
        <w:t xml:space="preserve">X is online</w:t>
      </w:r>
      <w:r>
        <w:t xml:space="preserve">”</w:t>
      </w:r>
      <w:r>
        <w:t xml:space="preserve"> </w:t>
      </w:r>
      <w:r>
        <w:t xml:space="preserve">green dot in WhatsApp is the closest analogue, and even</w:t>
      </w:r>
      <w:r>
        <w:t xml:space="preserve"> </w:t>
      </w:r>
      <w:r>
        <w:t xml:space="preserve">it is misleading: it tells the asker that X has WhatsApp open, not that</w:t>
      </w:r>
      <w:r>
        <w:t xml:space="preserve"> </w:t>
      </w:r>
      <w:r>
        <w:t xml:space="preserve">X is</w:t>
      </w:r>
      <w:r>
        <w:t xml:space="preserve"> </w:t>
      </w:r>
      <w:r>
        <w:rPr>
          <w:i/>
        </w:rPr>
        <w:t xml:space="preserve">available for a 30-minute call right now</w:t>
      </w:r>
      <w:r>
        <w:t xml:space="preserve">.</w:t>
      </w:r>
    </w:p>
    <w:p>
      <w:pPr>
        <w:pStyle w:val="BodyText"/>
      </w:pPr>
      <w:r>
        <w:rPr>
          <w:b/>
        </w:rPr>
        <w:t xml:space="preserve">Presence systems built into communication platforms</w:t>
      </w:r>
      <w:r>
        <w:t xml:space="preserve"> </w:t>
      </w:r>
      <w:r>
        <w:t xml:space="preserve">(Slack/Microsoft Teams</w:t>
      </w:r>
      <w:r>
        <w:t xml:space="preserve"> </w:t>
      </w:r>
      <w:r>
        <w:t xml:space="preserve">“</w:t>
      </w:r>
      <w:r>
        <w:t xml:space="preserve">available/away/in a meeting</w:t>
      </w:r>
      <w:r>
        <w:t xml:space="preserve">”</w:t>
      </w:r>
      <w:r>
        <w:t xml:space="preserve"> </w:t>
      </w:r>
      <w:r>
        <w:t xml:space="preserve">badges) come</w:t>
      </w:r>
      <w:r>
        <w:t xml:space="preserve"> </w:t>
      </w:r>
      <w:r>
        <w:t xml:space="preserve">closest to TimeBridge’s question, but they are scoped to the</w:t>
      </w:r>
      <w:r>
        <w:t xml:space="preserve"> </w:t>
      </w:r>
      <w:r>
        <w:t xml:space="preserve">work-internal context. They understand that</w:t>
      </w:r>
      <w:r>
        <w:t xml:space="preserve"> </w:t>
      </w:r>
      <w:r>
        <w:rPr>
          <w:i/>
        </w:rPr>
        <w:t xml:space="preserve">Mary is in a meeting until</w:t>
      </w:r>
      <w:r>
        <w:rPr>
          <w:i/>
        </w:rPr>
        <w:t xml:space="preserve"> </w:t>
      </w:r>
      <w:r>
        <w:rPr>
          <w:i/>
        </w:rPr>
        <w:t xml:space="preserve">11</w:t>
      </w:r>
      <w:r>
        <w:t xml:space="preserve"> </w:t>
      </w:r>
      <w:r>
        <w:t xml:space="preserve">but they do not know that Mary’s mother in Bangalore is the actual</w:t>
      </w:r>
      <w:r>
        <w:t xml:space="preserve"> </w:t>
      </w:r>
      <w:r>
        <w:t xml:space="preserve">relevant party for this question, nor do they have any concept of</w:t>
      </w:r>
      <w:r>
        <w:t xml:space="preserve"> </w:t>
      </w:r>
      <w:r>
        <w:rPr>
          <w:i/>
        </w:rPr>
        <w:t xml:space="preserve">Mary’s mother is sleeping right now</w:t>
      </w:r>
      <w:r>
        <w:t xml:space="preserve"> </w:t>
      </w:r>
      <w:r>
        <w:t xml:space="preserve">across a 9.5-hour timezone gap.</w:t>
      </w:r>
    </w:p>
    <w:p>
      <w:pPr>
        <w:pStyle w:val="Heading2"/>
      </w:pPr>
      <w:bookmarkStart w:id="33" w:name="gap-statement"/>
      <w:r>
        <w:t xml:space="preserve">2.3 Gap statement</w:t>
      </w:r>
      <w:bookmarkEnd w:id="33"/>
    </w:p>
    <w:p>
      <w:pPr>
        <w:pStyle w:val="FirstParagraph"/>
      </w:pPr>
      <w:r>
        <w:t xml:space="preserve">The gap, in one sentence:</w:t>
      </w:r>
    </w:p>
    <w:p>
      <w:pPr>
        <w:pStyle w:val="BlockText"/>
      </w:pPr>
      <w:r>
        <w:rPr>
          <w:i/>
        </w:rPr>
        <w:t xml:space="preserve">No widely-deployed tool computes the timezone-aware intersection of</w:t>
      </w:r>
      <w:r>
        <w:rPr>
          <w:i/>
        </w:rPr>
        <w:t xml:space="preserve"> </w:t>
      </w:r>
      <w:r>
        <w:rPr>
          <w:i/>
        </w:rPr>
        <w:t xml:space="preserve">two or more people’s freely-given availability and quiet hours in a</w:t>
      </w:r>
      <w:r>
        <w:rPr>
          <w:i/>
        </w:rPr>
        <w:t xml:space="preserve"> </w:t>
      </w:r>
      <w:r>
        <w:rPr>
          <w:i/>
        </w:rPr>
        <w:t xml:space="preserve">way that respects per-contact privacy and produces a ranked</w:t>
      </w:r>
      <w:r>
        <w:rPr>
          <w:i/>
        </w:rPr>
        <w:t xml:space="preserve"> </w:t>
      </w:r>
      <w:r>
        <w:rPr>
          <w:i/>
        </w:rPr>
        <w:t xml:space="preserve">recommendation rather than a chart for the user to interpret.</w:t>
      </w:r>
    </w:p>
    <w:p>
      <w:pPr>
        <w:pStyle w:val="FirstParagraph"/>
      </w:pPr>
      <w:r>
        <w:t xml:space="preserve">That sentence is the entire reason TimeBridge exists.</w:t>
      </w:r>
    </w:p>
    <w:p>
      <w:pPr>
        <w:pStyle w:val="Heading2"/>
      </w:pPr>
      <w:bookmarkStart w:id="34" w:name="comparable-academic-and-industry-work"/>
      <w:r>
        <w:t xml:space="preserve">2.4 Comparable academic and industry work</w:t>
      </w:r>
      <w:bookmarkEnd w:id="34"/>
    </w:p>
    <w:p>
      <w:pPr>
        <w:pStyle w:val="FirstParagraph"/>
      </w:pPr>
      <w:r>
        <w:t xml:space="preserve">The pure-algorithmic core of TimeBridge — the set-intersection-plus-</w:t>
      </w:r>
      <w:r>
        <w:t xml:space="preserve"> </w:t>
      </w:r>
      <w:r>
        <w:t xml:space="preserve">coalescing-plus-ranking pipeline — is not novel research. The same</w:t>
      </w:r>
      <w:r>
        <w:t xml:space="preserve"> </w:t>
      </w:r>
      <w:r>
        <w:t xml:space="preserve">shape appears in conference room scheduling literature, in CPU process</w:t>
      </w:r>
      <w:r>
        <w:t xml:space="preserve"> </w:t>
      </w:r>
      <w:r>
        <w:t xml:space="preserve">scheduling under multiple-resource constraints, and in the hotel</w:t>
      </w:r>
      <w:r>
        <w:t xml:space="preserve"> </w:t>
      </w:r>
      <w:r>
        <w:t xml:space="preserve">overbooking literature. What TimeBridge contributes is the</w:t>
      </w:r>
      <w:r>
        <w:t xml:space="preserve"> </w:t>
      </w:r>
      <w:r>
        <w:rPr>
          <w:i/>
        </w:rPr>
        <w:t xml:space="preserve">framing</w:t>
      </w:r>
      <w:r>
        <w:t xml:space="preserve"> </w:t>
      </w:r>
      <w:r>
        <w:t xml:space="preserve">of those well-known operations against the</w:t>
      </w:r>
      <w:r>
        <w:t xml:space="preserve"> </w:t>
      </w:r>
      <w:r>
        <w:rPr>
          <w:i/>
        </w:rPr>
        <w:t xml:space="preserve">family communication</w:t>
      </w:r>
      <w:r>
        <w:t xml:space="preserve"> </w:t>
      </w:r>
      <w:r>
        <w:t xml:space="preserve">problem, plus the small but important additions of (a) the wall-clock</w:t>
      </w:r>
      <w:r>
        <w:t xml:space="preserve"> </w:t>
      </w:r>
      <w:r>
        <w:t xml:space="preserve">timezone anchor (Section 5.4) and (b) the multi-factor ranking score</w:t>
      </w:r>
      <w:r>
        <w:t xml:space="preserve"> </w:t>
      </w:r>
      <w:r>
        <w:t xml:space="preserve">that makes the result a</w:t>
      </w:r>
      <w:r>
        <w:t xml:space="preserve"> </w:t>
      </w:r>
      <w:r>
        <w:rPr>
          <w:i/>
        </w:rPr>
        <w:t xml:space="preserve">recommendation</w:t>
      </w:r>
      <w:r>
        <w:t xml:space="preserve"> </w:t>
      </w:r>
      <w:r>
        <w:t xml:space="preserve">rather than a list (Section</w:t>
      </w:r>
      <w:r>
        <w:t xml:space="preserve"> </w:t>
      </w:r>
      <w:r>
        <w:t xml:space="preserve">5.5).</w:t>
      </w:r>
    </w:p>
    <w:p>
      <w:pPr>
        <w:pStyle w:val="BodyText"/>
      </w:pPr>
      <w:r>
        <w:t xml:space="preserve">The closest commercial analogue I am aware of is the Spacetime app,</w:t>
      </w:r>
      <w:r>
        <w:t xml:space="preserve"> </w:t>
      </w:r>
      <w:r>
        <w:t xml:space="preserve">which models multiple cities and lets the user manually inspect overlap</w:t>
      </w:r>
      <w:r>
        <w:t xml:space="preserve"> </w:t>
      </w:r>
      <w:r>
        <w:t xml:space="preserve">windows; Spacetime does not model individual user availability or</w:t>
      </w:r>
      <w:r>
        <w:t xml:space="preserve"> </w:t>
      </w:r>
      <w:r>
        <w:t xml:space="preserve">quiet hours, however, and is closer to a world-clock widget than to a</w:t>
      </w:r>
      <w:r>
        <w:t xml:space="preserve"> </w:t>
      </w:r>
      <w:r>
        <w:t xml:space="preserve">recommendation engine.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chapter-3-system-architecture"/>
      <w:r>
        <w:t xml:space="preserve">Chapter 3 — System Architecture</w:t>
      </w:r>
      <w:bookmarkEnd w:id="35"/>
    </w:p>
    <w:p>
      <w:pPr>
        <w:pStyle w:val="Heading2"/>
      </w:pPr>
      <w:bookmarkStart w:id="36" w:name="overview"/>
      <w:r>
        <w:t xml:space="preserve">3.1 Overview</w:t>
      </w:r>
      <w:bookmarkEnd w:id="36"/>
    </w:p>
    <w:p>
      <w:pPr>
        <w:pStyle w:val="FirstParagraph"/>
      </w:pPr>
      <w:r>
        <w:t xml:space="preserve">TimeBridge is a conventional three-tier web application. The three</w:t>
      </w:r>
      <w:r>
        <w:t xml:space="preserve"> </w:t>
      </w:r>
      <w:r>
        <w:t xml:space="preserve">tiers, with one paragraph of description each, are:</w:t>
      </w:r>
    </w:p>
    <w:p>
      <w:pPr>
        <w:pStyle w:val="BodyText"/>
      </w:pPr>
      <w:r>
        <w:rPr>
          <w:b/>
        </w:rPr>
        <w:t xml:space="preserve">Tier 1 — Client.</w:t>
      </w:r>
      <w:r>
        <w:t xml:space="preserve"> </w:t>
      </w:r>
      <w:r>
        <w:t xml:space="preserve">A React 18 single-page application bundled with</w:t>
      </w:r>
      <w:r>
        <w:t xml:space="preserve"> </w:t>
      </w:r>
      <w:r>
        <w:t xml:space="preserve">Vite 5. State is held in React Context (not Redux), routed with</w:t>
      </w:r>
      <w:r>
        <w:t xml:space="preserve"> </w:t>
      </w:r>
      <w:r>
        <w:t xml:space="preserve">React Router v6, and styled with hand-written CSS that uses CSS</w:t>
      </w:r>
      <w:r>
        <w:t xml:space="preserve"> </w:t>
      </w:r>
      <w:r>
        <w:t xml:space="preserve">custom properties for the dark and light theme tokens. The client</w:t>
      </w:r>
      <w:r>
        <w:t xml:space="preserve"> </w:t>
      </w:r>
      <w:r>
        <w:t xml:space="preserve">fetches a JWT at login and includes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 on every subsequent request. A second deployment target — an</w:t>
      </w:r>
      <w:r>
        <w:t xml:space="preserve"> </w:t>
      </w:r>
      <w:r>
        <w:t xml:space="preserve">Expo React Native build under</w:t>
      </w:r>
      <w:r>
        <w:t xml:space="preserve"> </w:t>
      </w:r>
      <w:r>
        <w:rPr>
          <w:rStyle w:val="VerbatimChar"/>
        </w:rPr>
        <w:t xml:space="preserve">mobile/</w:t>
      </w:r>
      <w:r>
        <w:t xml:space="preserve"> </w:t>
      </w:r>
      <w:r>
        <w:t xml:space="preserve">— mirrors a subset of the</w:t>
      </w:r>
      <w:r>
        <w:t xml:space="preserve"> </w:t>
      </w:r>
      <w:r>
        <w:t xml:space="preserve">web application; it is a thin adaptation rather than a rewrite, and</w:t>
      </w:r>
      <w:r>
        <w:t xml:space="preserve"> </w:t>
      </w:r>
      <w:r>
        <w:t xml:space="preserve">shares the same backend.</w:t>
      </w:r>
    </w:p>
    <w:p>
      <w:pPr>
        <w:pStyle w:val="BodyText"/>
      </w:pPr>
      <w:r>
        <w:rPr>
          <w:b/>
        </w:rPr>
        <w:t xml:space="preserve">Tier 2 — Server.</w:t>
      </w:r>
      <w:r>
        <w:t xml:space="preserve"> </w:t>
      </w:r>
      <w:r>
        <w:t xml:space="preserve">A Node.js 18 + Express 5 REST API. It is</w:t>
      </w:r>
      <w:r>
        <w:t xml:space="preserve"> </w:t>
      </w:r>
      <w:r>
        <w:t xml:space="preserve">stateless (every request carries its own JWT), so it scales</w:t>
      </w:r>
      <w:r>
        <w:t xml:space="preserve"> </w:t>
      </w:r>
      <w:r>
        <w:t xml:space="preserve">horizontally without session affinity. It uses bcrypt for password</w:t>
      </w:r>
      <w:r>
        <w:t xml:space="preserve"> </w:t>
      </w:r>
      <w:r>
        <w:t xml:space="preserve">hashing (cost 10),</w:t>
      </w:r>
      <w:r>
        <w:t xml:space="preserve"> </w:t>
      </w:r>
      <w:r>
        <w:rPr>
          <w:rStyle w:val="VerbatimChar"/>
        </w:rPr>
        <w:t xml:space="preserve">jsonwebtoken</w:t>
      </w:r>
      <w:r>
        <w:t xml:space="preserve"> </w:t>
      </w:r>
      <w:r>
        <w:t xml:space="preserve">for JWT issuance, and a small</w:t>
      </w:r>
      <w:r>
        <w:t xml:space="preserve"> </w:t>
      </w:r>
      <w:r>
        <w:t xml:space="preserve">in-memory token-bucket rate limiter on the auth endpoints. Database</w:t>
      </w:r>
      <w:r>
        <w:t xml:space="preserve"> </w:t>
      </w:r>
      <w:r>
        <w:t xml:space="preserve">access is via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 with parameterised SQL — there is no</w:t>
      </w:r>
      <w:r>
        <w:t xml:space="preserve"> </w:t>
      </w:r>
      <w:r>
        <w:t xml:space="preserve">ORM, see Section 3.5 for why.</w:t>
      </w:r>
    </w:p>
    <w:p>
      <w:pPr>
        <w:pStyle w:val="BodyText"/>
      </w:pPr>
      <w:r>
        <w:rPr>
          <w:b/>
        </w:rPr>
        <w:t xml:space="preserve">Tier 3 — Data.</w:t>
      </w:r>
      <w:r>
        <w:t xml:space="preserve"> </w:t>
      </w:r>
      <w:r>
        <w:t xml:space="preserve">PostgreSQL 14. Six tables: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schedule_blocks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integrations</w:t>
      </w:r>
      <w:r>
        <w:t xml:space="preserve">. All schema changes use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so the server is safe to restart against</w:t>
      </w:r>
      <w:r>
        <w:t xml:space="preserve"> </w:t>
      </w:r>
      <w:r>
        <w:t xml:space="preserve">a database that hasn’t been migrated, which has been important during</w:t>
      </w:r>
      <w:r>
        <w:t xml:space="preserve"> </w:t>
      </w:r>
      <w:r>
        <w:t xml:space="preserve">development. Tokens are stored in plain text in v1 (see Limitations).</w:t>
      </w:r>
    </w:p>
    <w:p>
      <w:pPr>
        <w:pStyle w:val="BodyText"/>
      </w:pPr>
      <w:r>
        <w:t xml:space="preserve">A reproducible diagram of these three tiers, with the arrows for HTTPS</w:t>
      </w:r>
      <w:r>
        <w:t xml:space="preserve"> </w:t>
      </w:r>
      <w:r>
        <w:t xml:space="preserve">+ JWT flowing into the API, SQL flowing into Postgres, and the</w:t>
      </w:r>
      <w:r>
        <w:t xml:space="preserve"> </w:t>
      </w:r>
      <w:r>
        <w:t xml:space="preserve">external Open-Meteo / Nominatim / SMTP / Google OAuth services hanging</w:t>
      </w:r>
      <w:r>
        <w:t xml:space="preserve"> </w:t>
      </w:r>
      <w:r>
        <w:t xml:space="preserve">off as separate boxes, lives at</w:t>
      </w:r>
      <w:r>
        <w:t xml:space="preserve"> </w:t>
      </w:r>
      <w:r>
        <w:rPr>
          <w:rStyle w:val="VerbatimChar"/>
        </w:rPr>
        <w:t xml:space="preserve">docs/architecture.svg</w:t>
      </w:r>
      <w:r>
        <w:t xml:space="preserve"> </w:t>
      </w:r>
      <w:r>
        <w:t xml:space="preserve">in the</w:t>
      </w:r>
      <w:r>
        <w:t xml:space="preserve"> </w:t>
      </w:r>
      <w:r>
        <w:t xml:space="preserve">frontend repository. It is reproduced as Appendix C.</w:t>
      </w:r>
    </w:p>
    <w:p>
      <w:pPr>
        <w:pStyle w:val="Heading2"/>
      </w:pPr>
      <w:bookmarkStart w:id="37" w:name="data-model"/>
      <w:r>
        <w:t xml:space="preserve">3.2 Data model</w:t>
      </w:r>
      <w:bookmarkEnd w:id="37"/>
    </w:p>
    <w:p>
      <w:pPr>
        <w:pStyle w:val="FirstParagraph"/>
      </w:pPr>
      <w:r>
        <w:t xml:space="preserve">The six tables, with their purpose:</w:t>
      </w:r>
    </w:p>
    <w:tbl>
      <w:tblPr>
        <w:tblStyle w:val="Table"/>
        <w:tblW w:type="pct" w:w="5000.0"/>
        <w:tblLook w:firstRow="1"/>
      </w:tblPr>
      <w:tblGrid>
        <w:gridCol w:w="858"/>
        <w:gridCol w:w="706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Account record. Stores</w:t>
            </w:r>
            <w:r>
              <w:t xml:space="preserve"> </w:t>
            </w:r>
            <w:r>
              <w:rPr>
                <w:rStyle w:val="VerbatimChar"/>
              </w:rPr>
              <w:t xml:space="preserve">name, email UNIQUE, password_hash, timezone, city, country, twofa_secret, twofa_enabled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</w:t>
            </w:r>
          </w:p>
        </w:tc>
        <w:tc>
          <w:p>
            <w:pPr>
              <w:pStyle w:val="Compact"/>
              <w:jc w:val="left"/>
            </w:pPr>
            <w:r>
              <w:t xml:space="preserve">Both pending invites and accepted family links.</w:t>
            </w:r>
            <w:r>
              <w:t xml:space="preserve"> </w:t>
            </w:r>
            <w:r>
              <w:rPr>
                <w:rStyle w:val="VerbatimChar"/>
              </w:rPr>
              <w:t xml:space="preserve">(user_id, connected_user_id)</w:t>
            </w:r>
            <w:r>
              <w:t xml:space="preserve"> </w:t>
            </w:r>
            <w:r>
              <w:t xml:space="preserve">is the directed link;</w:t>
            </w:r>
            <w:r>
              <w:t xml:space="preserve"> </w:t>
            </w:r>
            <w:r>
              <w:rPr>
                <w:rStyle w:val="VerbatimChar"/>
              </w:rPr>
              <w:t xml:space="preserve">invite_code UNIQUE</w:t>
            </w:r>
            <w:r>
              <w:t xml:space="preserve"> </w:t>
            </w:r>
            <w:r>
              <w:t xml:space="preserve">carries the join token.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One row per UTC hour the user has marked free. Stored as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  <w:r>
              <w:t xml:space="preserve"> </w:t>
            </w:r>
            <w:r>
              <w:t xml:space="preserve">so the row is timezone-unambiguous regardless of which client wrote 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schedule_blocks</w:t>
            </w:r>
          </w:p>
        </w:tc>
        <w:tc>
          <w:p>
            <w:pPr>
              <w:pStyle w:val="Compact"/>
              <w:jc w:val="left"/>
            </w:pPr>
            <w:r>
              <w:t xml:space="preserve">Recurring weekly busy/class blocks.</w:t>
            </w:r>
            <w:r>
              <w:t xml:space="preserve"> </w:t>
            </w:r>
            <w:r>
              <w:rPr>
                <w:rStyle w:val="VerbatimChar"/>
              </w:rPr>
              <w:t xml:space="preserve">days TEXT[]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['Mon','Wed','Fri']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start_time 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end_time TIME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anchored to a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tzid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column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password_resets</w:t>
            </w:r>
          </w:p>
        </w:tc>
        <w:tc>
          <w:p>
            <w:pPr>
              <w:pStyle w:val="Compact"/>
              <w:jc w:val="left"/>
            </w:pPr>
            <w:r>
              <w:t xml:space="preserve">Short-lived hashed reset tokens (32 random bytes hex, only the SHA-256 hash is stored, 30-minute expiry).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privacy_settings</w:t>
            </w:r>
          </w:p>
        </w:tc>
        <w:tc>
          <w:p>
            <w:pPr>
              <w:pStyle w:val="Compact"/>
              <w:jc w:val="left"/>
            </w:pPr>
            <w:r>
              <w:t xml:space="preserve">One row per</w:t>
            </w:r>
            <w:r>
              <w:t xml:space="preserve"> </w:t>
            </w:r>
            <w:r>
              <w:rPr>
                <w:rStyle w:val="VerbatimChar"/>
              </w:rPr>
              <w:t xml:space="preserve">(user_id, contact_id)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contact_id NULL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i/>
              </w:rPr>
              <w:t xml:space="preserve">global default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settings JSONB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Short messages between accepted family members.</w:t>
            </w:r>
            <w:r>
              <w:t xml:space="preserve"> </w:t>
            </w:r>
            <w:r>
              <w:rPr>
                <w:rStyle w:val="VerbatimChar"/>
              </w:rPr>
              <w:t xml:space="preserve">body TEXT</w:t>
            </w:r>
            <w:r>
              <w:t xml:space="preserve"> </w:t>
            </w:r>
            <w:r>
              <w:t xml:space="preserve">capped at 500 chars by the API.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</w:t>
            </w:r>
          </w:p>
        </w:tc>
        <w:tc>
          <w:p>
            <w:pPr>
              <w:pStyle w:val="Compact"/>
              <w:jc w:val="left"/>
            </w:pPr>
            <w:r>
              <w:t xml:space="preserve">OAuth tokens for third-party services. Today: Google Calendar; designed for Outlook/iCloud later.</w:t>
            </w:r>
          </w:p>
        </w:tc>
      </w:tr>
    </w:tbl>
    <w:p>
      <w:pPr>
        <w:pStyle w:val="BodyText"/>
      </w:pPr>
      <w:r>
        <w:t xml:space="preserve">The decision of</w:t>
      </w:r>
      <w:r>
        <w:t xml:space="preserve"> </w:t>
      </w:r>
      <w:r>
        <w:rPr>
          <w:i/>
        </w:rPr>
        <w:t xml:space="preserve">what to store as UTC vs. wall-clock + tzid</w:t>
      </w:r>
      <w:r>
        <w:t xml:space="preserve"> </w:t>
      </w:r>
      <w:r>
        <w:t xml:space="preserve">is</w:t>
      </w:r>
      <w:r>
        <w:t xml:space="preserve"> </w:t>
      </w:r>
      <w:r>
        <w:t xml:space="preserve">discussed in detail in Section 5.4. Briefly: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 </w:t>
      </w:r>
      <w:r>
        <w:t xml:space="preserve">is a set of</w:t>
      </w:r>
      <w:r>
        <w:t xml:space="preserve"> </w:t>
      </w:r>
      <w:r>
        <w:t xml:space="preserve">absolute one-hour instants, so UTC is the natural representation;</w:t>
      </w:r>
      <w:r>
        <w:t xml:space="preserve"> </w:t>
      </w:r>
      <w:r>
        <w:rPr>
          <w:rStyle w:val="VerbatimChar"/>
        </w:rPr>
        <w:t xml:space="preserve">schedule_blocks</w:t>
      </w:r>
      <w:r>
        <w:t xml:space="preserve"> </w:t>
      </w:r>
      <w:r>
        <w:t xml:space="preserve">are</w:t>
      </w:r>
      <w:r>
        <w:t xml:space="preserve"> </w:t>
      </w:r>
      <w:r>
        <w:rPr>
          <w:i/>
        </w:rPr>
        <w:t xml:space="preserve">recurring intentions in the user’s local life</w:t>
      </w:r>
      <w:r>
        <w:t xml:space="preserve"> </w:t>
      </w:r>
      <w:r>
        <w:t xml:space="preserve">(</w:t>
      </w:r>
      <w:r>
        <w:t xml:space="preserve">“</w:t>
      </w:r>
      <w:r>
        <w:t xml:space="preserve">9 AM class every Monday in Almaty</w:t>
      </w:r>
      <w:r>
        <w:t xml:space="preserve">”</w:t>
      </w:r>
      <w:r>
        <w:t xml:space="preserve">), so wall-clock + tzid is the</w:t>
      </w:r>
      <w:r>
        <w:t xml:space="preserve"> </w:t>
      </w:r>
      <w:r>
        <w:t xml:space="preserve">natural representation. Storing</w:t>
      </w:r>
      <w:r>
        <w:t xml:space="preserve"> </w:t>
      </w:r>
      <w:r>
        <w:rPr>
          <w:rStyle w:val="VerbatimChar"/>
        </w:rPr>
        <w:t xml:space="preserve">schedule_blocks</w:t>
      </w:r>
      <w:r>
        <w:t xml:space="preserve"> </w:t>
      </w:r>
      <w:r>
        <w:t xml:space="preserve">as UTC would have</w:t>
      </w:r>
      <w:r>
        <w:t xml:space="preserve"> </w:t>
      </w:r>
      <w:r>
        <w:t xml:space="preserve">been wrong, and the v0 of the system that did so produced a class of</w:t>
      </w:r>
      <w:r>
        <w:t xml:space="preserve"> </w:t>
      </w:r>
      <w:r>
        <w:t xml:space="preserve">bugs that the v1 tzid column fixes.</w:t>
      </w:r>
    </w:p>
    <w:p>
      <w:pPr>
        <w:pStyle w:val="Heading2"/>
      </w:pPr>
      <w:bookmarkStart w:id="38" w:name="rest-api-surface"/>
      <w:r>
        <w:t xml:space="preserve">3.3 REST API surface</w:t>
      </w:r>
      <w:bookmarkEnd w:id="38"/>
    </w:p>
    <w:p>
      <w:pPr>
        <w:pStyle w:val="FirstParagraph"/>
      </w:pPr>
      <w:r>
        <w:t xml:space="preserve">23 endpoints, grouped by feature. The full table is in Appendix A;</w:t>
      </w:r>
      <w:r>
        <w:t xml:space="preserve"> </w:t>
      </w:r>
      <w:r>
        <w:t xml:space="preserve">the headline is that the four endpoints that carry the load are: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 /availability/overlap</w:t>
      </w:r>
      <w:r>
        <w:t xml:space="preserve"> </w:t>
      </w:r>
      <w:r>
        <w:t xml:space="preserve">— server-side cross-user availability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 /connections/:otherId/availability</w:t>
      </w:r>
      <w:r>
        <w:t xml:space="preserve"> </w:t>
      </w:r>
      <w:r>
        <w:t xml:space="preserve">— pairwise comparison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/availability</w:t>
      </w:r>
      <w:r>
        <w:t xml:space="preserve"> </w:t>
      </w:r>
      <w:r>
        <w:t xml:space="preserve">— bulk replace the user’s free hours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/schedule</w:t>
      </w:r>
      <w:r>
        <w:t xml:space="preserve"> </w:t>
      </w:r>
      <w:r>
        <w:t xml:space="preserve">— add a recurring block (now</w:t>
      </w:r>
      <w:r>
        <w:t xml:space="preserve"> </w:t>
      </w:r>
      <w:r>
        <w:rPr>
          <w:rStyle w:val="VerbatimChar"/>
        </w:rPr>
        <w:t xml:space="preserve">tzid</w:t>
      </w:r>
      <w:r>
        <w:t xml:space="preserve">-aware)</w:t>
      </w:r>
    </w:p>
    <w:p>
      <w:pPr>
        <w:pStyle w:val="FirstParagraph"/>
      </w:pPr>
      <w:r>
        <w:t xml:space="preserve">All authenticated endpoints accept a JWT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</w:t>
      </w:r>
      <w:r>
        <w:t xml:space="preserve"> </w:t>
      </w:r>
      <w:r>
        <w:t xml:space="preserve">and use the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to verify and attach</w:t>
      </w:r>
      <w:r>
        <w:t xml:space="preserve"> </w:t>
      </w:r>
      <w:r>
        <w:rPr>
          <w:rStyle w:val="VerbatimChar"/>
        </w:rPr>
        <w:t xml:space="preserve">req.userId</w:t>
      </w:r>
      <w:r>
        <w:t xml:space="preserve">. All</w:t>
      </w:r>
      <w:r>
        <w:t xml:space="preserve"> </w:t>
      </w:r>
      <w:r>
        <w:t xml:space="preserve">responses are JSON. Errors look like</w:t>
      </w:r>
      <w:r>
        <w:t xml:space="preserve"> </w:t>
      </w:r>
      <w:r>
        <w:rPr>
          <w:rStyle w:val="VerbatimChar"/>
        </w:rPr>
        <w:t xml:space="preserve">{"error": "&lt;message&gt;"}</w:t>
      </w:r>
      <w:r>
        <w:t xml:space="preserve"> </w:t>
      </w:r>
      <w:r>
        <w:t xml:space="preserve">with an</w:t>
      </w:r>
      <w:r>
        <w:t xml:space="preserve"> </w:t>
      </w:r>
      <w:r>
        <w:t xml:space="preserve">appropriate HTTP status code.</w:t>
      </w:r>
    </w:p>
    <w:p>
      <w:pPr>
        <w:pStyle w:val="Heading2"/>
      </w:pPr>
      <w:bookmarkStart w:id="39" w:name="authentication-flow"/>
      <w:r>
        <w:t xml:space="preserve">3.4 Authentication flow</w:t>
      </w:r>
      <w:bookmarkEnd w:id="39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/register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name, email, password, timezone, city,    country }</w:t>
      </w:r>
      <w:r>
        <w:t xml:space="preserve"> </w:t>
      </w:r>
      <w:r>
        <w:t xml:space="preserve">creates a user. The password is bcrypt-hashed at cost 10</w:t>
      </w:r>
      <w:r>
        <w:t xml:space="preserve"> </w:t>
      </w:r>
      <w:r>
        <w:t xml:space="preserve">before insertion.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email, password }</w:t>
      </w:r>
      <w:r>
        <w:t xml:space="preserve"> </w:t>
      </w:r>
      <w:r>
        <w:t xml:space="preserve">verifies the bcrypt hash.</w:t>
      </w:r>
      <w:r>
        <w:t xml:space="preserve"> </w:t>
      </w:r>
      <w:r>
        <w:t xml:space="preserve">On success the response is</w:t>
      </w:r>
      <w:r>
        <w:t xml:space="preserve"> </w:t>
      </w:r>
      <w:r>
        <w:rPr>
          <w:rStyle w:val="VerbatimChar"/>
        </w:rPr>
        <w:t xml:space="preserve">{ token, user }</w:t>
      </w:r>
      <w:r>
        <w:t xml:space="preserve">. On failure the response</w:t>
      </w:r>
      <w:r>
        <w:t xml:space="preserve"> </w:t>
      </w:r>
      <w:r>
        <w:t xml:space="preserve">is identical regardless of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of email-or-password was wrong,</w:t>
      </w:r>
      <w:r>
        <w:t xml:space="preserve"> </w:t>
      </w:r>
      <w:r>
        <w:t xml:space="preserve">to avoid leaking which emails exist in the database.</w:t>
      </w:r>
    </w:p>
    <w:p>
      <w:pPr>
        <w:numPr>
          <w:ilvl w:val="0"/>
          <w:numId w:val="1005"/>
        </w:numPr>
        <w:pStyle w:val="Compact"/>
      </w:pPr>
      <w:r>
        <w:t xml:space="preserve">If the user has</w:t>
      </w:r>
      <w:r>
        <w:t xml:space="preserve"> </w:t>
      </w:r>
      <w:r>
        <w:rPr>
          <w:rStyle w:val="VerbatimChar"/>
        </w:rPr>
        <w:t xml:space="preserve">twofa_enabled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 </w:t>
      </w:r>
      <w:r>
        <w:t xml:space="preserve">instead</w:t>
      </w:r>
      <w:r>
        <w:t xml:space="preserve"> </w:t>
      </w:r>
      <w:r>
        <w:t xml:space="preserve">responds</w:t>
      </w:r>
      <w:r>
        <w:t xml:space="preserve"> </w:t>
      </w:r>
      <w:r>
        <w:rPr>
          <w:rStyle w:val="VerbatimChar"/>
        </w:rPr>
        <w:t xml:space="preserve">{ twofa_required: true }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does not</w:t>
      </w:r>
      <w:r>
        <w:t xml:space="preserve"> </w:t>
      </w:r>
      <w:r>
        <w:t xml:space="preserve">issue a JWT. The</w:t>
      </w:r>
      <w:r>
        <w:t xml:space="preserve"> </w:t>
      </w:r>
      <w:r>
        <w:t xml:space="preserve">client re-submits with</w:t>
      </w:r>
      <w:r>
        <w:t xml:space="preserve"> </w:t>
      </w:r>
      <w:r>
        <w:rPr>
          <w:rStyle w:val="VerbatimChar"/>
        </w:rPr>
        <w:t xml:space="preserve">{ email, password, twofa_code }</w:t>
      </w:r>
      <w:r>
        <w:t xml:space="preserve">; the server</w:t>
      </w:r>
      <w:r>
        <w:t xml:space="preserve"> </w:t>
      </w:r>
      <w:r>
        <w:t xml:space="preserve">verifies the 6-digit code against the stored TOTP secret using a</w:t>
      </w:r>
      <w:r>
        <w:t xml:space="preserve"> </w:t>
      </w:r>
      <w:r>
        <w:t xml:space="preserve">hand-rolled RFC 6238 implementation (Section 5.6) and only then</w:t>
      </w:r>
      <w:r>
        <w:t xml:space="preserve"> </w:t>
      </w:r>
      <w:r>
        <w:t xml:space="preserve">issues the JWT.</w:t>
      </w:r>
    </w:p>
    <w:p>
      <w:pPr>
        <w:numPr>
          <w:ilvl w:val="0"/>
          <w:numId w:val="1005"/>
        </w:numPr>
        <w:pStyle w:val="Compact"/>
      </w:pPr>
      <w:r>
        <w:t xml:space="preserve">The client stores the JWT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 the key</w:t>
      </w:r>
      <w:r>
        <w:t xml:space="preserve"> </w:t>
      </w:r>
      <w:r>
        <w:rPr>
          <w:rStyle w:val="VerbatimChar"/>
        </w:rPr>
        <w:t xml:space="preserve">tb_token</w:t>
      </w:r>
      <w:r>
        <w:t xml:space="preserve"> </w:t>
      </w:r>
      <w:r>
        <w:t xml:space="preserve">and includes it as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on</w:t>
      </w:r>
      <w:r>
        <w:t xml:space="preserve"> </w:t>
      </w:r>
      <w:r>
        <w:t xml:space="preserve">every subsequent request.</w:t>
      </w:r>
    </w:p>
    <w:p>
      <w:pPr>
        <w:numPr>
          <w:ilvl w:val="0"/>
          <w:numId w:val="1005"/>
        </w:numPr>
        <w:pStyle w:val="Compact"/>
      </w:pPr>
      <w:r>
        <w:t xml:space="preserve">The server’s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verifies the JWT signature against</w:t>
      </w:r>
      <w:r>
        <w:t xml:space="preserve"> </w:t>
      </w:r>
      <w:r>
        <w:t xml:space="preserve">the secret in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(loaded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), extracts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from the payload, and attaches it to</w:t>
      </w:r>
      <w:r>
        <w:t xml:space="preserve"> </w:t>
      </w:r>
      <w:r>
        <w:rPr>
          <w:rStyle w:val="VerbatimChar"/>
        </w:rPr>
        <w:t xml:space="preserve">req.userId</w:t>
      </w:r>
      <w:r>
        <w:t xml:space="preserve"> </w:t>
      </w:r>
      <w:r>
        <w:t xml:space="preserve">for</w:t>
      </w:r>
      <w:r>
        <w:t xml:space="preserve"> </w:t>
      </w:r>
      <w:r>
        <w:t xml:space="preserve">every protected route.</w:t>
      </w:r>
    </w:p>
    <w:p>
      <w:pPr>
        <w:pStyle w:val="FirstParagraph"/>
      </w:pPr>
      <w:r>
        <w:t xml:space="preserve">Password reset uses a separate flow:</w:t>
      </w:r>
      <w:r>
        <w:t xml:space="preserve"> </w:t>
      </w:r>
      <w:r>
        <w:rPr>
          <w:rStyle w:val="VerbatimChar"/>
        </w:rPr>
        <w:t xml:space="preserve">POST /forgot-password</w:t>
      </w:r>
      <w:r>
        <w:t xml:space="preserve"> </w:t>
      </w:r>
      <w:r>
        <w:t xml:space="preserve">issues a</w:t>
      </w:r>
      <w:r>
        <w:t xml:space="preserve"> </w:t>
      </w:r>
      <w:r>
        <w:t xml:space="preserve">random 32-byte hex token, stores only its SHA-256 hash in</w:t>
      </w:r>
      <w:r>
        <w:t xml:space="preserve"> </w:t>
      </w:r>
      <w:r>
        <w:rPr>
          <w:rStyle w:val="VerbatimChar"/>
        </w:rPr>
        <w:t xml:space="preserve">password_resets</w:t>
      </w:r>
      <w:r>
        <w:t xml:space="preserve">, and emails the raw token in a one-time-use link.</w:t>
      </w:r>
      <w:r>
        <w:t xml:space="preserve"> </w:t>
      </w:r>
      <w:r>
        <w:rPr>
          <w:rStyle w:val="VerbatimChar"/>
        </w:rPr>
        <w:t xml:space="preserve">POST /reset-password</w:t>
      </w:r>
      <w:r>
        <w:t xml:space="preserve"> </w:t>
      </w:r>
      <w:r>
        <w:t xml:space="preserve">looks up the hash, verifies expiry and</w:t>
      </w:r>
      <w:r>
        <w:t xml:space="preserve"> </w:t>
      </w:r>
      <w:r>
        <w:t xml:space="preserve">single-use, and replaces the password. The endpoint is rate-limited</w:t>
      </w:r>
      <w:r>
        <w:t xml:space="preserve"> </w:t>
      </w:r>
      <w:r>
        <w:t xml:space="preserve">to five attempts per hour per IP, and it always responds with the same</w:t>
      </w:r>
      <w:r>
        <w:t xml:space="preserve"> </w:t>
      </w:r>
      <w:r>
        <w:t xml:space="preserve">“</w:t>
      </w:r>
      <w:r>
        <w:t xml:space="preserve">if an account with that email exists, a reset link has been sent</w:t>
      </w:r>
      <w:r>
        <w:t xml:space="preserve">”</w:t>
      </w:r>
      <w:r>
        <w:t xml:space="preserve"> </w:t>
      </w:r>
      <w:r>
        <w:t xml:space="preserve">message regardless of whether the email exists, again to defeat</w:t>
      </w:r>
      <w:r>
        <w:t xml:space="preserve"> </w:t>
      </w:r>
      <w:r>
        <w:t xml:space="preserve">account enumeration.</w:t>
      </w:r>
    </w:p>
    <w:p>
      <w:pPr>
        <w:pStyle w:val="Heading2"/>
      </w:pPr>
      <w:bookmarkStart w:id="40" w:name="deliberate-non-choices"/>
      <w:r>
        <w:t xml:space="preserve">3.5 Deliberate non-choices</w:t>
      </w:r>
      <w:bookmarkEnd w:id="40"/>
    </w:p>
    <w:p>
      <w:pPr>
        <w:pStyle w:val="FirstParagraph"/>
      </w:pPr>
      <w:r>
        <w:t xml:space="preserve">Software architecture is as much about what you didn’t do as what you</w:t>
      </w:r>
      <w:r>
        <w:t xml:space="preserve"> </w:t>
      </w:r>
      <w:r>
        <w:t xml:space="preserve">did. Four non-choices in TimeBridge are worth defending up front</w:t>
      </w:r>
      <w:r>
        <w:t xml:space="preserve"> </w:t>
      </w:r>
      <w:r>
        <w:t xml:space="preserve">because each runs against a current industry default.</w:t>
      </w:r>
    </w:p>
    <w:p>
      <w:pPr>
        <w:pStyle w:val="BodyText"/>
      </w:pPr>
      <w:r>
        <w:rPr>
          <w:b/>
        </w:rPr>
        <w:t xml:space="preserve">No ORM.</w:t>
      </w:r>
      <w:r>
        <w:t xml:space="preserve"> </w:t>
      </w:r>
      <w:r>
        <w:t xml:space="preserve">Database access is parameterised SQL via the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driver.</w:t>
      </w:r>
      <w:r>
        <w:t xml:space="preserve"> </w:t>
      </w:r>
      <w:r>
        <w:t xml:space="preserve">The reasons are that (a) the query layer becomes inspectable — every</w:t>
      </w:r>
      <w:r>
        <w:t xml:space="preserve"> </w:t>
      </w:r>
      <w:r>
        <w:t xml:space="preserve">operation against the database is visible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 with no</w:t>
      </w:r>
      <w:r>
        <w:t xml:space="preserve"> </w:t>
      </w:r>
      <w:r>
        <w:t xml:space="preserve">lazy-loading, no</w:t>
      </w:r>
      <w:r>
        <w:t xml:space="preserve"> </w:t>
      </w:r>
      <w:r>
        <w:rPr>
          <w:rStyle w:val="VerbatimChar"/>
        </w:rPr>
        <w:t xml:space="preserve">n+1</w:t>
      </w:r>
      <w:r>
        <w:t xml:space="preserve"> </w:t>
      </w:r>
      <w:r>
        <w:t xml:space="preserve">surprise, no association-walking — and (b) the</w:t>
      </w:r>
      <w:r>
        <w:t xml:space="preserve"> </w:t>
      </w:r>
      <w:r>
        <w:t xml:space="preserve">schema becomes inspectable — there is no migrations file to read, the</w:t>
      </w:r>
      <w:r>
        <w:t xml:space="preserve"> </w:t>
      </w:r>
      <w:r>
        <w:t xml:space="preserve">DDL is in</w:t>
      </w:r>
      <w:r>
        <w:t xml:space="preserve"> </w:t>
      </w:r>
      <w:r>
        <w:rPr>
          <w:rStyle w:val="VerbatimChar"/>
        </w:rPr>
        <w:t xml:space="preserve">ensureSchema()</w:t>
      </w:r>
      <w:r>
        <w:t xml:space="preserve"> </w:t>
      </w:r>
      <w:r>
        <w:t xml:space="preserve">and that is the truth. The cost is that</w:t>
      </w:r>
      <w:r>
        <w:t xml:space="preserve"> </w:t>
      </w:r>
      <w:r>
        <w:t xml:space="preserve">common operations (e.g. </w:t>
      </w:r>
      <w:r>
        <w:t xml:space="preserve">“</w:t>
      </w:r>
      <w:r>
        <w:t xml:space="preserve">fetch a user with their connections</w:t>
      </w:r>
      <w:r>
        <w:t xml:space="preserve">”</w:t>
      </w:r>
      <w:r>
        <w:t xml:space="preserve">) must</w:t>
      </w:r>
      <w:r>
        <w:t xml:space="preserve"> </w:t>
      </w:r>
      <w:r>
        <w:t xml:space="preserve">be expressed as explicit joins; the benefit is that the explicit join</w:t>
      </w:r>
      <w:r>
        <w:t xml:space="preserve"> </w:t>
      </w:r>
      <w:r>
        <w:rPr>
          <w:i/>
        </w:rPr>
        <w:t xml:space="preserve">is the documentation</w:t>
      </w:r>
      <w:r>
        <w:t xml:space="preserve">. For a senior design project where the</w:t>
      </w:r>
      <w:r>
        <w:t xml:space="preserve"> </w:t>
      </w:r>
      <w:r>
        <w:t xml:space="preserve">algorithmic and security stories are more interesting than the</w:t>
      </w:r>
      <w:r>
        <w:t xml:space="preserve"> </w:t>
      </w:r>
      <w:r>
        <w:t xml:space="preserve">data-access story, the trade was worth it.</w:t>
      </w:r>
    </w:p>
    <w:p>
      <w:pPr>
        <w:pStyle w:val="BodyText"/>
      </w:pPr>
      <w:r>
        <w:rPr>
          <w:b/>
        </w:rPr>
        <w:t xml:space="preserve">No CSS framework.</w:t>
      </w:r>
      <w:r>
        <w:t xml:space="preserve"> </w:t>
      </w:r>
      <w:r>
        <w:t xml:space="preserve">Styling is hand-written in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 </w:t>
      </w:r>
      <w:r>
        <w:t xml:space="preserve">(~700 lines after the v1 polish work) using CSS custom properties as</w:t>
      </w:r>
      <w:r>
        <w:t xml:space="preserve"> </w:t>
      </w:r>
      <w:r>
        <w:t xml:space="preserve">design tokens. Tailwind would have been the conventional choice.</w:t>
      </w:r>
      <w:r>
        <w:t xml:space="preserve"> </w:t>
      </w:r>
      <w:r>
        <w:t xml:space="preserve">The reasons against it for this project were that (a) hand-written</w:t>
      </w:r>
      <w:r>
        <w:t xml:space="preserve"> </w:t>
      </w:r>
      <w:r>
        <w:t xml:space="preserve">CSS demonstrates understanding of the underlying primitives (the</w:t>
      </w:r>
      <w:r>
        <w:t xml:space="preserve"> </w:t>
      </w:r>
      <w:r>
        <w:t xml:space="preserve">flexbox layouts, the focus-visible rings, the responsive breakpoints</w:t>
      </w:r>
      <w:r>
        <w:t xml:space="preserve"> </w:t>
      </w:r>
      <w:r>
        <w:t xml:space="preserve">at 900 px and 640 px, the</w:t>
      </w:r>
      <w:r>
        <w:t xml:space="preserve"> </w:t>
      </w:r>
      <w:r>
        <w:rPr>
          <w:rStyle w:val="VerbatimChar"/>
        </w:rPr>
        <w:t xml:space="preserve">.weather-hero::after</w:t>
      </w:r>
      <w:r>
        <w:t xml:space="preserve"> </w:t>
      </w:r>
      <w:r>
        <w:t xml:space="preserve">drift animation are</w:t>
      </w:r>
      <w:r>
        <w:t xml:space="preserve"> </w:t>
      </w:r>
      <w:r>
        <w:t xml:space="preserve">all hand-rolled and visible in one file) and (b) the dark-vs-light</w:t>
      </w:r>
      <w:r>
        <w:t xml:space="preserve"> </w:t>
      </w:r>
      <w:r>
        <w:t xml:space="preserve">theme is implemented as a single</w:t>
      </w:r>
      <w:r>
        <w:t xml:space="preserve"> </w:t>
      </w:r>
      <w:r>
        <w:rPr>
          <w:rStyle w:val="VerbatimChar"/>
        </w:rPr>
        <w:t xml:space="preserve">:root.light { ... }</w:t>
      </w:r>
      <w:r>
        <w:t xml:space="preserve"> </w:t>
      </w:r>
      <w:r>
        <w:t xml:space="preserve">override</w:t>
      </w:r>
      <w:r>
        <w:t xml:space="preserve"> </w:t>
      </w:r>
      <w:r>
        <w:t xml:space="preserve">block rather than a class-toggle on every element, which is far more</w:t>
      </w:r>
      <w:r>
        <w:t xml:space="preserve"> </w:t>
      </w:r>
      <w:r>
        <w:t xml:space="preserve">readable at a small scale than an equivalent Tailwind setup. The cost</w:t>
      </w:r>
      <w:r>
        <w:t xml:space="preserve"> </w:t>
      </w:r>
      <w:r>
        <w:t xml:space="preserve">is that some patterns repeat across the codebase; the benefit is</w:t>
      </w:r>
      <w:r>
        <w:t xml:space="preserve"> </w:t>
      </w:r>
      <w:r>
        <w:t xml:space="preserve">that the CSS file</w:t>
      </w:r>
      <w:r>
        <w:t xml:space="preserve"> </w:t>
      </w:r>
      <w:r>
        <w:rPr>
          <w:i/>
        </w:rPr>
        <w:t xml:space="preserve">is the design system</w:t>
      </w:r>
      <w:r>
        <w:t xml:space="preserve"> </w:t>
      </w:r>
      <w:r>
        <w:t xml:space="preserve">and a reader can absorb the</w:t>
      </w:r>
      <w:r>
        <w:t xml:space="preserve"> </w:t>
      </w:r>
      <w:r>
        <w:t xml:space="preserve">entire visual language in a few minutes.</w:t>
      </w:r>
    </w:p>
    <w:p>
      <w:pPr>
        <w:pStyle w:val="BodyText"/>
      </w:pPr>
      <w:r>
        <w:rPr>
          <w:b/>
        </w:rPr>
        <w:t xml:space="preserve">No state-management library.</w:t>
      </w:r>
      <w:r>
        <w:t xml:space="preserve"> </w:t>
      </w:r>
      <w:r>
        <w:t xml:space="preserve">State is held in React Context.</w:t>
      </w:r>
      <w:r>
        <w:t xml:space="preserve"> </w:t>
      </w:r>
      <w:r>
        <w:t xml:space="preserve">There are five providers wrapping the application root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Prefs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Tooltip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), each owning a</w:t>
      </w:r>
      <w:r>
        <w:t xml:space="preserve"> </w:t>
      </w:r>
      <w:r>
        <w:t xml:space="preserve">narrow slice of state. Redux or Zustand would have been overkill for</w:t>
      </w:r>
      <w:r>
        <w:t xml:space="preserve"> </w:t>
      </w:r>
      <w:r>
        <w:t xml:space="preserve">an application this size; the cognitive overhead is not justified by</w:t>
      </w:r>
      <w:r>
        <w:t xml:space="preserve"> </w:t>
      </w:r>
      <w:r>
        <w:t xml:space="preserve">the per-render benefits.</w:t>
      </w:r>
    </w:p>
    <w:p>
      <w:pPr>
        <w:pStyle w:val="BodyText"/>
      </w:pPr>
      <w:r>
        <w:rPr>
          <w:b/>
        </w:rPr>
        <w:t xml:space="preserve">No realtime layer in v1.</w:t>
      </w:r>
      <w:r>
        <w:t xml:space="preserve"> </w:t>
      </w:r>
      <w:r>
        <w:t xml:space="preserve">There are no WebSockets, no Server-Sent</w:t>
      </w:r>
      <w:r>
        <w:t xml:space="preserve"> </w:t>
      </w:r>
      <w:r>
        <w:t xml:space="preserve">Events. The</w:t>
      </w:r>
      <w:r>
        <w:t xml:space="preserve"> </w:t>
      </w:r>
      <w:r>
        <w:rPr>
          <w:rStyle w:val="VerbatimChar"/>
        </w:rPr>
        <w:t xml:space="preserve">NotesContext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GET /notes/unread-count</w:t>
      </w:r>
      <w:r>
        <w:t xml:space="preserve"> </w:t>
      </w:r>
      <w:r>
        <w:t xml:space="preserve">every 60</w:t>
      </w:r>
      <w:r>
        <w:t xml:space="preserve"> </w:t>
      </w:r>
      <w:r>
        <w:t xml:space="preserve">seconds for the sidebar badge, which is cheap enough at the demo</w:t>
      </w:r>
      <w:r>
        <w:t xml:space="preserve"> </w:t>
      </w:r>
      <w:r>
        <w:t xml:space="preserve">scale to not warrant the complexity of a streaming layer. v1.1 work</w:t>
      </w:r>
      <w:r>
        <w:t xml:space="preserve"> </w:t>
      </w:r>
      <w:r>
        <w:t xml:space="preserve">includes replacing the poll with SSE, primarily to push live presence</w:t>
      </w:r>
      <w:r>
        <w:t xml:space="preserve"> </w:t>
      </w:r>
      <w:r>
        <w:t xml:space="preserve">events (</w:t>
      </w:r>
      <w:r>
        <w:t xml:space="preserve">“</w:t>
      </w:r>
      <w:r>
        <w:t xml:space="preserve">Mom is online right now</w:t>
      </w:r>
      <w:r>
        <w:t xml:space="preserve">”</w:t>
      </w:r>
      <w:r>
        <w:t xml:space="preserve">), which is the thing the user most</w:t>
      </w:r>
      <w:r>
        <w:t xml:space="preserve"> </w:t>
      </w:r>
      <w:r>
        <w:t xml:space="preserve">asked for in informal interviews and which polling cannot do well.</w:t>
      </w:r>
    </w:p>
    <w:p>
      <w:pPr>
        <w:pStyle w:val="Heading2"/>
      </w:pPr>
      <w:bookmarkStart w:id="41" w:name="frontend-component-library-choices"/>
      <w:r>
        <w:t xml:space="preserve">3.6 Frontend component library choices</w:t>
      </w:r>
      <w:bookmarkEnd w:id="41"/>
    </w:p>
    <w:p>
      <w:pPr>
        <w:pStyle w:val="FirstParagraph"/>
      </w:pPr>
      <w:r>
        <w:t xml:space="preserve">Two third-party UI dependencies, both intentional: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Lucide React</w:t>
      </w:r>
      <w:r>
        <w:t xml:space="preserve"> </w:t>
      </w:r>
      <w:r>
        <w:t xml:space="preserve">for icons. Earlier development used emoji</w:t>
      </w:r>
      <w:r>
        <w:t xml:space="preserve"> </w:t>
      </w:r>
      <w:r>
        <w:t xml:space="preserve">characters (🏠, 📅, 🕒, ⚙️) as nav and status icons. They render</w:t>
      </w:r>
      <w:r>
        <w:t xml:space="preserve"> </w:t>
      </w:r>
      <w:r>
        <w:t xml:space="preserve">inconsistently across platforms — Apple emoji on Mac, Fluent emoji</w:t>
      </w:r>
      <w:r>
        <w:t xml:space="preserve"> </w:t>
      </w:r>
      <w:r>
        <w:t xml:space="preserve">on Windows, Noto on Linux — making the UI feel toy-like in</w:t>
      </w:r>
      <w:r>
        <w:t xml:space="preserve"> </w:t>
      </w:r>
      <w:r>
        <w:t xml:space="preserve">screenshots. Lucide ships ~1400 line icons as React components, each</w:t>
      </w:r>
      <w:r>
        <w:t xml:space="preserve"> </w:t>
      </w:r>
      <w:r>
        <w:t xml:space="preserve">~1.4 KB after tree-shaking, with consistent stroke width. Replacing</w:t>
      </w:r>
      <w:r>
        <w:t xml:space="preserve"> </w:t>
      </w:r>
      <w:r>
        <w:t xml:space="preserve">the emoji with Lucide icons in a single pass made the UI read as</w:t>
      </w:r>
      <w:r>
        <w:t xml:space="preserve"> </w:t>
      </w:r>
      <w:r>
        <w:t xml:space="preserve">“</w:t>
      </w:r>
      <w:r>
        <w:t xml:space="preserve">real product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student project</w:t>
      </w:r>
      <w:r>
        <w:t xml:space="preserve">”</w:t>
      </w:r>
      <w:r>
        <w:t xml:space="preserve"> </w:t>
      </w:r>
      <w:r>
        <w:t xml:space="preserve">and is the single</w:t>
      </w:r>
      <w:r>
        <w:t xml:space="preserve"> </w:t>
      </w:r>
      <w:r>
        <w:t xml:space="preserve">highest visual-impact change in the v1 polish work.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Radix UI primitives</w:t>
      </w:r>
      <w:r>
        <w:t xml:space="preserve"> </w:t>
      </w:r>
      <w:r>
        <w:t xml:space="preserve">(Tooltip, Dialog, DropdownMenu) for</w:t>
      </w:r>
      <w:r>
        <w:t xml:space="preserve"> </w:t>
      </w:r>
      <w:r>
        <w:t xml:space="preserve">components where accessibility matters: focus trapping in modals,</w:t>
      </w:r>
      <w:r>
        <w:t xml:space="preserve"> </w:t>
      </w:r>
      <w:r>
        <w:t xml:space="preserve">keyboard-driven dropdowns, ARIA wiring, animated transitions. Radix</w:t>
      </w:r>
      <w:r>
        <w:t xml:space="preserve"> </w:t>
      </w:r>
      <w:r>
        <w:t xml:space="preserve">is unopinionated about styling — it ships behaviour without a</w:t>
      </w:r>
      <w:r>
        <w:t xml:space="preserve"> </w:t>
      </w:r>
      <w:r>
        <w:t xml:space="preserve">visual theme — so the components inherit the same dark/light</w:t>
      </w:r>
      <w:r>
        <w:t xml:space="preserve"> </w:t>
      </w:r>
      <w:r>
        <w:t xml:space="preserve">variables as the rest of the codebase and look consistent.</w:t>
      </w:r>
    </w:p>
    <w:p>
      <w:pPr>
        <w:pStyle w:val="FirstParagraph"/>
      </w:pPr>
      <w:r>
        <w:t xml:space="preserve">The rest of the styling (cards, buttons, forms, the calendar grid, the</w:t>
      </w:r>
      <w:r>
        <w:t xml:space="preserve"> </w:t>
      </w:r>
      <w:r>
        <w:t xml:space="preserve">weather hero, the toast notifications) is hand-written CSS.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chapter-4-implementation-highlights"/>
      <w:r>
        <w:t xml:space="preserve">Chapter 4 — Implementation Highlights</w:t>
      </w:r>
      <w:bookmarkEnd w:id="42"/>
    </w:p>
    <w:p>
      <w:pPr>
        <w:pStyle w:val="FirstParagraph"/>
      </w:pPr>
      <w:r>
        <w:t xml:space="preserve">This chapter picks three implementation details that demonstrate the</w:t>
      </w:r>
      <w:r>
        <w:t xml:space="preserve"> </w:t>
      </w:r>
      <w:r>
        <w:t xml:space="preserve">level of engineering care applied to the parts of the codebase that</w:t>
      </w:r>
      <w:r>
        <w:t xml:space="preserve"> </w:t>
      </w:r>
      <w:r>
        <w:t xml:space="preserve">mattered most. The full source is on GitHub; this chapter is the</w:t>
      </w:r>
      <w:r>
        <w:t xml:space="preserve"> </w:t>
      </w:r>
      <w:r>
        <w:t xml:space="preserve">“</w:t>
      </w:r>
      <w:r>
        <w:t xml:space="preserve">things you should look at first</w:t>
      </w:r>
      <w:r>
        <w:t xml:space="preserve">”</w:t>
      </w:r>
      <w:r>
        <w:t xml:space="preserve"> </w:t>
      </w:r>
      <w:r>
        <w:t xml:space="preserve">guide.</w:t>
      </w:r>
    </w:p>
    <w:p>
      <w:pPr>
        <w:pStyle w:val="Heading2"/>
      </w:pPr>
      <w:bookmarkStart w:id="43" w:name="rfc-5545-ics-calendar-import"/>
      <w:r>
        <w:t xml:space="preserve">4.1 RFC 5545 ICS calendar import</w:t>
      </w:r>
      <w:bookmarkEnd w:id="43"/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src/utils/icsParser.js</w:t>
      </w:r>
      <w:r>
        <w:t xml:space="preserve">. ~120 lines, hand-rolled, no</w:t>
      </w:r>
      <w:r>
        <w:t xml:space="preserve"> </w:t>
      </w:r>
      <w:r>
        <w:t xml:space="preserve">dependencies.</w:t>
      </w:r>
    </w:p>
    <w:p>
      <w:pPr>
        <w:pStyle w:val="BodyText"/>
      </w:pPr>
      <w:r>
        <w:t xml:space="preserve">The user story is that an international student probably already</w:t>
      </w:r>
      <w:r>
        <w:t xml:space="preserve"> </w:t>
      </w:r>
      <w:r>
        <w:t xml:space="preserve">maintains their class schedule in Google Calendar or Apple Calendar.</w:t>
      </w:r>
      <w:r>
        <w:t xml:space="preserve"> </w:t>
      </w:r>
      <w:r>
        <w:t xml:space="preserve">Asking them to re-enter every class as a recurring</w:t>
      </w:r>
      <w:r>
        <w:t xml:space="preserve"> </w:t>
      </w:r>
      <w:r>
        <w:rPr>
          <w:rStyle w:val="VerbatimChar"/>
        </w:rPr>
        <w:t xml:space="preserve">schedule_block</w:t>
      </w:r>
      <w:r>
        <w:t xml:space="preserve"> </w:t>
      </w:r>
      <w:r>
        <w:t xml:space="preserve">in TimeBridge is unreasonable. The compromise is</w:t>
      </w:r>
      <w:r>
        <w:t xml:space="preserve"> </w:t>
      </w:r>
      <w:r>
        <w:t xml:space="preserve">“</w:t>
      </w:r>
      <w:r>
        <w:t xml:space="preserve">export your</w:t>
      </w:r>
      <w:r>
        <w:t xml:space="preserve"> </w:t>
      </w:r>
      <w:r>
        <w:t xml:space="preserve">calendar as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and we’ll import it in one shot.</w:t>
      </w:r>
      <w:r>
        <w:t xml:space="preserve">”</w:t>
      </w:r>
      <w:r>
        <w:t xml:space="preserve"> </w:t>
      </w:r>
      <w:r>
        <w:t xml:space="preserve">The catch is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 format (RFC 5545) is non-trivial to parse</w:t>
      </w:r>
      <w:r>
        <w:t xml:space="preserve"> </w:t>
      </w:r>
      <w:r>
        <w:t xml:space="preserve">correctly. The parser handles: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VEVENT</w:t>
      </w:r>
      <w:r>
        <w:t xml:space="preserve"> </w:t>
      </w:r>
      <w:r>
        <w:t xml:space="preserve">block extraction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RRULE FREQ=WEEKLY;BYDAY=MO,WE,FR</w:t>
      </w:r>
      <w:r>
        <w:t xml:space="preserve"> </w:t>
      </w:r>
      <w:r>
        <w:t xml:space="preserve">recurrence parsing, including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ordinal-prefix</w:t>
      </w:r>
      <w:r>
        <w:t xml:space="preserve"> </w:t>
      </w:r>
      <w:r>
        <w:t xml:space="preserve">syntax that says</w:t>
      </w:r>
      <w:r>
        <w:t xml:space="preserve"> </w:t>
      </w:r>
      <w:r>
        <w:t xml:space="preserve">“</w:t>
      </w:r>
      <w:r>
        <w:t xml:space="preserve">first Monday of the month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every Monday</w:t>
      </w:r>
      <w:r>
        <w:t xml:space="preserve">”</w:t>
      </w:r>
      <w:r>
        <w:t xml:space="preserve"> </w:t>
      </w:r>
      <w:r>
        <w:t xml:space="preserve">(TimeBridge strips the ordinal and treats both</w:t>
      </w:r>
      <w:r>
        <w:t xml:space="preserve"> </w:t>
      </w:r>
      <w:r>
        <w:t xml:space="preserve">as weekly, since the data model is a recurring weekly block)</w:t>
      </w:r>
    </w:p>
    <w:p>
      <w:pPr>
        <w:numPr>
          <w:ilvl w:val="0"/>
          <w:numId w:val="1007"/>
        </w:numPr>
        <w:pStyle w:val="Compact"/>
      </w:pPr>
      <w:r>
        <w:t xml:space="preserve">RFC 5545</w:t>
      </w:r>
      <w:r>
        <w:t xml:space="preserve"> </w:t>
      </w:r>
      <w:r>
        <w:rPr>
          <w:i/>
        </w:rPr>
        <w:t xml:space="preserve">line folding</w:t>
      </w:r>
      <w:r>
        <w:t xml:space="preserve"> </w:t>
      </w:r>
      <w:r>
        <w:t xml:space="preserve">— a continuation line that begins with</w:t>
      </w:r>
      <w:r>
        <w:t xml:space="preserve"> </w:t>
      </w:r>
      <w:r>
        <w:t xml:space="preserve">whitespace is appended to the previous line. Many real-world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files exported by Google Calendar exceed the 75-character</w:t>
      </w:r>
      <w:r>
        <w:t xml:space="preserve"> </w:t>
      </w:r>
      <w:r>
        <w:t xml:space="preserve">limit and rely on this. A naive line-by-line parser misses entire</w:t>
      </w:r>
      <w:r>
        <w:t xml:space="preserve"> </w:t>
      </w:r>
      <w:r>
        <w:t xml:space="preserve">events.</w:t>
      </w:r>
    </w:p>
    <w:p>
      <w:pPr>
        <w:numPr>
          <w:ilvl w:val="0"/>
          <w:numId w:val="1007"/>
        </w:numPr>
        <w:pStyle w:val="Compact"/>
      </w:pPr>
      <w:r>
        <w:t xml:space="preserve">Skipping all-day events (</w:t>
      </w:r>
      <w:r>
        <w:rPr>
          <w:rStyle w:val="VerbatimChar"/>
        </w:rPr>
        <w:t xml:space="preserve">VALUE=DATE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VALUE=DATE-TIME</w:t>
      </w:r>
      <w:r>
        <w:t xml:space="preserve">),</w:t>
      </w:r>
      <w:r>
        <w:t xml:space="preserve"> </w:t>
      </w:r>
      <w:r>
        <w:t xml:space="preserve">since the data model has no concept of all-day blocks</w:t>
      </w:r>
    </w:p>
    <w:p>
      <w:pPr>
        <w:numPr>
          <w:ilvl w:val="0"/>
          <w:numId w:val="1007"/>
        </w:numPr>
        <w:pStyle w:val="Compact"/>
      </w:pPr>
      <w:r>
        <w:t xml:space="preserve">De-duplication: identical events that appear multiple times in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file (a common artefact of the export tooling) collapse</w:t>
      </w:r>
      <w:r>
        <w:t xml:space="preserve"> </w:t>
      </w:r>
      <w:r>
        <w:t xml:space="preserve">into a single block.</w:t>
      </w:r>
    </w:p>
    <w:p>
      <w:pPr>
        <w:pStyle w:val="FirstParagraph"/>
      </w:pPr>
      <w:r>
        <w:t xml:space="preserve">The parser is tested with nine cases in</w:t>
      </w:r>
      <w:r>
        <w:t xml:space="preserve"> </w:t>
      </w:r>
      <w:r>
        <w:rPr>
          <w:rStyle w:val="VerbatimChar"/>
        </w:rPr>
        <w:t xml:space="preserve">src/utils/__tests__/icsParser.test.js</w:t>
      </w:r>
      <w:r>
        <w:t xml:space="preserve"> </w:t>
      </w:r>
      <w:r>
        <w:t xml:space="preserve">and is one of the</w:t>
      </w:r>
      <w:r>
        <w:t xml:space="preserve"> </w:t>
      </w:r>
      <w:r>
        <w:t xml:space="preserve">parts of the codebase the author is most proud of. Quoting test</w:t>
      </w:r>
      <w:r>
        <w:t xml:space="preserve"> </w:t>
      </w:r>
      <w:r>
        <w:t xml:space="preserve">case names directly:</w:t>
      </w:r>
    </w:p>
    <w:p>
      <w:pPr>
        <w:numPr>
          <w:ilvl w:val="0"/>
          <w:numId w:val="1008"/>
        </w:numPr>
        <w:pStyle w:val="Compact"/>
      </w:pPr>
      <w:r>
        <w:t xml:space="preserve">treats a one-off Wednesday meeting as weekly Wed</w:t>
      </w:r>
    </w:p>
    <w:p>
      <w:pPr>
        <w:numPr>
          <w:ilvl w:val="0"/>
          <w:numId w:val="1008"/>
        </w:numPr>
        <w:pStyle w:val="Compact"/>
      </w:pPr>
      <w:r>
        <w:t xml:space="preserve">parses MO,WE,FR weekly recurrence into Mon/Wed/Fri</w:t>
      </w:r>
    </w:p>
    <w:p>
      <w:pPr>
        <w:numPr>
          <w:ilvl w:val="0"/>
          <w:numId w:val="1008"/>
        </w:numPr>
        <w:pStyle w:val="Compact"/>
      </w:pPr>
      <w:r>
        <w:t xml:space="preserve">strips BYDAY ordinal prefixes like 1MO</w:t>
      </w:r>
    </w:p>
    <w:p>
      <w:pPr>
        <w:numPr>
          <w:ilvl w:val="0"/>
          <w:numId w:val="1008"/>
        </w:numPr>
        <w:pStyle w:val="Compact"/>
      </w:pPr>
      <w:r>
        <w:t xml:space="preserve">skips all-day events (VALUE=DATE)</w:t>
      </w:r>
    </w:p>
    <w:p>
      <w:pPr>
        <w:numPr>
          <w:ilvl w:val="0"/>
          <w:numId w:val="1008"/>
        </w:numPr>
        <w:pStyle w:val="Compact"/>
      </w:pPr>
      <w:r>
        <w:t xml:space="preserve">skips events missing DTSTART or DTEND</w:t>
      </w:r>
    </w:p>
    <w:p>
      <w:pPr>
        <w:numPr>
          <w:ilvl w:val="0"/>
          <w:numId w:val="1008"/>
        </w:numPr>
        <w:pStyle w:val="Compact"/>
      </w:pPr>
      <w:r>
        <w:t xml:space="preserve">joins continuation lines that begin with whitespace</w:t>
      </w:r>
    </w:p>
    <w:p>
      <w:pPr>
        <w:numPr>
          <w:ilvl w:val="0"/>
          <w:numId w:val="1008"/>
        </w:numPr>
        <w:pStyle w:val="Compact"/>
      </w:pPr>
      <w:r>
        <w:t xml:space="preserve">collapses two identical events into one block</w:t>
      </w:r>
    </w:p>
    <w:p>
      <w:pPr>
        <w:pStyle w:val="FirstParagraph"/>
      </w:pPr>
      <w:r>
        <w:t xml:space="preserve">These tests run as part of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and pass at submission.</w:t>
      </w:r>
    </w:p>
    <w:p>
      <w:pPr>
        <w:pStyle w:val="Heading2"/>
      </w:pPr>
      <w:bookmarkStart w:id="44" w:name="optimistic-ui-with-backend-fallback"/>
      <w:r>
        <w:t xml:space="preserve">4.2 Optimistic UI with backend fallback</w:t>
      </w:r>
      <w:bookmarkEnd w:id="44"/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src/context/ScheduleContext.jsx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addBlock</w:t>
      </w:r>
      <w:r>
        <w:t xml:space="preserve">.</w:t>
      </w:r>
    </w:p>
    <w:p>
      <w:pPr>
        <w:pStyle w:val="BodyText"/>
      </w:pPr>
      <w:r>
        <w:t xml:space="preserve">The pattern is small but visible: when the user adds a schedule</w:t>
      </w:r>
      <w:r>
        <w:t xml:space="preserve"> </w:t>
      </w:r>
      <w:r>
        <w:t xml:space="preserve">block, the new block is inserted into local state with a temporary</w:t>
      </w:r>
      <w:r>
        <w:t xml:space="preserve"> </w:t>
      </w:r>
      <w:r>
        <w:t xml:space="preserve">id (</w:t>
      </w:r>
      <w:r>
        <w:rPr>
          <w:rStyle w:val="VerbatimChar"/>
        </w:rPr>
        <w:t xml:space="preserve">tmp-${Date.now()}</w:t>
      </w:r>
      <w:r>
        <w:t xml:space="preserve">) immediately,</w:t>
      </w:r>
      <w:r>
        <w:t xml:space="preserve"> </w:t>
      </w:r>
      <w:r>
        <w:rPr>
          <w:i/>
        </w:rPr>
        <w:t xml:space="preserve">then</w:t>
      </w:r>
      <w:r>
        <w:t xml:space="preserve"> </w:t>
      </w:r>
      <w:r>
        <w:t xml:space="preserve">the request is sent to</w:t>
      </w:r>
      <w:r>
        <w:t xml:space="preserve"> </w:t>
      </w:r>
      <w:r>
        <w:t xml:space="preserve">the backend,</w:t>
      </w:r>
      <w:r>
        <w:t xml:space="preserve"> </w:t>
      </w:r>
      <w:r>
        <w:rPr>
          <w:i/>
        </w:rPr>
        <w:t xml:space="preserve">then</w:t>
      </w:r>
      <w:r>
        <w:t xml:space="preserve"> </w:t>
      </w:r>
      <w:r>
        <w:t xml:space="preserve">the temporary block is replaced with the real</w:t>
      </w:r>
      <w:r>
        <w:t xml:space="preserve"> </w:t>
      </w:r>
      <w:r>
        <w:t xml:space="preserve">one returned in the response. If the backend fails (offline, server</w:t>
      </w:r>
      <w:r>
        <w:t xml:space="preserve"> </w:t>
      </w:r>
      <w:r>
        <w:t xml:space="preserve">down), the optimistic block is kept; a console warning is logged but</w:t>
      </w:r>
      <w:r>
        <w:t xml:space="preserve"> </w:t>
      </w:r>
      <w:r>
        <w:t xml:space="preserve">the UI does not flicker or pop the new block out from under the user.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addBlock</w:t>
      </w:r>
      <w:r>
        <w:rPr>
          <w:rStyle w:val="NormalTok"/>
        </w:rPr>
        <w:t xml:space="preserve">(block)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tzid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tzid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timezone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browserTz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optimistic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`tmp-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setBlocks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optimistic]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saveCache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addScheduleBlock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tzid })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setBlocks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optimistic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saveCache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'addScheduleBlock fell back to local-only:'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pattern matters because the perceived responsiveness of an</w:t>
      </w:r>
      <w:r>
        <w:t xml:space="preserve"> </w:t>
      </w:r>
      <w:r>
        <w:t xml:space="preserve">application is dominated by the latency of</w:t>
      </w:r>
      <w:r>
        <w:t xml:space="preserve"> </w:t>
      </w:r>
      <w:r>
        <w:t xml:space="preserve">“</w:t>
      </w:r>
      <w:r>
        <w:t xml:space="preserve">did the click do</w:t>
      </w:r>
      <w:r>
        <w:t xml:space="preserve"> </w:t>
      </w:r>
      <w:r>
        <w:t xml:space="preserve">anything?</w:t>
      </w:r>
      <w:r>
        <w:t xml:space="preserve">”</w:t>
      </w:r>
      <w:r>
        <w:t xml:space="preserve"> </w:t>
      </w:r>
      <w:r>
        <w:t xml:space="preserve">not the latency of</w:t>
      </w:r>
      <w:r>
        <w:t xml:space="preserve"> </w:t>
      </w:r>
      <w:r>
        <w:t xml:space="preserve">“</w:t>
      </w:r>
      <w:r>
        <w:t xml:space="preserve">did the operation actually persist?</w:t>
      </w:r>
      <w:r>
        <w:t xml:space="preserve">”</w:t>
      </w:r>
      <w:r>
        <w:t xml:space="preserve"> </w:t>
      </w:r>
      <w:r>
        <w:t xml:space="preserve">A naive request-then-update implementation would feel sluggish on a</w:t>
      </w:r>
      <w:r>
        <w:t xml:space="preserve"> </w:t>
      </w:r>
      <w:r>
        <w:t xml:space="preserve">slow connection, even when the request would eventually succeed.</w:t>
      </w:r>
    </w:p>
    <w:p>
      <w:pPr>
        <w:pStyle w:val="Heading2"/>
      </w:pPr>
      <w:bookmarkStart w:id="45" w:name="open-meteo-weather-pipeline"/>
      <w:r>
        <w:t xml:space="preserve">4.3 Open-Meteo weather pipeline</w:t>
      </w:r>
      <w:bookmarkEnd w:id="45"/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src/utils/weather.js</w:t>
      </w:r>
      <w:r>
        <w:t xml:space="preserve">.</w:t>
      </w:r>
    </w:p>
    <w:p>
      <w:pPr>
        <w:pStyle w:val="BodyText"/>
      </w:pPr>
      <w:r>
        <w:t xml:space="preserve">The Dashboard hero shows the user’s local weather. Each connected</w:t>
      </w:r>
      <w:r>
        <w:t xml:space="preserve"> </w:t>
      </w:r>
      <w:r>
        <w:t xml:space="preserve">family member’s card on the Dashboard shows a small weather pill</w:t>
      </w:r>
      <w:r>
        <w:t xml:space="preserve"> </w:t>
      </w:r>
      <w:r>
        <w:t xml:space="preserve">with the temperature and an icon (sun, cloud, rain, snow, etc.) for</w:t>
      </w:r>
      <w:r>
        <w:t xml:space="preserve"> </w:t>
      </w:r>
      <w:r>
        <w:t xml:space="preserve">their city. The data comes from Open-Meteo, a free no-API-key</w:t>
      </w:r>
      <w:r>
        <w:t xml:space="preserve"> </w:t>
      </w:r>
      <w:r>
        <w:t xml:space="preserve">weather service.</w:t>
      </w:r>
    </w:p>
    <w:p>
      <w:pPr>
        <w:pStyle w:val="BodyText"/>
      </w:pPr>
      <w:r>
        <w:t xml:space="preserve">The pipeline is two-stage: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Geocoding.</w:t>
      </w:r>
      <w:r>
        <w:t xml:space="preserve"> </w:t>
      </w:r>
      <w:r>
        <w:t xml:space="preserve">City + country → latitude + longitude via Open-Meteo’s</w:t>
      </w:r>
      <w:r>
        <w:t xml:space="preserve"> </w:t>
      </w:r>
      <w:r>
        <w:t xml:space="preserve">geocoding endpoint. Cached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i/>
        </w:rPr>
        <w:t xml:space="preserve">forever</w:t>
      </w:r>
      <w:r>
        <w:t xml:space="preserve"> </w:t>
      </w:r>
      <w:r>
        <w:t xml:space="preserve">— city</w:t>
      </w:r>
      <w:r>
        <w:t xml:space="preserve"> </w:t>
      </w:r>
      <w:r>
        <w:t xml:space="preserve">locations don’t move.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Forecast.</w:t>
      </w:r>
      <w:r>
        <w:t xml:space="preserve"> </w:t>
      </w:r>
      <w:r>
        <w:t xml:space="preserve">Latitude + longitude → current temperature, weather</w:t>
      </w:r>
      <w:r>
        <w:t xml:space="preserve"> </w:t>
      </w:r>
      <w:r>
        <w:t xml:space="preserve">code, wind speed, humidity, day/night flag. Cached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10 minutes per (rounded) coordinate.</w:t>
      </w:r>
    </w:p>
    <w:p>
      <w:pPr>
        <w:pStyle w:val="FirstParagraph"/>
      </w:pPr>
      <w:r>
        <w:t xml:space="preserve">The 10-minute cache TTL was chosen by interviewing imaginary users:</w:t>
      </w:r>
      <w:r>
        <w:t xml:space="preserve"> </w:t>
      </w:r>
      <w:r>
        <w:t xml:space="preserve">the user does not need to know that the temperature is now 22.4°C</w:t>
      </w:r>
      <w:r>
        <w:t xml:space="preserve"> </w:t>
      </w:r>
      <w:r>
        <w:t xml:space="preserve">instead of 22°C. They need to know whether it is</w:t>
      </w:r>
      <w:r>
        <w:t xml:space="preserve"> </w:t>
      </w:r>
      <w:r>
        <w:rPr>
          <w:i/>
        </w:rPr>
        <w:t xml:space="preserve">raining</w:t>
      </w:r>
      <w:r>
        <w:t xml:space="preserve">. Ten</w:t>
      </w:r>
      <w:r>
        <w:t xml:space="preserve"> </w:t>
      </w:r>
      <w:r>
        <w:t xml:space="preserve">minutes is more than fine for that question, and it keeps Open-Meteo</w:t>
      </w:r>
      <w:r>
        <w:t xml:space="preserve"> </w:t>
      </w:r>
      <w:r>
        <w:t xml:space="preserve">happy under the demo’s expected request volume.</w:t>
      </w:r>
    </w:p>
    <w:p>
      <w:pPr>
        <w:pStyle w:val="BodyText"/>
      </w:pPr>
      <w:r>
        <w:t xml:space="preserve">The WMO weather code (the field returned by Open-Meteo) is mapped to</w:t>
      </w:r>
      <w:r>
        <w:t xml:space="preserve"> </w:t>
      </w:r>
      <w:r>
        <w:t xml:space="preserve">a small table of human labels and Lucide icon names. The mapping</w:t>
      </w:r>
      <w:r>
        <w:t xml:space="preserve"> </w:t>
      </w:r>
      <w:r>
        <w:t xml:space="preserve">table is in</w:t>
      </w:r>
      <w:r>
        <w:t xml:space="preserve"> </w:t>
      </w:r>
      <w:r>
        <w:rPr>
          <w:rStyle w:val="VerbatimChar"/>
        </w:rPr>
        <w:t xml:space="preserve">describeWmoCode()</w:t>
      </w:r>
      <w:r>
        <w:t xml:space="preserve"> </w:t>
      </w:r>
      <w:r>
        <w:t xml:space="preserve">and is the kind of thing that looks</w:t>
      </w:r>
      <w:r>
        <w:t xml:space="preserve"> </w:t>
      </w:r>
      <w:r>
        <w:t xml:space="preserve">trivial in code review but is pleasant to write because the WMO code</w:t>
      </w:r>
      <w:r>
        <w:t xml:space="preserve"> </w:t>
      </w:r>
      <w:r>
        <w:t xml:space="preserve">list is well-defined, well-documented, and stable.</w:t>
      </w:r>
    </w:p>
    <w:p>
      <w:pPr>
        <w:pStyle w:val="BodyText"/>
      </w:pPr>
      <w:r>
        <w:t xml:space="preserve">The pipeline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rather than throwing on failure. This is</w:t>
      </w:r>
      <w:r>
        <w:t xml:space="preserve"> </w:t>
      </w:r>
      <w:r>
        <w:t xml:space="preserve">deliberate: a missing weather pill is the right fallback when</w:t>
      </w:r>
      <w:r>
        <w:t xml:space="preserve"> </w:t>
      </w:r>
      <w:r>
        <w:t xml:space="preserve">something goes wrong (the user hasn’t set their city, the geocoder</w:t>
      </w:r>
      <w:r>
        <w:t xml:space="preserve"> </w:t>
      </w:r>
      <w:r>
        <w:t xml:space="preserve">can’t find it, Open-Meteo is down, the network is offline). Throwing</w:t>
      </w:r>
      <w:r>
        <w:t xml:space="preserve"> </w:t>
      </w:r>
      <w:r>
        <w:t xml:space="preserve">would crash the Dashboard, which is the worst possible failure mode</w:t>
      </w:r>
      <w:r>
        <w:t xml:space="preserve"> </w:t>
      </w:r>
      <w:r>
        <w:t xml:space="preserve">for a weather widget.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chapter-5-algorithms"/>
      <w:r>
        <w:t xml:space="preserve">Chapter 5 — Algorithms</w:t>
      </w:r>
      <w:bookmarkEnd w:id="46"/>
    </w:p>
    <w:p>
      <w:pPr>
        <w:pStyle w:val="FirstParagraph"/>
      </w:pPr>
      <w:r>
        <w:t xml:space="preserve">This is the chapter most senior design projects skip. It is the</w:t>
      </w:r>
      <w:r>
        <w:t xml:space="preserve"> </w:t>
      </w:r>
      <w:r>
        <w:t xml:space="preserve">chapter where the report has to make the case that the work</w:t>
      </w:r>
      <w:r>
        <w:t xml:space="preserve"> </w:t>
      </w:r>
      <w:r>
        <w:t xml:space="preserve">contains real algorithmic content, not just CRUD + a database.</w:t>
      </w:r>
    </w:p>
    <w:p>
      <w:pPr>
        <w:pStyle w:val="Heading2"/>
      </w:pPr>
      <w:bookmarkStart w:id="47" w:name="the-hard-problem-framed-correctly"/>
      <w:r>
        <w:t xml:space="preserve">5.1 The hard problem, framed correctly</w:t>
      </w:r>
      <w:bookmarkEnd w:id="47"/>
    </w:p>
    <w:p>
      <w:pPr>
        <w:pStyle w:val="FirstParagraph"/>
      </w:pPr>
      <w:r>
        <w:t xml:space="preserve">The temptation is to describe the problem as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compute the set</w:t>
      </w:r>
      <w:r>
        <w:rPr>
          <w:i/>
        </w:rPr>
        <w:t xml:space="preserve"> </w:t>
      </w:r>
      <w:r>
        <w:rPr>
          <w:i/>
        </w:rPr>
        <w:t xml:space="preserve">intersection of free hours.</w:t>
      </w:r>
      <w:r>
        <w:rPr>
          <w:i/>
        </w:rPr>
        <w:t xml:space="preserve">”</w:t>
      </w:r>
      <w:r>
        <w:t xml:space="preserve"> </w:t>
      </w:r>
      <w:r>
        <w:t xml:space="preserve">That is correct in the same sense that</w:t>
      </w:r>
      <w:r>
        <w:t xml:space="preserve"> </w:t>
      </w:r>
      <w:r>
        <w:t xml:space="preserve">“</w:t>
      </w:r>
      <w:r>
        <w:t xml:space="preserve">sort the array</w:t>
      </w:r>
      <w:r>
        <w:t xml:space="preserve">”</w:t>
      </w:r>
      <w:r>
        <w:t xml:space="preserve"> </w:t>
      </w:r>
      <w:r>
        <w:t xml:space="preserve">describes mergesort: the data structure is right and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interesting</w:t>
      </w:r>
      <w:r>
        <w:t xml:space="preserve"> </w:t>
      </w:r>
      <w:r>
        <w:t xml:space="preserve">part is missing.</w:t>
      </w:r>
    </w:p>
    <w:p>
      <w:pPr>
        <w:pStyle w:val="BodyText"/>
      </w:pPr>
      <w:r>
        <w:t xml:space="preserve">The interesting problem is:</w:t>
      </w:r>
    </w:p>
    <w:p>
      <w:pPr>
        <w:pStyle w:val="BlockText"/>
      </w:pPr>
      <w:r>
        <w:rPr>
          <w:i/>
        </w:rPr>
        <w:t xml:space="preserve">Given N users in arbitrary IANA timezones, each with a sparse set</w:t>
      </w:r>
      <w:r>
        <w:rPr>
          <w:i/>
        </w:rPr>
        <w:t xml:space="preserve"> </w:t>
      </w:r>
      <w:r>
        <w:rPr>
          <w:i/>
        </w:rPr>
        <w:t xml:space="preserve">of one-hour availability slots, a recurring weekly schedule of</w:t>
      </w:r>
      <w:r>
        <w:rPr>
          <w:i/>
        </w:rPr>
        <w:t xml:space="preserve"> </w:t>
      </w:r>
      <w:r>
        <w:rPr>
          <w:i/>
        </w:rPr>
        <w:t xml:space="preserve">busy blocks anchored to their local clock, and a per-user quiet-hours</w:t>
      </w:r>
      <w:r>
        <w:rPr>
          <w:i/>
        </w:rPr>
        <w:t xml:space="preserve"> </w:t>
      </w:r>
      <w:r>
        <w:rPr>
          <w:i/>
        </w:rPr>
        <w:t xml:space="preserve">window, surface the best K shared call windows — where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best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is a</w:t>
      </w:r>
      <w:r>
        <w:rPr>
          <w:i/>
        </w:rPr>
        <w:t xml:space="preserve"> </w:t>
      </w:r>
      <w:r>
        <w:rPr>
          <w:i/>
        </w:rPr>
        <w:t xml:space="preserve">transparent score that combines (number of family members free) ×</w:t>
      </w:r>
      <w:r>
        <w:rPr>
          <w:i/>
        </w:rPr>
        <w:t xml:space="preserve"> </w:t>
      </w:r>
      <w:r>
        <w:rPr>
          <w:i/>
        </w:rPr>
        <w:t xml:space="preserve">(window duration with diminishing returns) × (penalty for any minute</w:t>
      </w:r>
      <w:r>
        <w:rPr>
          <w:i/>
        </w:rPr>
        <w:t xml:space="preserve"> </w:t>
      </w:r>
      <w:r>
        <w:rPr>
          <w:i/>
        </w:rPr>
        <w:t xml:space="preserve">in any participant’s quiet hours).</w:t>
      </w:r>
    </w:p>
    <w:p>
      <w:pPr>
        <w:pStyle w:val="FirstParagraph"/>
      </w:pPr>
      <w:r>
        <w:t xml:space="preserve">That framing earns Sections 5.2 through 5.6 below.</w:t>
      </w:r>
    </w:p>
    <w:p>
      <w:pPr>
        <w:pStyle w:val="Heading2"/>
      </w:pPr>
      <w:bookmarkStart w:id="48" w:name="storage-choices-utc-vs.-wall-clock-tzid"/>
      <w:r>
        <w:t xml:space="preserve">5.2 Storage choices: UTC vs. wall-clock + tzid</w:t>
      </w:r>
      <w:bookmarkEnd w:id="48"/>
    </w:p>
    <w:p>
      <w:pPr>
        <w:pStyle w:val="FirstParagraph"/>
      </w:pPr>
      <w:r>
        <w:t xml:space="preserve">A single design decision determines whether the algorithm is correct</w:t>
      </w:r>
      <w:r>
        <w:t xml:space="preserve"> </w:t>
      </w:r>
      <w:r>
        <w:t xml:space="preserve">or not, and that decision is</w:t>
      </w:r>
      <w:r>
        <w:t xml:space="preserve"> </w:t>
      </w:r>
      <w:r>
        <w:rPr>
          <w:i/>
        </w:rPr>
        <w:t xml:space="preserve">what timezone are we storing each piece</w:t>
      </w:r>
      <w:r>
        <w:rPr>
          <w:i/>
        </w:rPr>
        <w:t xml:space="preserve"> </w:t>
      </w:r>
      <w:r>
        <w:rPr>
          <w:i/>
        </w:rPr>
        <w:t xml:space="preserve">of data in</w:t>
      </w:r>
      <w:r>
        <w:t xml:space="preserve">.</w:t>
      </w:r>
    </w:p>
    <w:p>
      <w:pPr>
        <w:pStyle w:val="BodyText"/>
      </w:pPr>
      <w:r>
        <w:rPr>
          <w:b/>
        </w:rPr>
        <w:t xml:space="preserve">Availability slots</w:t>
      </w:r>
      <w:r>
        <w:t xml:space="preserve"> </w:t>
      </w:r>
      <w:r>
        <w:t xml:space="preserve">are stored as UTC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. Each row is</w:t>
      </w:r>
      <w:r>
        <w:t xml:space="preserve"> </w:t>
      </w:r>
      <w:r>
        <w:t xml:space="preserve">one absolute one-hour instant the user is free. The reason UTC is</w:t>
      </w:r>
      <w:r>
        <w:t xml:space="preserve"> </w:t>
      </w:r>
      <w:r>
        <w:t xml:space="preserve">correct here is that</w:t>
      </w:r>
      <w:r>
        <w:t xml:space="preserve"> </w:t>
      </w:r>
      <w:r>
        <w:t xml:space="preserve">“</w:t>
      </w:r>
      <w:r>
        <w:t xml:space="preserve">I am free at this exact instant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itself</w:t>
      </w:r>
      <w:r>
        <w:t xml:space="preserve"> </w:t>
      </w:r>
      <w:r>
        <w:t xml:space="preserve">an absolute statement; there is no sense in which</w:t>
      </w:r>
      <w:r>
        <w:t xml:space="preserve"> </w:t>
      </w:r>
      <w:r>
        <w:t xml:space="preserve">“</w:t>
      </w:r>
      <w:r>
        <w:t xml:space="preserve">free at 3 PM</w:t>
      </w:r>
      <w:r>
        <w:t xml:space="preserve">”</w:t>
      </w:r>
      <w:r>
        <w:t xml:space="preserve"> </w:t>
      </w:r>
      <w:r>
        <w:t xml:space="preserve">can</w:t>
      </w:r>
      <w:r>
        <w:t xml:space="preserve"> </w:t>
      </w:r>
      <w:r>
        <w:t xml:space="preserve">mean different things depending on where you’re standing.</w:t>
      </w:r>
    </w:p>
    <w:p>
      <w:pPr>
        <w:pStyle w:val="BodyText"/>
      </w:pPr>
      <w:r>
        <w:rPr>
          <w:b/>
        </w:rPr>
        <w:t xml:space="preserve">Schedule blocks</w:t>
      </w:r>
      <w:r>
        <w:t xml:space="preserve">, on the other hand, are recurring intentions</w:t>
      </w:r>
      <w:r>
        <w:t xml:space="preserve"> </w:t>
      </w:r>
      <w:r>
        <w:t xml:space="preserve">expressed in the user’s local life.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 have class every Monday at</w:t>
      </w:r>
      <w:r>
        <w:rPr>
          <w:i/>
        </w:rPr>
        <w:t xml:space="preserve"> </w:t>
      </w:r>
      <w:r>
        <w:rPr>
          <w:i/>
        </w:rPr>
        <w:t xml:space="preserve">9 AM</w:t>
      </w:r>
      <w:r>
        <w:rPr>
          <w:i/>
        </w:rPr>
        <w:t xml:space="preserve">”</w:t>
      </w:r>
      <w:r>
        <w:t xml:space="preserve"> </w:t>
      </w:r>
      <w:r>
        <w:t xml:space="preserve">does not mean</w:t>
      </w:r>
      <w:r>
        <w:t xml:space="preserve"> </w:t>
      </w:r>
      <w:r>
        <w:t xml:space="preserve">“</w:t>
      </w:r>
      <w:r>
        <w:t xml:space="preserve">every Monday at 9 AM UTC</w:t>
      </w:r>
      <w:r>
        <w:t xml:space="preserve">”</w:t>
      </w:r>
      <w:r>
        <w:t xml:space="preserve">. It means</w:t>
      </w:r>
      <w:r>
        <w:t xml:space="preserve"> </w:t>
      </w:r>
      <w:r>
        <w:t xml:space="preserve">“</w:t>
      </w:r>
      <w:r>
        <w:t xml:space="preserve">every Monday at 9 AM in the city where I was when I created this</w:t>
      </w:r>
      <w:r>
        <w:t xml:space="preserve"> </w:t>
      </w:r>
      <w:r>
        <w:t xml:space="preserve">block, and if I move to another timezone, the block does not shift —</w:t>
      </w:r>
      <w:r>
        <w:t xml:space="preserve"> </w:t>
      </w:r>
      <w:r>
        <w:t xml:space="preserve">the class is still at 9 AM Almaty time even though I’m now in</w:t>
      </w:r>
      <w:r>
        <w:t xml:space="preserve"> </w:t>
      </w:r>
      <w:r>
        <w:t xml:space="preserve">California.</w:t>
      </w:r>
      <w:r>
        <w:t xml:space="preserve">”</w:t>
      </w:r>
    </w:p>
    <w:p>
      <w:pPr>
        <w:pStyle w:val="BodyText"/>
      </w:pPr>
      <w:r>
        <w:t xml:space="preserve">The v0 of TimeBridge stored only</w:t>
      </w:r>
      <w:r>
        <w:t xml:space="preserve"> </w:t>
      </w:r>
      <w:r>
        <w:rPr>
          <w:rStyle w:val="VerbatimChar"/>
        </w:rPr>
        <w:t xml:space="preserve">(days TEXT[], start_time TIME, end_time TIME)</w:t>
      </w:r>
      <w:r>
        <w:t xml:space="preserve"> </w:t>
      </w:r>
      <w:r>
        <w:t xml:space="preserve">and computed</w:t>
      </w:r>
      <w:r>
        <w:t xml:space="preserve"> </w:t>
      </w:r>
      <w:r>
        <w:rPr>
          <w:rStyle w:val="VerbatimChar"/>
        </w:rPr>
        <w:t xml:space="preserve">activeBlock(blocks, now)</w:t>
      </w:r>
      <w:r>
        <w:t xml:space="preserve"> </w:t>
      </w:r>
      <w:r>
        <w:t xml:space="preserve">by reading</w:t>
      </w:r>
      <w:r>
        <w:t xml:space="preserve"> </w:t>
      </w:r>
      <w:r>
        <w:rPr>
          <w:rStyle w:val="VerbatimChar"/>
        </w:rPr>
        <w:t xml:space="preserve">now.getHours()</w:t>
      </w:r>
      <w:r>
        <w:t xml:space="preserve"> </w:t>
      </w:r>
      <w:r>
        <w:t xml:space="preserve">in the</w:t>
      </w:r>
      <w:r>
        <w:t xml:space="preserve"> </w:t>
      </w:r>
      <w:r>
        <w:rPr>
          <w:i/>
        </w:rPr>
        <w:t xml:space="preserve">viewer’s</w:t>
      </w:r>
      <w:r>
        <w:t xml:space="preserve"> </w:t>
      </w:r>
      <w:r>
        <w:t xml:space="preserve">clock. This produced the wrong</w:t>
      </w:r>
      <w:r>
        <w:t xml:space="preserve"> </w:t>
      </w:r>
      <w:r>
        <w:t xml:space="preserve">answer the moment a user changed timezone: a block authored as</w:t>
      </w:r>
      <w:r>
        <w:t xml:space="preserve"> </w:t>
      </w:r>
      <w:r>
        <w:t xml:space="preserve">“</w:t>
      </w:r>
      <w:r>
        <w:t xml:space="preserve">9 AM</w:t>
      </w:r>
      <w:r>
        <w:t xml:space="preserve"> </w:t>
      </w:r>
      <w:r>
        <w:t xml:space="preserve">Almaty</w:t>
      </w:r>
      <w:r>
        <w:t xml:space="preserve">”</w:t>
      </w:r>
      <w:r>
        <w:t xml:space="preserve"> </w:t>
      </w:r>
      <w:r>
        <w:t xml:space="preserve">would re-display as</w:t>
      </w:r>
      <w:r>
        <w:t xml:space="preserve"> </w:t>
      </w:r>
      <w:r>
        <w:t xml:space="preserve">“</w:t>
      </w:r>
      <w:r>
        <w:t xml:space="preserve">9 AM California</w:t>
      </w:r>
      <w:r>
        <w:t xml:space="preserve">”</w:t>
      </w:r>
      <w:r>
        <w:t xml:space="preserve"> </w:t>
      </w:r>
      <w:r>
        <w:t xml:space="preserve">— a silent five-hour</w:t>
      </w:r>
      <w:r>
        <w:t xml:space="preserve"> </w:t>
      </w:r>
      <w:r>
        <w:t xml:space="preserve">shift in the wrong direction.</w:t>
      </w:r>
    </w:p>
    <w:p>
      <w:pPr>
        <w:pStyle w:val="BodyText"/>
      </w:pPr>
      <w:r>
        <w:t xml:space="preserve">The v1 fix is to add a</w:t>
      </w:r>
      <w:r>
        <w:t xml:space="preserve"> </w:t>
      </w:r>
      <w:r>
        <w:rPr>
          <w:rStyle w:val="VerbatimChar"/>
        </w:rPr>
        <w:t xml:space="preserve">tzid TEXT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schedule_blocks</w:t>
      </w:r>
      <w:r>
        <w:t xml:space="preserve"> </w:t>
      </w:r>
      <w:r>
        <w:t xml:space="preserve">and</w:t>
      </w:r>
      <w:r>
        <w:t xml:space="preserve"> </w:t>
      </w:r>
      <w:r>
        <w:t xml:space="preserve">populate it with the</w:t>
      </w:r>
      <w:r>
        <w:t xml:space="preserve"> </w:t>
      </w:r>
      <w:r>
        <w:rPr>
          <w:i/>
        </w:rPr>
        <w:t xml:space="preserve">creator’s</w:t>
      </w:r>
      <w:r>
        <w:t xml:space="preserve"> </w:t>
      </w:r>
      <w:r>
        <w:t xml:space="preserve">IANA timezone at insertion time.</w:t>
      </w:r>
      <w:r>
        <w:t xml:space="preserve"> </w:t>
      </w:r>
      <w:r>
        <w:t xml:space="preserve">The runtime check for</w:t>
      </w:r>
      <w:r>
        <w:t xml:space="preserve"> </w:t>
      </w:r>
      <w:r>
        <w:t xml:space="preserve">“</w:t>
      </w:r>
      <w:r>
        <w:t xml:space="preserve">is the user in this block right now?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t xml:space="preserve">projects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from UTC into the block’s tzid using</w:t>
      </w:r>
      <w:r>
        <w:t xml:space="preserve"> </w:t>
      </w:r>
      <w:r>
        <w:rPr>
          <w:rStyle w:val="VerbatimChar"/>
        </w:rPr>
        <w:t xml:space="preserve">Intl.DateTimeFormat</w:t>
      </w:r>
      <w:r>
        <w:t xml:space="preserve">, and compares the wall-clock minutes within</w:t>
      </w:r>
      <w:r>
        <w:t xml:space="preserve"> </w:t>
      </w:r>
      <w:r>
        <w:t xml:space="preserve">that zone.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wallClockInTz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tzid)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tzid)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'Mon'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'Tue'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'Thu'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'Fri'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'Sat'</w:t>
      </w:r>
      <w:r>
        <w:rPr>
          <w:rStyle w:val="NormalTok"/>
        </w:rPr>
        <w:t xml:space="preserve">][d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tzid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hour12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formatToParts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weekday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Twelve lines, no dependencies. It uses the browser’s built-in</w:t>
      </w:r>
      <w:r>
        <w:t xml:space="preserve"> </w:t>
      </w:r>
      <w:r>
        <w:rPr>
          <w:rStyle w:val="VerbatimChar"/>
        </w:rPr>
        <w:t xml:space="preserve">Intl.DateTimeFormat</w:t>
      </w:r>
      <w:r>
        <w:t xml:space="preserve"> </w:t>
      </w:r>
      <w:r>
        <w:t xml:space="preserve">which has the IANA timezone database compiled</w:t>
      </w:r>
      <w:r>
        <w:t xml:space="preserve"> </w:t>
      </w:r>
      <w:r>
        <w:t xml:space="preserve">in, including DST transitions. The function is tested with nine cases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src/utils/__tests__/tz.test.js</w:t>
      </w:r>
      <w:r>
        <w:t xml:space="preserve"> </w:t>
      </w:r>
      <w:r>
        <w:t xml:space="preserve">covering: UTC noon projected into</w:t>
      </w:r>
      <w:r>
        <w:t xml:space="preserve"> </w:t>
      </w:r>
      <w:r>
        <w:t xml:space="preserve">LA, Almaty, and Paris; weekday roll-forward when the projection</w:t>
      </w:r>
      <w:r>
        <w:t xml:space="preserve"> </w:t>
      </w:r>
      <w:r>
        <w:t xml:space="preserve">crosses midnight forward; weekday roll-back when it crosses midnight</w:t>
      </w:r>
      <w:r>
        <w:t xml:space="preserve"> </w:t>
      </w:r>
      <w:r>
        <w:t xml:space="preserve">backward; null tzid fallback to local clock; and ISO-string input</w:t>
      </w:r>
      <w:r>
        <w:t xml:space="preserve"> </w:t>
      </w:r>
      <w:r>
        <w:t xml:space="preserve">acceptance.</w:t>
      </w:r>
    </w:p>
    <w:p>
      <w:pPr>
        <w:pStyle w:val="Heading2"/>
      </w:pPr>
      <w:bookmarkStart w:id="49" w:name="set-intersection-the-core"/>
      <w:r>
        <w:t xml:space="preserve">5.3 Set intersection (the core)</w:t>
      </w:r>
      <w:bookmarkEnd w:id="49"/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src/utils/overlap.js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coalesceRows</w:t>
      </w:r>
      <w:r>
        <w:t xml:space="preserve">.</w:t>
      </w:r>
    </w:p>
    <w:p>
      <w:pPr>
        <w:pStyle w:val="BodyText"/>
      </w:pPr>
      <w:r>
        <w:t xml:space="preserve">After the front-end has fetched (a) the user’s own availability slots</w:t>
      </w:r>
      <w:r>
        <w:t xml:space="preserve"> </w:t>
      </w:r>
      <w:r>
        <w:t xml:space="preserve">and (b) every accepted connection’s availability slots, the per-row</w:t>
      </w:r>
      <w:r>
        <w:t xml:space="preserve"> </w:t>
      </w:r>
      <w:r>
        <w:t xml:space="preserve">overlap computation is straightforward:</w:t>
      </w:r>
    </w:p>
    <w:p>
      <w:pPr>
        <w:pStyle w:val="SourceCode"/>
      </w:pPr>
      <w:r>
        <w:rPr>
          <w:rStyle w:val="VerbatimChar"/>
        </w:rPr>
        <w:t xml:space="preserve">for each iso in MY availability:</w:t>
      </w:r>
      <w:r>
        <w:br/>
      </w:r>
      <w:r>
        <w:rPr>
          <w:rStyle w:val="VerbatimChar"/>
        </w:rPr>
        <w:t xml:space="preserve">  free = [c for c in connections if iso in theirs[c.other_id]]</w:t>
      </w:r>
      <w:r>
        <w:br/>
      </w:r>
      <w:r>
        <w:rPr>
          <w:rStyle w:val="VerbatimChar"/>
        </w:rPr>
        <w:t xml:space="preserve">  if free is non-empty:</w:t>
      </w:r>
      <w:r>
        <w:br/>
      </w:r>
      <w:r>
        <w:rPr>
          <w:rStyle w:val="VerbatimChar"/>
        </w:rPr>
        <w:t xml:space="preserve">    emit (iso, free)</w:t>
      </w:r>
    </w:p>
    <w:p>
      <w:pPr>
        <w:pStyle w:val="FirstParagraph"/>
      </w:pPr>
      <w:r>
        <w:t xml:space="preserve">The output is a sequence of one-hour rows, each annotated with the</w:t>
      </w:r>
      <w:r>
        <w:t xml:space="preserve"> </w:t>
      </w:r>
      <w:r>
        <w:t xml:space="preserve">list of family members who are free in that hour. The rows are</w:t>
      </w:r>
      <w:r>
        <w:t xml:space="preserve"> </w:t>
      </w:r>
      <w:r>
        <w:t xml:space="preserve">sorted chronologically.</w:t>
      </w:r>
    </w:p>
    <w:p>
      <w:pPr>
        <w:pStyle w:val="BodyText"/>
      </w:pPr>
      <w:r>
        <w:t xml:space="preserve">The interesting transformation is the</w:t>
      </w:r>
      <w:r>
        <w:t xml:space="preserve"> </w:t>
      </w:r>
      <w:r>
        <w:rPr>
          <w:i/>
        </w:rPr>
        <w:t xml:space="preserve">coalescing pass</w:t>
      </w:r>
      <w:r>
        <w:t xml:space="preserve"> </w:t>
      </w:r>
      <w:r>
        <w:t xml:space="preserve">that merges</w:t>
      </w:r>
      <w:r>
        <w:t xml:space="preserve"> </w:t>
      </w:r>
      <w:r>
        <w:t xml:space="preserve">consecutive one-hour rows with identical free-sets into N-hour</w:t>
      </w:r>
      <w:r>
        <w:t xml:space="preserve"> </w:t>
      </w:r>
      <w:r>
        <w:t xml:space="preserve">windows: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coalesceRows</w:t>
      </w:r>
      <w:r>
        <w:rPr>
          <w:rStyle w:val="NormalTok"/>
        </w:rPr>
        <w:t xml:space="preserve">(rows)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rows)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cur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sameFreeSet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HOUR_MS)</w:t>
      </w:r>
      <w:r>
        <w:br/>
      </w:r>
      <w:r>
        <w:rPr>
          <w:rStyle w:val="NormalTok"/>
        </w:rPr>
        <w:t xml:space="preserve">  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lastIso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iso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startIso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HOUR_MS)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Two rows merge when (a) the next row starts exactly at the end of the</w:t>
      </w:r>
      <w:r>
        <w:t xml:space="preserve"> </w:t>
      </w:r>
      <w:r>
        <w:t xml:space="preserve">current window (no gap) AND (b) the same set of family members are</w:t>
      </w:r>
      <w:r>
        <w:t xml:space="preserve"> </w:t>
      </w:r>
      <w:r>
        <w:t xml:space="preserve">free in both rows. The function never mutates its inputs — a small</w:t>
      </w:r>
      <w:r>
        <w:t xml:space="preserve"> </w:t>
      </w:r>
      <w:r>
        <w:t xml:space="preserve">hygiene point but one that matters because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re-runs depend</w:t>
      </w:r>
      <w:r>
        <w:t xml:space="preserve"> </w:t>
      </w:r>
      <w:r>
        <w:t xml:space="preserve">on referential stability.</w:t>
      </w:r>
    </w:p>
    <w:p>
      <w:pPr>
        <w:pStyle w:val="BodyText"/>
      </w:pPr>
      <w:r>
        <w:t xml:space="preserve">The function is tested with seven cases in</w:t>
      </w:r>
      <w:r>
        <w:t xml:space="preserve"> </w:t>
      </w:r>
      <w:r>
        <w:rPr>
          <w:rStyle w:val="VerbatimChar"/>
        </w:rPr>
        <w:t xml:space="preserve">overlap.test.js</w:t>
      </w:r>
      <w:r>
        <w:t xml:space="preserve">:</w:t>
      </w:r>
      <w:r>
        <w:t xml:space="preserve"> </w:t>
      </w:r>
      <w:r>
        <w:t xml:space="preserve">empty input, three contiguous rows merging into one 3-hour window,</w:t>
      </w:r>
      <w:r>
        <w:t xml:space="preserve"> </w:t>
      </w:r>
      <w:r>
        <w:t xml:space="preserve">a one-hour gap splitting into two windows, a free-set change</w:t>
      </w:r>
      <w:r>
        <w:t xml:space="preserve"> </w:t>
      </w:r>
      <w:r>
        <w:t xml:space="preserve">splitting the window, a single isolated row, immutability of the</w:t>
      </w:r>
      <w:r>
        <w:t xml:space="preserve"> </w:t>
      </w:r>
      <w:r>
        <w:t xml:space="preserve">input, and a 24-hour marathon (24 contiguous rows merging into one</w:t>
      </w:r>
      <w:r>
        <w:t xml:space="preserve"> </w:t>
      </w:r>
      <w:r>
        <w:t xml:space="preserve">window) as a stress test.</w:t>
      </w:r>
    </w:p>
    <w:p>
      <w:pPr>
        <w:pStyle w:val="Heading2"/>
      </w:pPr>
      <w:bookmarkStart w:id="50" w:name="why-coalescing-matters"/>
      <w:r>
        <w:t xml:space="preserve">5.4 Why coalescing matters</w:t>
      </w:r>
      <w:bookmarkEnd w:id="50"/>
    </w:p>
    <w:p>
      <w:pPr>
        <w:pStyle w:val="FirstParagraph"/>
      </w:pPr>
      <w:r>
        <w:t xml:space="preserve">A naive UI that lists every shared one-hour slot separately produces</w:t>
      </w:r>
      <w:r>
        <w:t xml:space="preserve"> </w:t>
      </w:r>
      <w:r>
        <w:t xml:space="preserve">output like:</w:t>
      </w:r>
    </w:p>
    <w:p>
      <w:pPr>
        <w:pStyle w:val="SourceCode"/>
      </w:pPr>
      <w:r>
        <w:rPr>
          <w:rStyle w:val="VerbatimChar"/>
        </w:rPr>
        <w:t xml:space="preserve">09:00–10:00 with Mom</w:t>
      </w:r>
      <w:r>
        <w:br/>
      </w:r>
      <w:r>
        <w:rPr>
          <w:rStyle w:val="VerbatimChar"/>
        </w:rPr>
        <w:t xml:space="preserve">10:00–11:00 with Mom</w:t>
      </w:r>
      <w:r>
        <w:br/>
      </w:r>
      <w:r>
        <w:rPr>
          <w:rStyle w:val="VerbatimChar"/>
        </w:rPr>
        <w:t xml:space="preserve">11:00–12:00 with Mom</w:t>
      </w:r>
      <w:r>
        <w:br/>
      </w:r>
      <w:r>
        <w:rPr>
          <w:rStyle w:val="VerbatimChar"/>
        </w:rPr>
        <w:t xml:space="preserve">12:00–13:00 with Mom</w:t>
      </w:r>
    </w:p>
    <w:p>
      <w:pPr>
        <w:pStyle w:val="FirstParagraph"/>
      </w:pPr>
      <w:r>
        <w:t xml:space="preserve">— which is technically correct but useless. The user reads four lines</w:t>
      </w:r>
      <w:r>
        <w:t xml:space="preserve"> </w:t>
      </w:r>
      <w:r>
        <w:t xml:space="preserve">and cannot tell at a glance that there is in fact a</w:t>
      </w:r>
      <w:r>
        <w:t xml:space="preserve"> </w:t>
      </w:r>
      <w:r>
        <w:rPr>
          <w:i/>
        </w:rPr>
        <w:t xml:space="preserve">single</w:t>
      </w:r>
      <w:r>
        <w:rPr>
          <w:i/>
        </w:rPr>
        <w:t xml:space="preserve"> </w:t>
      </w:r>
      <w:r>
        <w:rPr>
          <w:i/>
        </w:rPr>
        <w:t xml:space="preserve">four-hour window</w:t>
      </w:r>
      <w:r>
        <w:t xml:space="preserve"> </w:t>
      </w:r>
      <w:r>
        <w:t xml:space="preserve">available. The coalesced version produces:</w:t>
      </w:r>
    </w:p>
    <w:p>
      <w:pPr>
        <w:pStyle w:val="SourceCode"/>
      </w:pPr>
      <w:r>
        <w:rPr>
          <w:rStyle w:val="VerbatimChar"/>
        </w:rPr>
        <w:t xml:space="preserve">09:00–13:00 (4-hour window) with Mom</w:t>
      </w:r>
    </w:p>
    <w:p>
      <w:pPr>
        <w:pStyle w:val="FirstParagraph"/>
      </w:pPr>
      <w:r>
        <w:t xml:space="preserve">— which is the answer the user actually wanted. The cost is one</w:t>
      </w:r>
      <w:r>
        <w:t xml:space="preserve"> </w:t>
      </w:r>
      <w:r>
        <w:t xml:space="preserve">linear pass over the rows; the benefit is that the output is a</w:t>
      </w:r>
      <w:r>
        <w:t xml:space="preserve"> </w:t>
      </w:r>
      <w:r>
        <w:t xml:space="preserve">recommendation the user can act on instead of a chart they have to</w:t>
      </w:r>
      <w:r>
        <w:t xml:space="preserve"> </w:t>
      </w:r>
      <w:r>
        <w:t xml:space="preserve">interpret.</w:t>
      </w:r>
    </w:p>
    <w:p>
      <w:pPr>
        <w:pStyle w:val="Heading2"/>
      </w:pPr>
      <w:bookmarkStart w:id="51" w:name="ranking-the-heart-of-the-recommendation"/>
      <w:r>
        <w:t xml:space="preserve">5.5 Ranking — the heart of the recommendation</w:t>
      </w:r>
      <w:bookmarkEnd w:id="51"/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src/utils/overlap.js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scoreWindow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rankWindows</w:t>
      </w:r>
      <w:r>
        <w:t xml:space="preserve">.</w:t>
      </w:r>
    </w:p>
    <w:p>
      <w:pPr>
        <w:pStyle w:val="BodyText"/>
      </w:pPr>
      <w:r>
        <w:t xml:space="preserve">Set intersection plus coalescing produces a</w:t>
      </w:r>
      <w:r>
        <w:t xml:space="preserve"> </w:t>
      </w:r>
      <w:r>
        <w:rPr>
          <w:i/>
        </w:rPr>
        <w:t xml:space="preserve">list</w:t>
      </w:r>
      <w:r>
        <w:t xml:space="preserve">. A list is not</w:t>
      </w:r>
      <w:r>
        <w:t xml:space="preserve"> </w:t>
      </w:r>
      <w:r>
        <w:t xml:space="preserve">yet a recommendation. The transformation from list to recommendation</w:t>
      </w:r>
      <w:r>
        <w:t xml:space="preserve"> </w:t>
      </w:r>
      <w:r>
        <w:t xml:space="preserve">is the ranking pass.</w:t>
      </w:r>
    </w:p>
    <w:p>
      <w:pPr>
        <w:pStyle w:val="BodyText"/>
      </w:pPr>
      <w:r>
        <w:t xml:space="preserve">The score formula is:</w:t>
      </w:r>
    </w:p>
    <w:p>
      <w:pPr>
        <w:pStyle w:val="BlockText"/>
      </w:pPr>
      <w:r>
        <w:rPr>
          <w:rStyle w:val="VerbatimChar"/>
        </w:rPr>
        <w:t xml:space="preserve">score = peopleFree × (1 + log₂(hours)) × quietPenalty × pastPenalty</w:t>
      </w:r>
    </w:p>
    <w:p>
      <w:pPr>
        <w:pStyle w:val="FirstParagraph"/>
      </w:pPr>
      <w:r>
        <w:t xml:space="preserve">with: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peopleFree</w:t>
      </w:r>
      <w:r>
        <w:t xml:space="preserve"> </w:t>
      </w:r>
      <w:r>
        <w:t xml:space="preserve">= the number of family members free during the window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hours</w:t>
      </w:r>
      <w:r>
        <w:t xml:space="preserve"> </w:t>
      </w:r>
      <w:r>
        <w:t xml:space="preserve">= the window’s duration in hours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quietPenalty</w:t>
      </w:r>
      <w:r>
        <w:t xml:space="preserve"> </w:t>
      </w:r>
      <w:r>
        <w:t xml:space="preserve">= 0.6 if any minute of the window touches any</w:t>
      </w:r>
      <w:r>
        <w:t xml:space="preserve"> </w:t>
      </w:r>
      <w:r>
        <w:t xml:space="preserve">participant’s quiet-hours window, otherwise 1.0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pastPenalty</w:t>
      </w:r>
      <w:r>
        <w:t xml:space="preserve"> </w:t>
      </w:r>
      <w:r>
        <w:t xml:space="preserve">= 0.8 if the window starts before</w:t>
      </w:r>
      <w:r>
        <w:t xml:space="preserve"> </w:t>
      </w:r>
      <w:r>
        <w:rPr>
          <w:i/>
        </w:rPr>
        <w:t xml:space="preserve">now</w:t>
      </w:r>
      <w:r>
        <w:t xml:space="preserve">, otherwise 1.0</w:t>
      </w:r>
    </w:p>
    <w:p>
      <w:pPr>
        <w:pStyle w:val="FirstParagraph"/>
      </w:pPr>
      <w:r>
        <w:t xml:space="preserve">Each factor is justified as follows.</w:t>
      </w:r>
    </w:p>
    <w:p>
      <w:pPr>
        <w:pStyle w:val="BodyText"/>
      </w:pPr>
      <w:r>
        <w:rPr>
          <w:b/>
        </w:rPr>
        <w:t xml:space="preserve">Linear in</w:t>
      </w:r>
      <w:r>
        <w:rPr>
          <w:b/>
        </w:rPr>
        <w:t xml:space="preserve"> </w:t>
      </w:r>
      <w:r>
        <w:rPr>
          <w:rStyle w:val="VerbatimChar"/>
          <w:b/>
        </w:rPr>
        <w:t xml:space="preserve">peopleFree</w:t>
      </w:r>
      <w:r>
        <w:rPr>
          <w:b/>
        </w:rPr>
        <w:t xml:space="preserve">.</w:t>
      </w:r>
      <w:r>
        <w:t xml:space="preserve"> </w:t>
      </w:r>
      <w:r>
        <w:t xml:space="preserve">Doubling the number of family members who</w:t>
      </w:r>
      <w:r>
        <w:t xml:space="preserve"> </w:t>
      </w:r>
      <w:r>
        <w:t xml:space="preserve">are simultaneously free should roughly double the value of the slot,</w:t>
      </w:r>
      <w:r>
        <w:t xml:space="preserve"> </w:t>
      </w:r>
      <w:r>
        <w:t xml:space="preserve">because a window that lets the whole family talk together is</w:t>
      </w:r>
      <w:r>
        <w:t xml:space="preserve"> </w:t>
      </w:r>
      <w:r>
        <w:t xml:space="preserve">qualitatively different from a window that lets two people talk.</w:t>
      </w:r>
      <w:r>
        <w:t xml:space="preserve"> </w:t>
      </w:r>
      <w:r>
        <w:t xml:space="preserve">Linear is a faithful first approximation; logarithmic was rejected</w:t>
      </w:r>
      <w:r>
        <w:t xml:space="preserve"> </w:t>
      </w:r>
      <w:r>
        <w:t xml:space="preserve">because it would underweight the rare and valuable case where four</w:t>
      </w:r>
      <w:r>
        <w:t xml:space="preserve"> </w:t>
      </w:r>
      <w:r>
        <w:t xml:space="preserve">people happen to be free at once.</w:t>
      </w:r>
    </w:p>
    <w:p>
      <w:pPr>
        <w:pStyle w:val="BodyText"/>
      </w:pPr>
      <w:r>
        <w:rPr>
          <w:b/>
        </w:rPr>
        <w:t xml:space="preserve">Logarithmic in</w:t>
      </w:r>
      <w:r>
        <w:rPr>
          <w:b/>
        </w:rPr>
        <w:t xml:space="preserve"> </w:t>
      </w:r>
      <w:r>
        <w:rPr>
          <w:rStyle w:val="VerbatimChar"/>
          <w:b/>
        </w:rPr>
        <w:t xml:space="preserve">hours</w:t>
      </w:r>
      <w:r>
        <w:rPr>
          <w:b/>
        </w:rPr>
        <w:t xml:space="preserve"> </w:t>
      </w:r>
      <w:r>
        <w:rPr>
          <w:b/>
        </w:rPr>
        <w:t xml:space="preserve">(specifically</w:t>
      </w:r>
      <w:r>
        <w:rPr>
          <w:b/>
        </w:rPr>
        <w:t xml:space="preserve"> </w:t>
      </w:r>
      <w:r>
        <w:rPr>
          <w:rStyle w:val="VerbatimChar"/>
          <w:b/>
        </w:rPr>
        <w:t xml:space="preserve">1 + log₂(hours)</w:t>
      </w:r>
      <w:r>
        <w:rPr>
          <w:b/>
        </w:rPr>
        <w:t xml:space="preserve">).</w:t>
      </w:r>
      <w:r>
        <w:t xml:space="preserve"> </w:t>
      </w:r>
      <w:r>
        <w:t xml:space="preserve">A 4-hour</w:t>
      </w:r>
      <w:r>
        <w:t xml:space="preserve"> </w:t>
      </w:r>
      <w:r>
        <w:t xml:space="preserve">window is better than a 1-hour window, but not 4× better — once</w:t>
      </w:r>
      <w:r>
        <w:t xml:space="preserve"> </w:t>
      </w:r>
      <w:r>
        <w:t xml:space="preserve">there is enough time for the call itself plus some flexibility about</w:t>
      </w:r>
      <w:r>
        <w:t xml:space="preserve"> </w:t>
      </w:r>
      <w:r>
        <w:t xml:space="preserve">when in the window to start, additional duration adds little. The</w:t>
      </w:r>
      <w:r>
        <w:t xml:space="preserve"> </w:t>
      </w:r>
      <w:r>
        <w:t xml:space="preserve">specific shape</w:t>
      </w:r>
      <w:r>
        <w:t xml:space="preserve"> </w:t>
      </w:r>
      <w:r>
        <w:rPr>
          <w:rStyle w:val="VerbatimChar"/>
        </w:rPr>
        <w:t xml:space="preserve">1 + log₂(hours)</w:t>
      </w:r>
      <w:r>
        <w:t xml:space="preserve"> </w:t>
      </w:r>
      <w:r>
        <w:t xml:space="preserve">was chosen so that a 1-hour window</w:t>
      </w:r>
      <w:r>
        <w:t xml:space="preserve"> </w:t>
      </w:r>
      <w:r>
        <w:t xml:space="preserve">keeps its base value (</w:t>
      </w:r>
      <w:r>
        <w:rPr>
          <w:rStyle w:val="VerbatimChar"/>
        </w:rPr>
        <w:t xml:space="preserve">1 + log₂(1) = 1</w:t>
      </w:r>
      <w:r>
        <w:t xml:space="preserve">), a 2-hour window doubles to</w:t>
      </w:r>
      <w:r>
        <w:t xml:space="preserve"> </w:t>
      </w:r>
      <w:r>
        <w:rPr>
          <w:rStyle w:val="VerbatimChar"/>
        </w:rPr>
        <w:t xml:space="preserve">2</w:t>
      </w:r>
      <w:r>
        <w:t xml:space="preserve">, a 4-hour window scores</w:t>
      </w:r>
      <w:r>
        <w:t xml:space="preserve"> </w:t>
      </w:r>
      <w:r>
        <w:rPr>
          <w:rStyle w:val="VerbatimChar"/>
        </w:rPr>
        <w:t xml:space="preserve">3</w:t>
      </w:r>
      <w:r>
        <w:t xml:space="preserve">, and an 8-hour window scores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—</w:t>
      </w:r>
      <w:r>
        <w:t xml:space="preserve"> </w:t>
      </w:r>
      <w:r>
        <w:t xml:space="preserve">the diminishing-returns curve is shallow enough to remain intuitive.</w:t>
      </w:r>
    </w:p>
    <w:p>
      <w:pPr>
        <w:pStyle w:val="BodyText"/>
      </w:pPr>
      <w:r>
        <w:rPr>
          <w:b/>
        </w:rPr>
        <w:t xml:space="preserve">Multiplicative quiet-hours penalty.</w:t>
      </w:r>
      <w:r>
        <w:t xml:space="preserve"> </w:t>
      </w:r>
      <w:r>
        <w:t xml:space="preserve">Multiplicative penalties are</w:t>
      </w:r>
      <w:r>
        <w:t xml:space="preserve"> </w:t>
      </w:r>
      <w:r>
        <w:t xml:space="preserve">easier to reason about than additive ones because they preserve the</w:t>
      </w:r>
      <w:r>
        <w:t xml:space="preserve"> </w:t>
      </w:r>
      <w:r>
        <w:t xml:space="preserve">property that</w:t>
      </w:r>
      <w:r>
        <w:t xml:space="preserve"> </w:t>
      </w:r>
      <w:r>
        <w:rPr>
          <w:i/>
        </w:rPr>
        <w:t xml:space="preserve">zero people free → zero score</w:t>
      </w:r>
      <w:r>
        <w:t xml:space="preserve">. A score of zero stays</w:t>
      </w:r>
      <w:r>
        <w:t xml:space="preserve"> </w:t>
      </w:r>
      <w:r>
        <w:t xml:space="preserve">at zero, which is the right behaviour. The 0.6 factor was chosen by</w:t>
      </w:r>
      <w:r>
        <w:t xml:space="preserve"> </w:t>
      </w:r>
      <w:r>
        <w:t xml:space="preserve">calibration: a 1-person, 1-hour window that touches quiet hours</w:t>
      </w:r>
      <w:r>
        <w:t xml:space="preserve"> </w:t>
      </w:r>
      <w:r>
        <w:t xml:space="preserve">scores 0.6, a 1-person, 1-hour window that does not scores 1.0; both</w:t>
      </w:r>
      <w:r>
        <w:t xml:space="preserve"> </w:t>
      </w:r>
      <w:r>
        <w:t xml:space="preserve">appear in the list, but the latter ranks above the former, which is</w:t>
      </w:r>
      <w:r>
        <w:t xml:space="preserve"> </w:t>
      </w:r>
      <w:r>
        <w:t xml:space="preserve">the desired outcome.</w:t>
      </w:r>
    </w:p>
    <w:p>
      <w:pPr>
        <w:pStyle w:val="BodyText"/>
      </w:pPr>
      <w:r>
        <w:rPr>
          <w:b/>
        </w:rPr>
        <w:t xml:space="preserve">Past-start penalty.</w:t>
      </w:r>
      <w:r>
        <w:t xml:space="preserve"> </w:t>
      </w:r>
      <w:r>
        <w:t xml:space="preserve">The frontend keeps the row visible for the</w:t>
      </w:r>
      <w:r>
        <w:t xml:space="preserve"> </w:t>
      </w:r>
      <w:r>
        <w:rPr>
          <w:i/>
        </w:rPr>
        <w:t xml:space="preserve">current</w:t>
      </w:r>
      <w:r>
        <w:t xml:space="preserve"> </w:t>
      </w:r>
      <w:r>
        <w:t xml:space="preserve">hour even after it has begun (because the user might still</w:t>
      </w:r>
      <w:r>
        <w:t xml:space="preserve"> </w:t>
      </w:r>
      <w:r>
        <w:t xml:space="preserve">catch the second half), but it should not be the headline</w:t>
      </w:r>
      <w:r>
        <w:t xml:space="preserve"> </w:t>
      </w:r>
      <w:r>
        <w:t xml:space="preserve">recommendation. The 0.8 factor down-weights past-start windows just</w:t>
      </w:r>
      <w:r>
        <w:t xml:space="preserve"> </w:t>
      </w:r>
      <w:r>
        <w:t xml:space="preserve">enough to push them below their not-yet-started peers.</w:t>
      </w:r>
    </w:p>
    <w:p>
      <w:pPr>
        <w:pStyle w:val="BodyText"/>
      </w:pPr>
      <w:r>
        <w:t xml:space="preserve">The ranked output is consumed by</w:t>
      </w:r>
      <w:r>
        <w:t xml:space="preserve"> </w:t>
      </w:r>
      <w:r>
        <w:rPr>
          <w:rStyle w:val="VerbatimChar"/>
        </w:rPr>
        <w:t xml:space="preserve">OverlapPage</w:t>
      </w:r>
      <w:r>
        <w:t xml:space="preserve"> </w:t>
      </w:r>
      <w:r>
        <w:t xml:space="preserve">to render a</w:t>
      </w:r>
      <w:r>
        <w:t xml:space="preserve"> </w:t>
      </w:r>
      <w:r>
        <w:rPr>
          <w:rStyle w:val="VerbatimChar"/>
        </w:rPr>
        <w:t xml:space="preserve">Best</w:t>
      </w:r>
      <w:r>
        <w:t xml:space="preserve"> </w:t>
      </w:r>
      <w:r>
        <w:t xml:space="preserve">badge on the top-ranked window — a small visual affordance</w:t>
      </w:r>
      <w:r>
        <w:t xml:space="preserve"> </w:t>
      </w:r>
      <w:r>
        <w:t xml:space="preserve">that turns the list into a clear recommendation.</w:t>
      </w:r>
    </w:p>
    <w:p>
      <w:pPr>
        <w:pStyle w:val="BodyText"/>
      </w:pPr>
      <w:r>
        <w:t xml:space="preserve">The function is tested with nine cases in</w:t>
      </w:r>
      <w:r>
        <w:t xml:space="preserve"> </w:t>
      </w:r>
      <w:r>
        <w:rPr>
          <w:rStyle w:val="VerbatimChar"/>
        </w:rPr>
        <w:t xml:space="preserve">overlap.test.js</w:t>
      </w:r>
      <w:r>
        <w:t xml:space="preserve"> </w:t>
      </w:r>
      <w:r>
        <w:t xml:space="preserve">(zero-people score, baseline 1×1, doubling people doubling score,</w:t>
      </w:r>
      <w:r>
        <w:t xml:space="preserve"> </w:t>
      </w:r>
      <w:r>
        <w:t xml:space="preserve">diminishing returns on hours, ~40% quiet-hours penalty, past-start</w:t>
      </w:r>
      <w:r>
        <w:t xml:space="preserve"> </w:t>
      </w:r>
      <w:r>
        <w:t xml:space="preserve">0.8 penalty, ranking sort, stable sort on ties, immutability of the</w:t>
      </w:r>
      <w:r>
        <w:t xml:space="preserve"> </w:t>
      </w:r>
      <w:r>
        <w:t xml:space="preserve">input).</w:t>
      </w:r>
    </w:p>
    <w:p>
      <w:pPr>
        <w:pStyle w:val="Heading2"/>
      </w:pPr>
      <w:bookmarkStart w:id="52" w:name="totp-from-rfc-6238"/>
      <w:r>
        <w:t xml:space="preserve">5.6 TOTP from RFC 6238</w:t>
      </w:r>
      <w:bookmarkEnd w:id="52"/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_b32encode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_b32decode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_hotp</w:t>
      </w:r>
      <w:r>
        <w:t xml:space="preserve">,</w:t>
      </w:r>
      <w:r>
        <w:t xml:space="preserve"> </w:t>
      </w:r>
      <w:r>
        <w:rPr>
          <w:rStyle w:val="VerbatimChar"/>
        </w:rPr>
        <w:t xml:space="preserve">_verifyTotp</w:t>
      </w:r>
      <w:r>
        <w:t xml:space="preserve">.</w:t>
      </w:r>
    </w:p>
    <w:p>
      <w:pPr>
        <w:pStyle w:val="BodyText"/>
      </w:pPr>
      <w:r>
        <w:t xml:space="preserve">The 2FA implementation is RFC 6238 (Time-based One-Time Password) on</w:t>
      </w:r>
      <w:r>
        <w:t xml:space="preserve"> </w:t>
      </w:r>
      <w:r>
        <w:t xml:space="preserve">top of RFC 4226 (HOTP). The choice was hand-rolled rather than a</w:t>
      </w:r>
      <w:r>
        <w:t xml:space="preserve"> </w:t>
      </w:r>
      <w:r>
        <w:t xml:space="preserve">library for two reasons: (a) the implementation is small enough</w:t>
      </w:r>
      <w:r>
        <w:t xml:space="preserve"> </w:t>
      </w:r>
      <w:r>
        <w:t xml:space="preserve">(~50 lines) that the report can show it in full, and (b) keeping the</w:t>
      </w:r>
      <w:r>
        <w:t xml:space="preserve"> </w:t>
      </w:r>
      <w:r>
        <w:t xml:space="preserve">algorithm visible in the report aligns with the project’s broader</w:t>
      </w:r>
      <w:r>
        <w:t xml:space="preserve"> </w:t>
      </w:r>
      <w:r>
        <w:t xml:space="preserve">“</w:t>
      </w:r>
      <w:r>
        <w:t xml:space="preserve">no opaque dependencies for security-critical code</w:t>
      </w:r>
      <w:r>
        <w:t xml:space="preserve">”</w:t>
      </w:r>
      <w:r>
        <w:t xml:space="preserve"> </w:t>
      </w:r>
      <w:r>
        <w:t xml:space="preserve">preference.</w:t>
      </w:r>
    </w:p>
    <w:p>
      <w:pPr>
        <w:pStyle w:val="BodyText"/>
      </w:pPr>
      <w:r>
        <w:t xml:space="preserve">The algorithm:</w:t>
      </w:r>
    </w:p>
    <w:p>
      <w:pPr>
        <w:numPr>
          <w:ilvl w:val="0"/>
          <w:numId w:val="1011"/>
        </w:numPr>
        <w:pStyle w:val="Compact"/>
      </w:pPr>
      <w:r>
        <w:t xml:space="preserve">Generate a 20-byte random secret. (RFC 4226 minimum is 16; 20 is</w:t>
      </w:r>
      <w:r>
        <w:t xml:space="preserve"> </w:t>
      </w:r>
      <w:r>
        <w:t xml:space="preserve">the SHA-1 block size.)</w:t>
      </w:r>
    </w:p>
    <w:p>
      <w:pPr>
        <w:numPr>
          <w:ilvl w:val="0"/>
          <w:numId w:val="1011"/>
        </w:numPr>
        <w:pStyle w:val="Compact"/>
      </w:pPr>
      <w:r>
        <w:t xml:space="preserve">Encode the secret as base32 — that’s the form the user pastes</w:t>
      </w:r>
      <w:r>
        <w:t xml:space="preserve"> </w:t>
      </w:r>
      <w:r>
        <w:t xml:space="preserve">into Google Authenticator / 1Password / etc.</w:t>
      </w:r>
    </w:p>
    <w:p>
      <w:pPr>
        <w:numPr>
          <w:ilvl w:val="0"/>
          <w:numId w:val="1011"/>
        </w:numPr>
        <w:pStyle w:val="Compact"/>
      </w:pPr>
      <w:r>
        <w:t xml:space="preserve">Construct an</w:t>
      </w:r>
      <w:r>
        <w:t xml:space="preserve"> </w:t>
      </w:r>
      <w:r>
        <w:rPr>
          <w:rStyle w:val="VerbatimChar"/>
        </w:rPr>
        <w:t xml:space="preserve">otpauth://totp/...</w:t>
      </w:r>
      <w:r>
        <w:t xml:space="preserve"> </w:t>
      </w:r>
      <w:r>
        <w:t xml:space="preserve">URL containing the secret,</w:t>
      </w:r>
      <w:r>
        <w:t xml:space="preserve"> </w:t>
      </w:r>
      <w:r>
        <w:t xml:space="preserve">the issuer (</w:t>
      </w:r>
      <w:r>
        <w:t xml:space="preserve">“</w:t>
      </w:r>
      <w:r>
        <w:t xml:space="preserve">TimeBridge</w:t>
      </w:r>
      <w:r>
        <w:t xml:space="preserve">”</w:t>
      </w:r>
      <w:r>
        <w:t xml:space="preserve">), the user’s email as the label, and</w:t>
      </w:r>
      <w:r>
        <w:t xml:space="preserve"> </w:t>
      </w:r>
      <w:r>
        <w:t xml:space="preserve">the algorithm parameters (SHA-1, 6 digits, 30-second period).</w:t>
      </w:r>
    </w:p>
    <w:p>
      <w:pPr>
        <w:numPr>
          <w:ilvl w:val="0"/>
          <w:numId w:val="1011"/>
        </w:numPr>
        <w:pStyle w:val="Compact"/>
      </w:pPr>
      <w:r>
        <w:t xml:space="preserve">To verify a code at time</w:t>
      </w:r>
      <w:r>
        <w:t xml:space="preserve"> </w:t>
      </w:r>
      <w:r>
        <w:rPr>
          <w:i/>
        </w:rPr>
        <w:t xml:space="preserve">t</w:t>
      </w:r>
      <w:r>
        <w:t xml:space="preserve">: compute</w:t>
      </w:r>
      <w:r>
        <w:t xml:space="preserve"> </w:t>
      </w:r>
      <w:r>
        <w:rPr>
          <w:rStyle w:val="VerbatimChar"/>
        </w:rPr>
        <w:t xml:space="preserve">counter = floor((t - t0)    / 30)</w:t>
      </w:r>
      <w:r>
        <w:t xml:space="preserve">, write the counter as a big-endian 64-bit integer,</w:t>
      </w:r>
      <w:r>
        <w:t xml:space="preserve"> </w:t>
      </w:r>
      <w:r>
        <w:t xml:space="preserve">HMAC-SHA1 with the secret, perform RFC 4226 dynamic truncation</w:t>
      </w:r>
      <w:r>
        <w:t xml:space="preserve"> </w:t>
      </w:r>
      <w:r>
        <w:t xml:space="preserve">on the HMAC output, and reduce mod 1 000 000 to get a 6-digit</w:t>
      </w:r>
      <w:r>
        <w:t xml:space="preserve"> </w:t>
      </w:r>
      <w:r>
        <w:t xml:space="preserve">number.</w:t>
      </w:r>
    </w:p>
    <w:p>
      <w:pPr>
        <w:numPr>
          <w:ilvl w:val="0"/>
          <w:numId w:val="1011"/>
        </w:numPr>
        <w:pStyle w:val="Compact"/>
      </w:pPr>
      <w:r>
        <w:t xml:space="preserve">Accept the code if it matches the computed value for the</w:t>
      </w:r>
      <w:r>
        <w:t xml:space="preserve"> </w:t>
      </w:r>
      <w:r>
        <w:t xml:space="preserve">current counter ±1 (so the user has 30 seconds of clock skew</w:t>
      </w:r>
      <w:r>
        <w:t xml:space="preserve"> </w:t>
      </w:r>
      <w:r>
        <w:t xml:space="preserve">tolerance on each side).</w:t>
      </w:r>
    </w:p>
    <w:p>
      <w:pPr>
        <w:pStyle w:val="FirstParagraph"/>
      </w:pPr>
      <w:r>
        <w:t xml:space="preserve">The base32 encoder/decoder are standard textbook implementations.</w:t>
      </w:r>
      <w:r>
        <w:t xml:space="preserve"> </w:t>
      </w:r>
      <w:r>
        <w:t xml:space="preserve">The HOTP function reads: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_hotp</w:t>
      </w:r>
      <w:r>
        <w:rPr>
          <w:rStyle w:val="NormalTok"/>
        </w:rPr>
        <w:t xml:space="preserve">(secretBuf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 buf[i]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(counter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secretBuf)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(buf)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hmac[hmac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((hmac[offset]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((hmac[offset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((hmac[offset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( hmac[offset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(code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_000_000)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implementation has been verified by enrolling against Google</w:t>
      </w:r>
      <w:r>
        <w:t xml:space="preserve"> </w:t>
      </w:r>
      <w:r>
        <w:t xml:space="preserve">Authenticator and observing that the codes accepted by the server</w:t>
      </w:r>
      <w:r>
        <w:t xml:space="preserve"> </w:t>
      </w:r>
      <w:r>
        <w:t xml:space="preserve">match the codes shown by the app for the duration of a 30-second</w:t>
      </w:r>
      <w:r>
        <w:t xml:space="preserve"> </w:t>
      </w:r>
      <w:r>
        <w:t xml:space="preserve">window.</w:t>
      </w:r>
    </w:p>
    <w:p>
      <w:pPr>
        <w:pStyle w:val="Heading2"/>
      </w:pPr>
      <w:bookmarkStart w:id="53" w:name="quiet-hours-with-midnight-wrap"/>
      <w:r>
        <w:t xml:space="preserve">5.7 Quiet hours with midnight wrap</w:t>
      </w:r>
      <w:bookmarkEnd w:id="53"/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src/utils/quietHours.js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inQuietHours</w:t>
      </w:r>
      <w:r>
        <w:t xml:space="preserve">.</w:t>
      </w:r>
    </w:p>
    <w:p>
      <w:pPr>
        <w:pStyle w:val="BodyText"/>
      </w:pPr>
      <w:r>
        <w:t xml:space="preserve">The quiet-hours predicate handles two cases symmetrically: same-day</w:t>
      </w:r>
      <w:r>
        <w:t xml:space="preserve"> </w:t>
      </w:r>
      <w:r>
        <w:t xml:space="preserve">windows (</w:t>
      </w:r>
      <w:r>
        <w:rPr>
          <w:rStyle w:val="VerbatimChar"/>
        </w:rPr>
        <w:t xml:space="preserve">09:00 → 17:00</w:t>
      </w:r>
      <w:r>
        <w:t xml:space="preserve">, where</w:t>
      </w:r>
      <w:r>
        <w:t xml:space="preserve"> </w:t>
      </w:r>
      <w:r>
        <w:t xml:space="preserve">“</w:t>
      </w:r>
      <w:r>
        <w:t xml:space="preserve">in window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mins &gt;= 540 &amp;&amp; mins &lt; 1020</w:t>
      </w:r>
      <w:r>
        <w:t xml:space="preserve">) and wrap-around windows (</w:t>
      </w:r>
      <w:r>
        <w:rPr>
          <w:rStyle w:val="VerbatimChar"/>
        </w:rPr>
        <w:t xml:space="preserve">22:00 → 08:00</w:t>
      </w:r>
      <w:r>
        <w:t xml:space="preserve">, where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window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mins &gt;= 1320 || mins &lt; 480</w:t>
      </w:r>
      <w:r>
        <w:t xml:space="preserve">). The wrap-around case is</w:t>
      </w:r>
      <w:r>
        <w:t xml:space="preserve"> </w:t>
      </w:r>
      <w:r>
        <w:t xml:space="preserve">the common one for what the project actually models —</w:t>
      </w:r>
      <w:r>
        <w:t xml:space="preserve"> </w:t>
      </w:r>
      <w:r>
        <w:rPr>
          <w:i/>
        </w:rPr>
        <w:t xml:space="preserve">sleep</w:t>
      </w:r>
      <w:r>
        <w:t xml:space="preserve"> </w:t>
      </w:r>
      <w:r>
        <w:t xml:space="preserve">— and</w:t>
      </w:r>
      <w:r>
        <w:t xml:space="preserve"> </w:t>
      </w:r>
      <w:r>
        <w:t xml:space="preserve">it is the case a naive implementation gets wrong.</w:t>
      </w:r>
    </w:p>
    <w:p>
      <w:pPr>
        <w:pStyle w:val="BodyText"/>
      </w:pPr>
      <w:r>
        <w:t xml:space="preserve">The function is small enough to quote in full: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inQuietHours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toMin</w:t>
      </w:r>
      <w:r>
        <w:rPr>
          <w:rStyle w:val="NormalTok"/>
        </w:rPr>
        <w:t xml:space="preserve">(qh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toMin</w:t>
      </w:r>
      <w:r>
        <w:rPr>
          <w:rStyle w:val="NormalTok"/>
        </w:rPr>
        <w:t xml:space="preserve">(qh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disabled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      </w:t>
      </w:r>
      <w:r>
        <w:rPr>
          <w:rStyle w:val="CommentTok"/>
        </w:rPr>
        <w:t xml:space="preserve">// same-day window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                 </w:t>
      </w:r>
      <w:r>
        <w:rPr>
          <w:rStyle w:val="CommentTok"/>
        </w:rPr>
        <w:t xml:space="preserve">// wraps midnight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Tested with thirteen cases covering both window types, the disabled</w:t>
      </w:r>
      <w:r>
        <w:t xml:space="preserve"> </w:t>
      </w:r>
      <w:r>
        <w:t xml:space="preserve">edge case (</w:t>
      </w:r>
      <w:r>
        <w:rPr>
          <w:rStyle w:val="VerbatimChar"/>
        </w:rPr>
        <w:t xml:space="preserve">s === e</w:t>
      </w:r>
      <w:r>
        <w:t xml:space="preserve">), the boundary inclusivity (</w:t>
      </w:r>
      <w:r>
        <w:rPr>
          <w:rStyle w:val="VerbatimChar"/>
        </w:rPr>
        <w:t xml:space="preserve">mins == s</w:t>
      </w:r>
      <w:r>
        <w:t xml:space="preserve"> </w:t>
      </w:r>
      <w:r>
        <w:t xml:space="preserve">is</w:t>
      </w:r>
      <w:r>
        <w:t xml:space="preserve"> </w:t>
      </w:r>
      <w:r>
        <w:t xml:space="preserve">quiet,</w:t>
      </w:r>
      <w:r>
        <w:t xml:space="preserve"> </w:t>
      </w:r>
      <w:r>
        <w:rPr>
          <w:rStyle w:val="VerbatimChar"/>
        </w:rPr>
        <w:t xml:space="preserve">mins == e</w:t>
      </w:r>
      <w:r>
        <w:t xml:space="preserve"> </w:t>
      </w:r>
      <w:r>
        <w:t xml:space="preserve">is not), and the localStorage round-trip with</w:t>
      </w:r>
      <w:r>
        <w:t xml:space="preserve"> </w:t>
      </w:r>
      <w:r>
        <w:t xml:space="preserve">per-user scoping.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chapter-6-testing-and-evaluation"/>
      <w:r>
        <w:t xml:space="preserve">Chapter 6 — Testing and Evaluation</w:t>
      </w:r>
      <w:bookmarkEnd w:id="54"/>
    </w:p>
    <w:p>
      <w:pPr>
        <w:pStyle w:val="Heading2"/>
      </w:pPr>
      <w:bookmarkStart w:id="55" w:name="unit-testing"/>
      <w:r>
        <w:t xml:space="preserve">6.1 Unit testing</w:t>
      </w:r>
      <w:bookmarkEnd w:id="55"/>
    </w:p>
    <w:p>
      <w:pPr>
        <w:pStyle w:val="FirstParagraph"/>
      </w:pPr>
      <w:r>
        <w:t xml:space="preserve">The unit-test suite uses Vitest 1.6 and lives at</w:t>
      </w:r>
      <w:r>
        <w:t xml:space="preserve"> </w:t>
      </w:r>
      <w:r>
        <w:rPr>
          <w:rStyle w:val="VerbatimChar"/>
        </w:rPr>
        <w:t xml:space="preserve">src/utils/__tests__/</w:t>
      </w:r>
      <w:r>
        <w:t xml:space="preserve">. It covers the four pieces of pure logic that</w:t>
      </w:r>
      <w:r>
        <w:t xml:space="preserve"> </w:t>
      </w:r>
      <w:r>
        <w:t xml:space="preserve">are most likely to harbour subtle bugs:</w:t>
      </w:r>
    </w:p>
    <w:tbl>
      <w:tblPr>
        <w:tblStyle w:val="Table"/>
        <w:tblW w:type="pct" w:w="5000.0"/>
        <w:tblLook w:firstRow="1"/>
      </w:tblPr>
      <w:tblGrid>
        <w:gridCol w:w="1067"/>
        <w:gridCol w:w="68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overlap.test.js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sameFreeSet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coalesceRows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scoreWindow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rankWindows</w:t>
            </w:r>
            <w:r>
              <w:t xml:space="preserve"> </w:t>
            </w:r>
            <w:r>
              <w:t xml:space="preserve">(4) — 22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quietHours.test.js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inQuietHours</w:t>
            </w:r>
            <w:r>
              <w:t xml:space="preserve"> </w:t>
            </w:r>
            <w:r>
              <w:t xml:space="preserve">for both wrapping (22→08) and same-day (09→17) windows; storage round-trip with per-user scoping — 13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icsParser.test.js</w:t>
            </w:r>
          </w:p>
        </w:tc>
        <w:tc>
          <w:p>
            <w:pPr>
              <w:pStyle w:val="Compact"/>
              <w:jc w:val="left"/>
            </w:pPr>
            <w:r>
              <w:t xml:space="preserve">RRULE BYDAY parsing, ordinal prefixes, all-day skipping, RFC 5545 line folding, deduplication — 7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tz.test.js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wallClockInTz</w:t>
            </w:r>
            <w:r>
              <w:t xml:space="preserve"> </w:t>
            </w:r>
            <w:r>
              <w:t xml:space="preserve">for LA, Almaty, Paris; weekday roll-forward and roll-back; null tzid; ISO string input — 9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51 tests, 100% pass rate</w:t>
            </w:r>
          </w:p>
        </w:tc>
      </w:tr>
    </w:tbl>
    <w:p>
      <w:pPr>
        <w:pStyle w:val="BodyText"/>
      </w:pPr>
      <w:r>
        <w:t xml:space="preserve">Tests are run with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(alias for</w:t>
      </w:r>
      <w:r>
        <w:t xml:space="preserve"> </w:t>
      </w:r>
      <w:r>
        <w:rPr>
          <w:rStyle w:val="VerbatimChar"/>
        </w:rPr>
        <w:t xml:space="preserve">vitest run</w:t>
      </w:r>
      <w:r>
        <w:t xml:space="preserve">). The test</w:t>
      </w:r>
      <w:r>
        <w:t xml:space="preserve"> </w:t>
      </w:r>
      <w:r>
        <w:t xml:space="preserve">target is deliberate: the React tree itself is not tested, on the</w:t>
      </w:r>
      <w:r>
        <w:t xml:space="preserve"> </w:t>
      </w:r>
      <w:r>
        <w:t xml:space="preserve">principle that React component testing is slow, brittle, and rarely</w:t>
      </w:r>
      <w:r>
        <w:t xml:space="preserve"> </w:t>
      </w:r>
      <w:r>
        <w:t xml:space="preserve">catches the bugs that hurt. The four files that</w:t>
      </w:r>
      <w:r>
        <w:t xml:space="preserve"> </w:t>
      </w:r>
      <w:r>
        <w:rPr>
          <w:i/>
        </w:rPr>
        <w:t xml:space="preserve">are</w:t>
      </w:r>
      <w:r>
        <w:t xml:space="preserve"> </w:t>
      </w:r>
      <w:r>
        <w:t xml:space="preserve">tested are the</w:t>
      </w:r>
      <w:r>
        <w:t xml:space="preserve"> </w:t>
      </w:r>
      <w:r>
        <w:t xml:space="preserve">ones where a regression would produce the most user-visible bad</w:t>
      </w:r>
      <w:r>
        <w:t xml:space="preserve"> </w:t>
      </w:r>
      <w:r>
        <w:t xml:space="preserve">output (a missed call window, a quiet hour that wasn’t respected, an</w:t>
      </w:r>
      <w:r>
        <w:t xml:space="preserve"> </w:t>
      </w:r>
      <w:r>
        <w:t xml:space="preserve">imported event with the wrong day of week).</w:t>
      </w:r>
    </w:p>
    <w:p>
      <w:pPr>
        <w:pStyle w:val="Heading2"/>
      </w:pPr>
      <w:bookmarkStart w:id="56" w:name="end-to-end-smoke-flow"/>
      <w:r>
        <w:t xml:space="preserve">6.2 End-to-end smoke flow</w:t>
      </w:r>
      <w:bookmarkEnd w:id="56"/>
    </w:p>
    <w:p>
      <w:pPr>
        <w:pStyle w:val="FirstParagraph"/>
      </w:pPr>
      <w:r>
        <w:t xml:space="preserve">The canonical demo flow is documented as five steps with screenshots</w:t>
      </w:r>
      <w:r>
        <w:t xml:space="preserve"> </w:t>
      </w:r>
      <w:r>
        <w:t xml:space="preserve">in the project repository’s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directory: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Register two accounts in different timezones.</w:t>
      </w:r>
      <w:r>
        <w:t xml:space="preserve"> </w:t>
      </w:r>
      <w:r>
        <w:t xml:space="preserve">Account A as</w:t>
      </w:r>
      <w:r>
        <w:t xml:space="preserve"> </w:t>
      </w:r>
      <w:r>
        <w:rPr>
          <w:i/>
        </w:rPr>
        <w:t xml:space="preserve">yourself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America/Los_Angeles</w:t>
      </w:r>
      <w:r>
        <w:t xml:space="preserve">. Account B as</w:t>
      </w:r>
      <w:r>
        <w:t xml:space="preserve"> </w:t>
      </w:r>
      <w:r>
        <w:rPr>
          <w:i/>
        </w:rPr>
        <w:t xml:space="preserve">your mother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Asia/Almaty</w:t>
      </w:r>
      <w:r>
        <w:t xml:space="preserve">. Use the auto-detect button in the registration</w:t>
      </w:r>
      <w:r>
        <w:t xml:space="preserve"> </w:t>
      </w:r>
      <w:r>
        <w:t xml:space="preserve">form to pre-populate timezone + city.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Connect them.</w:t>
      </w:r>
      <w:r>
        <w:t xml:space="preserve"> </w:t>
      </w:r>
      <w:r>
        <w:t xml:space="preserve">From account A, open Family → Generate code →</w:t>
      </w:r>
      <w:r>
        <w:t xml:space="preserve"> </w:t>
      </w:r>
      <w:r>
        <w:t xml:space="preserve">copy the eight-character code. From account B, paste into</w:t>
      </w:r>
      <w:r>
        <w:t xml:space="preserve"> </w:t>
      </w:r>
      <w:r>
        <w:t xml:space="preserve">“</w:t>
      </w:r>
      <w:r>
        <w:t xml:space="preserve">Join</w:t>
      </w:r>
      <w:r>
        <w:t xml:space="preserve"> </w:t>
      </w:r>
      <w:r>
        <w:t xml:space="preserve">with a code</w:t>
      </w:r>
      <w:r>
        <w:t xml:space="preserve">”</w:t>
      </w:r>
      <w:r>
        <w:t xml:space="preserve"> </w:t>
      </w:r>
      <w:r>
        <w:t xml:space="preserve">→ click Join. The two accounts are now connected.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Mark availability.</w:t>
      </w:r>
      <w:r>
        <w:t xml:space="preserve"> </w:t>
      </w:r>
      <w:r>
        <w:t xml:space="preserve">From both accounts, open Availability →</w:t>
      </w:r>
      <w:r>
        <w:t xml:space="preserve"> </w:t>
      </w:r>
      <w:r>
        <w:t xml:space="preserve">click-and-drag across the seven-day grid to mark when each user</w:t>
      </w:r>
      <w:r>
        <w:t xml:space="preserve"> </w:t>
      </w:r>
      <w:r>
        <w:t xml:space="preserve">is free. Click Save.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View the overlap.</w:t>
      </w:r>
      <w:r>
        <w:t xml:space="preserve"> </w:t>
      </w:r>
      <w:r>
        <w:t xml:space="preserve">From either account, open Overlap. The</w:t>
      </w:r>
      <w:r>
        <w:t xml:space="preserve"> </w:t>
      </w:r>
      <w:r>
        <w:t xml:space="preserve">shared windows appear as a ranked list, with the top-scoring</w:t>
      </w:r>
      <w:r>
        <w:t xml:space="preserve"> </w:t>
      </w:r>
      <w:r>
        <w:t xml:space="preserve">window marked with a green-bordered card and a</w:t>
      </w:r>
      <w:r>
        <w:t xml:space="preserve"> </w:t>
      </w:r>
      <w:r>
        <w:rPr>
          <w:b/>
        </w:rPr>
        <w:t xml:space="preserve">Best</w:t>
      </w:r>
      <w:r>
        <w:t xml:space="preserve"> </w:t>
      </w:r>
      <w:r>
        <w:t xml:space="preserve">badge.</w:t>
      </w:r>
      <w:r>
        <w:t xml:space="preserve"> </w:t>
      </w:r>
      <w:r>
        <w:t xml:space="preserve">Each row shows the user’s local time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every connected</w:t>
      </w:r>
      <w:r>
        <w:t xml:space="preserve"> </w:t>
      </w:r>
      <w:r>
        <w:t xml:space="preserve">member’s local time for the same window (</w:t>
      </w:r>
      <w:r>
        <w:t xml:space="preserve">“</w:t>
      </w:r>
      <w:r>
        <w:t xml:space="preserve">10:00–13:00 your time</w:t>
      </w:r>
      <w:r>
        <w:t xml:space="preserve"> </w:t>
      </w:r>
      <w:r>
        <w:t xml:space="preserve">· 06:00–09:00 Mom’s time</w:t>
      </w:r>
      <w:r>
        <w:t xml:space="preserve">”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Verify quiet hours are respected.</w:t>
      </w:r>
      <w:r>
        <w:t xml:space="preserve"> </w:t>
      </w:r>
      <w:r>
        <w:t xml:space="preserve">From the Profile page on</w:t>
      </w:r>
      <w:r>
        <w:t xml:space="preserve"> </w:t>
      </w:r>
      <w:r>
        <w:t xml:space="preserve">account B, set quiet hours to (e.g.)</w:t>
      </w:r>
      <w:r>
        <w:t xml:space="preserve"> </w:t>
      </w:r>
      <w:r>
        <w:rPr>
          <w:rStyle w:val="VerbatimChar"/>
        </w:rPr>
        <w:t xml:space="preserve">22:00 → 08:00</w:t>
      </w:r>
      <w:r>
        <w:t xml:space="preserve">. Re-open</w:t>
      </w:r>
      <w:r>
        <w:t xml:space="preserve"> </w:t>
      </w:r>
      <w:r>
        <w:t xml:space="preserve">the Overlap page. Windows that intrude on those hours are now</w:t>
      </w:r>
      <w:r>
        <w:t xml:space="preserve"> </w:t>
      </w:r>
      <w:r>
        <w:t xml:space="preserve">either hidden (when the</w:t>
      </w:r>
      <w:r>
        <w:t xml:space="preserve"> </w:t>
      </w:r>
      <w:r>
        <w:t xml:space="preserve">“</w:t>
      </w:r>
      <w:r>
        <w:t xml:space="preserve">Quiet hours on</w:t>
      </w:r>
      <w:r>
        <w:t xml:space="preserve">”</w:t>
      </w:r>
      <w:r>
        <w:t xml:space="preserve"> </w:t>
      </w:r>
      <w:r>
        <w:t xml:space="preserve">toggle is on) or</w:t>
      </w:r>
      <w:r>
        <w:t xml:space="preserve"> </w:t>
      </w:r>
      <w:r>
        <w:t xml:space="preserve">downweighted in the ranking.</w:t>
      </w:r>
    </w:p>
    <w:p>
      <w:pPr>
        <w:pStyle w:val="FirstParagraph"/>
      </w:pPr>
      <w:r>
        <w:t xml:space="preserve">This flow has been executed end-to-end at least a dozen times during</w:t>
      </w:r>
      <w:r>
        <w:t xml:space="preserve"> </w:t>
      </w:r>
      <w:r>
        <w:t xml:space="preserve">development and is the primary smoke test before each commit.</w:t>
      </w:r>
    </w:p>
    <w:p>
      <w:pPr>
        <w:pStyle w:val="Heading2"/>
      </w:pPr>
      <w:bookmarkStart w:id="57" w:name="informal-user-testing"/>
      <w:r>
        <w:t xml:space="preserve">6.3 Informal user testing</w:t>
      </w:r>
      <w:bookmarkEnd w:id="57"/>
    </w:p>
    <w:p>
      <w:pPr>
        <w:pStyle w:val="FirstParagraph"/>
      </w:pPr>
      <w:r>
        <w:t xml:space="preserve">Three family members were asked to register accounts and use the</w:t>
      </w:r>
      <w:r>
        <w:t xml:space="preserve"> </w:t>
      </w:r>
      <w:r>
        <w:t xml:space="preserve">system across a one-week period. The observations:</w:t>
      </w:r>
    </w:p>
    <w:p>
      <w:pPr>
        <w:numPr>
          <w:ilvl w:val="0"/>
          <w:numId w:val="1013"/>
        </w:numPr>
        <w:pStyle w:val="Compact"/>
      </w:pPr>
      <w:r>
        <w:t xml:space="preserve">All three completed the register-and-connect flow without help</w:t>
      </w:r>
      <w:r>
        <w:t xml:space="preserve"> </w:t>
      </w:r>
      <w:r>
        <w:t xml:space="preserve">from me. The</w:t>
      </w:r>
      <w:r>
        <w:t xml:space="preserve"> </w:t>
      </w:r>
      <w:r>
        <w:t xml:space="preserve">“</w:t>
      </w:r>
      <w:r>
        <w:t xml:space="preserve">auto-detect</w:t>
      </w:r>
      <w:r>
        <w:t xml:space="preserve">”</w:t>
      </w:r>
      <w:r>
        <w:t xml:space="preserve"> </w:t>
      </w:r>
      <w:r>
        <w:t xml:space="preserve">button on the registration form was</w:t>
      </w:r>
      <w:r>
        <w:t xml:space="preserve"> </w:t>
      </w:r>
      <w:r>
        <w:t xml:space="preserve">used by all three; none of them changed the detected timezone.</w:t>
      </w:r>
    </w:p>
    <w:p>
      <w:pPr>
        <w:numPr>
          <w:ilvl w:val="0"/>
          <w:numId w:val="1013"/>
        </w:numPr>
        <w:pStyle w:val="Compact"/>
      </w:pPr>
      <w:r>
        <w:t xml:space="preserve">All three set their availability and quiet hours within five</w:t>
      </w:r>
      <w:r>
        <w:t xml:space="preserve"> </w:t>
      </w:r>
      <w:r>
        <w:t xml:space="preserve">minutes of registering.</w:t>
      </w:r>
    </w:p>
    <w:p>
      <w:pPr>
        <w:numPr>
          <w:ilvl w:val="0"/>
          <w:numId w:val="1013"/>
        </w:numPr>
        <w:pStyle w:val="Compact"/>
      </w:pPr>
      <w:r>
        <w:t xml:space="preserve">One reported the bug fixed in this submission (the connection</w:t>
      </w:r>
      <w:r>
        <w:t xml:space="preserve"> </w:t>
      </w:r>
      <w:r>
        <w:t xml:space="preserve">delete + re-join issue, Section 7.3 below) and was the</w:t>
      </w:r>
      <w:r>
        <w:t xml:space="preserve"> </w:t>
      </w:r>
      <w:r>
        <w:t xml:space="preserve">motivation for the v1 robustness improvements to</w:t>
      </w:r>
      <w:r>
        <w:t xml:space="preserve"> </w:t>
      </w:r>
      <w:r>
        <w:rPr>
          <w:rStyle w:val="VerbatimChar"/>
        </w:rPr>
        <w:t xml:space="preserve">POST /connections/join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All three reported that the Overlap page produced the expected</w:t>
      </w:r>
      <w:r>
        <w:t xml:space="preserve"> </w:t>
      </w:r>
      <w:r>
        <w:t xml:space="preserve">windows. None reported confusion about the ranking or the</w:t>
      </w:r>
      <w:r>
        <w:t xml:space="preserve"> </w:t>
      </w:r>
      <w:r>
        <w:t xml:space="preserve">Best badge.</w:t>
      </w:r>
    </w:p>
    <w:p>
      <w:pPr>
        <w:pStyle w:val="FirstParagraph"/>
      </w:pPr>
      <w:r>
        <w:t xml:space="preserve">This testing was informal — three users, one week, no formal</w:t>
      </w:r>
      <w:r>
        <w:t xml:space="preserve"> </w:t>
      </w:r>
      <w:r>
        <w:t xml:space="preserve">instrument, no inter-rater reliability — but it was real, and the</w:t>
      </w:r>
      <w:r>
        <w:t xml:space="preserve"> </w:t>
      </w:r>
      <w:r>
        <w:t xml:space="preserve">qualitative result was that the system did what the report claims it</w:t>
      </w:r>
      <w:r>
        <w:t xml:space="preserve"> </w:t>
      </w:r>
      <w:r>
        <w:t xml:space="preserve">does for users other than the author.</w:t>
      </w:r>
    </w:p>
    <w:p>
      <w:pPr>
        <w:pStyle w:val="Heading2"/>
      </w:pPr>
      <w:bookmarkStart w:id="58" w:name="manual-regression-checklist"/>
      <w:r>
        <w:t xml:space="preserve">6.4 Manual regression checklist</w:t>
      </w:r>
      <w:bookmarkEnd w:id="58"/>
    </w:p>
    <w:p>
      <w:pPr>
        <w:pStyle w:val="FirstParagraph"/>
      </w:pPr>
      <w:r>
        <w:t xml:space="preserve">Before the final submission build, the following manual checks were</w:t>
      </w:r>
      <w:r>
        <w:t xml:space="preserve"> </w:t>
      </w:r>
      <w:r>
        <w:t xml:space="preserve">performed: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 flow (with auto-detect)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flow (without 2FA)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flow (with 2FA enabled — code accepted)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flow (with 2FA enabled — wrong code rejected)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 (link printed to console when no SMTP)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password (token validated, new password works)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 invite code, copy, join from second account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pending invite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accepted connection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Re-join after deletion (the bug fix in Section 7.3)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schedule block manually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Import .ics file (Google Calendar export)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 block shows tzid chip when viewer is in a different tz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availability via click-and-drag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availability to schedule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Overlap page shows ranked windows with Best badge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Quiet-hours toggle hides intruding windows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Send a note from Family page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 note in inbox; unread badge appears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Notes page; badge clears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a note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Light theme toggle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12-hour / 24-hour toggle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export (downloads JSON)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controls persist across reload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Weather hero shows real temp + condition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Weather pill on family card shows their weather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Calendar setup-required state shown when env var missing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chapter-7-discussion-and-limitations"/>
      <w:r>
        <w:t xml:space="preserve">Chapter 7 — Discussion and Limitations</w:t>
      </w:r>
      <w:bookmarkEnd w:id="59"/>
    </w:p>
    <w:p>
      <w:pPr>
        <w:pStyle w:val="FirstParagraph"/>
      </w:pPr>
      <w:r>
        <w:t xml:space="preserve">The most useful thing this chapter can do is be honest. Senior design</w:t>
      </w:r>
      <w:r>
        <w:t xml:space="preserve"> </w:t>
      </w:r>
      <w:r>
        <w:t xml:space="preserve">projects that pretend to have no limitations are not believed.</w:t>
      </w:r>
      <w:r>
        <w:t xml:space="preserve"> </w:t>
      </w:r>
      <w:r>
        <w:t xml:space="preserve">TimeBridge has the following, listed roughly in order of importance.</w:t>
      </w:r>
    </w:p>
    <w:p>
      <w:pPr>
        <w:pStyle w:val="Heading2"/>
      </w:pPr>
      <w:bookmarkStart w:id="60" w:name="Xd7ea3c743e2c609557126df073a194c7e712b00"/>
      <w:r>
        <w:t xml:space="preserve">7.1 Wall-clock-anchor timezone fix is incomplete for DST transitions</w:t>
      </w:r>
      <w:bookmarkEnd w:id="60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wallClockInTz</w:t>
      </w:r>
      <w:r>
        <w:t xml:space="preserve"> </w:t>
      </w:r>
      <w:r>
        <w:t xml:space="preserve">helper uses</w:t>
      </w:r>
      <w:r>
        <w:t xml:space="preserve"> </w:t>
      </w:r>
      <w:r>
        <w:rPr>
          <w:rStyle w:val="VerbatimChar"/>
        </w:rPr>
        <w:t xml:space="preserve">Intl.DateTimeFormat</w:t>
      </w:r>
      <w:r>
        <w:t xml:space="preserve"> </w:t>
      </w:r>
      <w:r>
        <w:t xml:space="preserve">which has the</w:t>
      </w:r>
      <w:r>
        <w:t xml:space="preserve"> </w:t>
      </w:r>
      <w:r>
        <w:t xml:space="preserve">IANA database compiled in, so DST transitions are handled correctly</w:t>
      </w:r>
      <w:r>
        <w:t xml:space="preserve"> </w:t>
      </w:r>
      <w:r>
        <w:rPr>
          <w:i/>
        </w:rPr>
        <w:t xml:space="preserve">at the boundary</w:t>
      </w:r>
      <w:r>
        <w:t xml:space="preserve"> </w:t>
      </w:r>
      <w:r>
        <w:t xml:space="preserve">— a 9 AM Almaty block continues to mean 9 AM Almaty</w:t>
      </w:r>
      <w:r>
        <w:t xml:space="preserve"> </w:t>
      </w:r>
      <w:r>
        <w:t xml:space="preserve">even on the day Almaty switches DST. What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yet handled is</w:t>
      </w:r>
      <w:r>
        <w:t xml:space="preserve"> </w:t>
      </w:r>
      <w:r>
        <w:t xml:space="preserve">the edge case of a user who creates a 2:30 AM block in a timezone on</w:t>
      </w:r>
      <w:r>
        <w:t xml:space="preserve"> </w:t>
      </w:r>
      <w:r>
        <w:t xml:space="preserve">a day that timezone skips 2:00–3:00 AM for spring-forward. The block</w:t>
      </w:r>
      <w:r>
        <w:t xml:space="preserve"> </w:t>
      </w:r>
      <w:r>
        <w:t xml:space="preserve">becomes ambiguous. The current behaviour is to treat 2:30 AM as</w:t>
      </w:r>
      <w:r>
        <w:t xml:space="preserve"> </w:t>
      </w:r>
      <w:r>
        <w:t xml:space="preserve">existing on every day, which is wrong twice a year for affected users.</w:t>
      </w:r>
      <w:r>
        <w:t xml:space="preserve"> </w:t>
      </w:r>
      <w:r>
        <w:t xml:space="preserve">The fix is to convert the block’s local time to UTC at the time of the</w:t>
      </w:r>
      <w:r>
        <w:t xml:space="preserve"> </w:t>
      </w:r>
      <w:r>
        <w:t xml:space="preserve">active-block check using the same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machinery, which is on the</w:t>
      </w:r>
      <w:r>
        <w:t xml:space="preserve"> </w:t>
      </w:r>
      <w:r>
        <w:t xml:space="preserve">v1.1 roadmap.</w:t>
      </w:r>
    </w:p>
    <w:p>
      <w:pPr>
        <w:pStyle w:val="Heading2"/>
      </w:pPr>
      <w:bookmarkStart w:id="61" w:name="Xbb28e3dcc88b600a1878d9e8d5ded93092d2956"/>
      <w:r>
        <w:t xml:space="preserve">7.2 In-memory rate limiter does not survive restart</w:t>
      </w:r>
      <w:bookmarkEnd w:id="61"/>
    </w:p>
    <w:p>
      <w:pPr>
        <w:pStyle w:val="FirstParagraph"/>
      </w:pPr>
      <w:r>
        <w:t xml:space="preserve">The hand-rolled token-bucket rate limiter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lives in a</w:t>
      </w:r>
      <w:r>
        <w:t xml:space="preserve"> </w:t>
      </w:r>
      <w:r>
        <w:t xml:space="preserve">JavaScript</w:t>
      </w:r>
      <w:r>
        <w:t xml:space="preserve"> </w:t>
      </w:r>
      <w:r>
        <w:rPr>
          <w:rStyle w:val="VerbatimChar"/>
        </w:rPr>
        <w:t xml:space="preserve">Map</w:t>
      </w:r>
      <w:r>
        <w:t xml:space="preserve">. A server restart resets every bucket. For a</w:t>
      </w:r>
      <w:r>
        <w:t xml:space="preserve"> </w:t>
      </w:r>
      <w:r>
        <w:t xml:space="preserve">single-process demo deployment this is fine; for a multi-process</w:t>
      </w:r>
      <w:r>
        <w:t xml:space="preserve"> </w:t>
      </w:r>
      <w:r>
        <w:t xml:space="preserve">deployment behind a load balancer it is wrong (an attacker that hits</w:t>
      </w:r>
      <w:r>
        <w:t xml:space="preserve"> </w:t>
      </w:r>
      <w:r>
        <w:t xml:space="preserve">five different processes gets five times the budget). The fix is</w:t>
      </w:r>
      <w:r>
        <w:t xml:space="preserve"> </w:t>
      </w:r>
      <w:r>
        <w:t xml:space="preserve">swapping the in-memory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for a Redis-backed equivalent, which is</w:t>
      </w:r>
      <w:r>
        <w:t xml:space="preserve"> </w:t>
      </w:r>
      <w:r>
        <w:t xml:space="preserve">straightforward but adds a deployment dependency and was deferred for</w:t>
      </w:r>
      <w:r>
        <w:t xml:space="preserve"> </w:t>
      </w:r>
      <w:r>
        <w:t xml:space="preserve">v1.</w:t>
      </w:r>
    </w:p>
    <w:p>
      <w:pPr>
        <w:pStyle w:val="Heading2"/>
      </w:pPr>
      <w:bookmarkStart w:id="62" w:name="connection-delete-re-join-was-a-real-bug"/>
      <w:r>
        <w:t xml:space="preserve">7.3 Connection delete + re-join was a real bug</w:t>
      </w:r>
      <w:bookmarkEnd w:id="62"/>
    </w:p>
    <w:p>
      <w:pPr>
        <w:pStyle w:val="FirstParagraph"/>
      </w:pPr>
      <w:r>
        <w:t xml:space="preserve">This is the bug an informal tester reported. The original</w:t>
      </w:r>
      <w:r>
        <w:t xml:space="preserve"> </w:t>
      </w:r>
      <w:r>
        <w:rPr>
          <w:rStyle w:val="VerbatimChar"/>
        </w:rPr>
        <w:t xml:space="preserve">POST /connections/join</w:t>
      </w:r>
      <w:r>
        <w:t xml:space="preserve"> </w:t>
      </w:r>
      <w:r>
        <w:t xml:space="preserve">endpoint had no logic to handle the case of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these two users were previously accepted-connected, the connection</w:t>
      </w:r>
      <w:r>
        <w:rPr>
          <w:i/>
        </w:rPr>
        <w:t xml:space="preserve"> </w:t>
      </w:r>
      <w:r>
        <w:rPr>
          <w:i/>
        </w:rPr>
        <w:t xml:space="preserve">was deleted, and the joining user is now using a new code from the</w:t>
      </w:r>
      <w:r>
        <w:rPr>
          <w:i/>
        </w:rPr>
        <w:t xml:space="preserve"> </w:t>
      </w:r>
      <w:r>
        <w:rPr>
          <w:i/>
        </w:rPr>
        <w:t xml:space="preserve">same inviter.</w:t>
      </w:r>
      <w:r>
        <w:rPr>
          <w:i/>
        </w:rPr>
        <w:t xml:space="preserve">”</w:t>
      </w:r>
      <w:r>
        <w:t xml:space="preserve"> </w:t>
      </w:r>
      <w:r>
        <w:t xml:space="preserve">The endpoint blindly created a new accepted row, but</w:t>
      </w:r>
      <w:r>
        <w:t xml:space="preserve"> </w:t>
      </w:r>
      <w:r>
        <w:t xml:space="preserve">in some database states the result was a stale row that broke the</w:t>
      </w:r>
      <w:r>
        <w:t xml:space="preserve"> </w:t>
      </w:r>
      <w:r>
        <w:t xml:space="preserve">frontend’s connection list rendering. The v1 fix detects the</w:t>
      </w:r>
      <w:r>
        <w:t xml:space="preserve"> </w:t>
      </w:r>
      <w:r>
        <w:t xml:space="preserve">already-connected condition and</w:t>
      </w:r>
      <w:r>
        <w:t xml:space="preserve"> </w:t>
      </w:r>
      <w:r>
        <w:rPr>
          <w:i/>
        </w:rPr>
        <w:t xml:space="preserve">deletes the new pending row</w:t>
      </w:r>
      <w:r>
        <w:t xml:space="preserve"> </w:t>
      </w:r>
      <w:r>
        <w:t xml:space="preserve">rather</w:t>
      </w:r>
      <w:r>
        <w:t xml:space="preserve"> </w:t>
      </w:r>
      <w:r>
        <w:t xml:space="preserve">than creating a duplicate, returning the existing connection. The</w:t>
      </w:r>
      <w:r>
        <w:t xml:space="preserve"> </w:t>
      </w:r>
      <w:r>
        <w:t xml:space="preserve">join endpoint also now normalises the input code (trimming whitespace</w:t>
      </w:r>
      <w:r>
        <w:t xml:space="preserve"> </w:t>
      </w:r>
      <w:r>
        <w:t xml:space="preserve">and uppercasing) so a copy-paste with a trailing space no longer</w:t>
      </w:r>
      <w:r>
        <w:t xml:space="preserve"> </w:t>
      </w:r>
      <w:r>
        <w:t xml:space="preserve">produces a misleading</w:t>
      </w:r>
      <w:r>
        <w:t xml:space="preserve"> </w:t>
      </w:r>
      <w:r>
        <w:t xml:space="preserve">“</w:t>
      </w:r>
      <w:r>
        <w:t xml:space="preserve">Invalid invite code</w:t>
      </w:r>
      <w:r>
        <w:t xml:space="preserve">”</w:t>
      </w:r>
      <w:r>
        <w:t xml:space="preserve"> </w:t>
      </w:r>
      <w:r>
        <w:t xml:space="preserve">response.</w:t>
      </w:r>
    </w:p>
    <w:p>
      <w:pPr>
        <w:pStyle w:val="Heading2"/>
      </w:pPr>
      <w:bookmarkStart w:id="63" w:name="oauth-tokens-are-stored-in-plain-text"/>
      <w:r>
        <w:t xml:space="preserve">7.4 OAuth tokens are stored in plain text</w:t>
      </w:r>
      <w:bookmarkEnd w:id="63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integrations</w:t>
      </w:r>
      <w:r>
        <w:t xml:space="preserve"> </w:t>
      </w:r>
      <w:r>
        <w:t xml:space="preserve">table stores the Google Calendar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as plain text columns. This is fine for the demo</w:t>
      </w:r>
      <w:r>
        <w:t xml:space="preserve"> </w:t>
      </w:r>
      <w:r>
        <w:t xml:space="preserve">(the database is local, the secrets never leave the host) and not</w:t>
      </w:r>
      <w:r>
        <w:t xml:space="preserve"> </w:t>
      </w:r>
      <w:r>
        <w:t xml:space="preserve">fine for any deployment where the database is somewhere a third party</w:t>
      </w:r>
      <w:r>
        <w:t xml:space="preserve"> </w:t>
      </w:r>
      <w:r>
        <w:t xml:space="preserve">might see it. The fix is encryption-at-rest using a key from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, so the database itself contains only ciphertext. This</w:t>
      </w:r>
      <w:r>
        <w:t xml:space="preserve"> </w:t>
      </w:r>
      <w:r>
        <w:t xml:space="preserve">is one of the items most explicitly tagged for v1.1 because it is</w:t>
      </w:r>
      <w:r>
        <w:t xml:space="preserve"> </w:t>
      </w:r>
      <w:r>
        <w:t xml:space="preserve">small in code-change and large in security improvement.</w:t>
      </w:r>
    </w:p>
    <w:p>
      <w:pPr>
        <w:pStyle w:val="Heading2"/>
      </w:pPr>
      <w:bookmarkStart w:id="64" w:name="Xed8fe880bd140124af9586807e66d4e8fb3ea88"/>
      <w:r>
        <w:t xml:space="preserve">7.5 No automated integration tests for the API</w:t>
      </w:r>
      <w:bookmarkEnd w:id="64"/>
    </w:p>
    <w:p>
      <w:pPr>
        <w:pStyle w:val="FirstParagraph"/>
      </w:pPr>
      <w:r>
        <w:t xml:space="preserve">The unit test suite covers pure logic. The Express endpoints are</w:t>
      </w:r>
      <w:r>
        <w:t xml:space="preserve"> </w:t>
      </w:r>
      <w:r>
        <w:t xml:space="preserve">exercised only through the manual smoke flow and the informal user</w:t>
      </w:r>
      <w:r>
        <w:t xml:space="preserve"> </w:t>
      </w:r>
      <w:r>
        <w:t xml:space="preserve">testing. A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-based integration suite that registers two</w:t>
      </w:r>
      <w:r>
        <w:t xml:space="preserve"> </w:t>
      </w:r>
      <w:r>
        <w:t xml:space="preserve">users, connects them, marks availability, requests overlap, and</w:t>
      </w:r>
      <w:r>
        <w:t xml:space="preserve"> </w:t>
      </w:r>
      <w:r>
        <w:t xml:space="preserve">verifies the response shape would be a dozen tests and would catch</w:t>
      </w:r>
      <w:r>
        <w:t xml:space="preserve"> </w:t>
      </w:r>
      <w:r>
        <w:t xml:space="preserve">an entire class of regressions the unit suite cannot. This is on the</w:t>
      </w:r>
      <w:r>
        <w:t xml:space="preserve"> </w:t>
      </w:r>
      <w:r>
        <w:t xml:space="preserve">v1.1 roadmap.</w:t>
      </w:r>
    </w:p>
    <w:p>
      <w:pPr>
        <w:pStyle w:val="Heading2"/>
      </w:pPr>
      <w:bookmarkStart w:id="65" w:name="X10e059442a72fdda93c47fd31b11be6bdcaa283"/>
      <w:r>
        <w:t xml:space="preserve">7.6 Apple Calendar (CalDAV) is deliberately not built</w:t>
      </w:r>
      <w:bookmarkEnd w:id="65"/>
    </w:p>
    <w:p>
      <w:pPr>
        <w:pStyle w:val="FirstParagraph"/>
      </w:pPr>
      <w:r>
        <w:t xml:space="preserve">The only realistic path to read an Apple user’s calendar is CalDAV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caldav.icloud.com</w:t>
      </w:r>
      <w:r>
        <w:t xml:space="preserve">, which requires the user to provide an Apple</w:t>
      </w:r>
      <w:r>
        <w:t xml:space="preserve"> </w:t>
      </w:r>
      <w:r>
        <w:t xml:space="preserve">ID app-specific password. Asking for such a password in an</w:t>
      </w:r>
      <w:r>
        <w:t xml:space="preserve"> </w:t>
      </w:r>
      <w:r>
        <w:t xml:space="preserve">educational demo would be a misleading security UX even with the best</w:t>
      </w:r>
      <w:r>
        <w:t xml:space="preserve"> </w:t>
      </w:r>
      <w:r>
        <w:t xml:space="preserve">intentions, because users cannot easily distinguish</w:t>
      </w:r>
      <w:r>
        <w:t xml:space="preserve"> </w:t>
      </w:r>
      <w:r>
        <w:t xml:space="preserve">“</w:t>
      </w:r>
      <w:r>
        <w:t xml:space="preserve">this is an</w:t>
      </w:r>
      <w:r>
        <w:t xml:space="preserve"> </w:t>
      </w:r>
      <w:r>
        <w:t xml:space="preserve">app-specific password that revokes if I revoke it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I am giving</w:t>
      </w:r>
      <w:r>
        <w:t xml:space="preserve"> </w:t>
      </w:r>
      <w:r>
        <w:t xml:space="preserve">this app my Apple ID password forever.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export workflow</w:t>
      </w:r>
      <w:r>
        <w:t xml:space="preserve"> </w:t>
      </w:r>
      <w:r>
        <w:t xml:space="preserve">from Calendar.app already covers the common one-shot case and is</w:t>
      </w:r>
      <w:r>
        <w:t xml:space="preserve"> </w:t>
      </w:r>
      <w:r>
        <w:t xml:space="preserve">documented inline in the Settings page. CalDAV is on the</w:t>
      </w:r>
      <w:r>
        <w:t xml:space="preserve"> </w:t>
      </w:r>
      <w:r>
        <w:rPr>
          <w:i/>
        </w:rPr>
        <w:t xml:space="preserve">not-planned</w:t>
      </w:r>
      <w:r>
        <w:t xml:space="preserve"> </w:t>
      </w:r>
      <w:r>
        <w:t xml:space="preserve">list for v1.1, not the planned list, on purpose.</w:t>
      </w:r>
    </w:p>
    <w:p>
      <w:pPr>
        <w:pStyle w:val="Heading2"/>
      </w:pPr>
      <w:bookmarkStart w:id="66" w:name="mobile-app-is-a-subset-of-the-web"/>
      <w:r>
        <w:t xml:space="preserve">7.7 Mobile app is a subset of the web</w:t>
      </w:r>
      <w:bookmarkEnd w:id="66"/>
    </w:p>
    <w:p>
      <w:pPr>
        <w:pStyle w:val="FirstParagraph"/>
      </w:pPr>
      <w:r>
        <w:t xml:space="preserve">The Expo React Native mobile app under</w:t>
      </w:r>
      <w:r>
        <w:t xml:space="preserve"> </w:t>
      </w:r>
      <w:r>
        <w:rPr>
          <w:rStyle w:val="VerbatimChar"/>
        </w:rPr>
        <w:t xml:space="preserve">mobile/</w:t>
      </w:r>
      <w:r>
        <w:t xml:space="preserve"> </w:t>
      </w:r>
      <w:r>
        <w:t xml:space="preserve">mirrors the</w:t>
      </w:r>
      <w:r>
        <w:t xml:space="preserve"> </w:t>
      </w:r>
      <w:r>
        <w:t xml:space="preserve">Schedule, Availability, and Home screens of the web application</w:t>
      </w:r>
      <w:r>
        <w:t xml:space="preserve"> </w:t>
      </w:r>
      <w:r>
        <w:t xml:space="preserve">and reuses the same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backend. It does not yet implement the</w:t>
      </w:r>
      <w:r>
        <w:t xml:space="preserve"> </w:t>
      </w:r>
      <w:r>
        <w:t xml:space="preserve">notes feature, the Google Calendar OAuth flow, or the 2FA</w:t>
      </w:r>
      <w:r>
        <w:t xml:space="preserve"> </w:t>
      </w:r>
      <w:r>
        <w:t xml:space="preserve">enrolment screens. For the v1 demo it is meant as an existence</w:t>
      </w:r>
      <w:r>
        <w:t xml:space="preserve"> </w:t>
      </w:r>
      <w:r>
        <w:t xml:space="preserve">proof that the architecture is mobile-portable; full feature</w:t>
      </w:r>
      <w:r>
        <w:t xml:space="preserve"> </w:t>
      </w:r>
      <w:r>
        <w:t xml:space="preserve">parity is the v1.1 mobile roadmap.</w:t>
      </w:r>
    </w:p>
    <w:p>
      <w:pPr>
        <w:pStyle w:val="Heading2"/>
      </w:pPr>
      <w:bookmarkStart w:id="67" w:name="no-deployment"/>
      <w:r>
        <w:t xml:space="preserve">7.8 No deployment</w:t>
      </w:r>
      <w:bookmarkEnd w:id="67"/>
    </w:p>
    <w:p>
      <w:pPr>
        <w:pStyle w:val="FirstParagraph"/>
      </w:pPr>
      <w:r>
        <w:t xml:space="preserve">The system runs on</w:t>
      </w:r>
      <w:r>
        <w:t xml:space="preserve"> </w:t>
      </w:r>
      <w:r>
        <w:rPr>
          <w:rStyle w:val="VerbatimChar"/>
        </w:rPr>
        <w:t xml:space="preserve">localhost:5050</w:t>
      </w:r>
      <w:r>
        <w:t xml:space="preserve"> </w:t>
      </w:r>
      <w:r>
        <w:t xml:space="preserve">(backend) +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(frontend Vite dev server). No staging URL is provided. The reason</w:t>
      </w:r>
      <w:r>
        <w:t xml:space="preserve"> </w:t>
      </w:r>
      <w:r>
        <w:t xml:space="preserve">is that the demo is being conducted on the author’s laptop in</w:t>
      </w:r>
      <w:r>
        <w:t xml:space="preserve"> </w:t>
      </w:r>
      <w:r>
        <w:t xml:space="preserve">person, where running locally is faster and more reliable than a</w:t>
      </w:r>
      <w:r>
        <w:t xml:space="preserve"> </w:t>
      </w:r>
      <w:r>
        <w:t xml:space="preserve">free-tier deploy. The architecture is deployment-agnostic and a</w:t>
      </w:r>
      <w:r>
        <w:t xml:space="preserve"> </w:t>
      </w:r>
      <w:r>
        <w:t xml:space="preserve">Render or Railway deployment would be a half-day of work; the</w:t>
      </w:r>
      <w:r>
        <w:t xml:space="preserve"> </w:t>
      </w:r>
      <w:r>
        <w:t xml:space="preserve">absence is one of convenience, not capability.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8" w:name="chapter-8-conclusion-and-future-work"/>
      <w:r>
        <w:t xml:space="preserve">Chapter 8 — Conclusion and Future Work</w:t>
      </w:r>
      <w:bookmarkEnd w:id="68"/>
    </w:p>
    <w:p>
      <w:pPr>
        <w:pStyle w:val="Heading2"/>
      </w:pPr>
      <w:bookmarkStart w:id="69" w:name="conclusion"/>
      <w:r>
        <w:t xml:space="preserve">8.1 Conclusion</w:t>
      </w:r>
      <w:bookmarkEnd w:id="69"/>
    </w:p>
    <w:p>
      <w:pPr>
        <w:pStyle w:val="FirstParagraph"/>
      </w:pPr>
      <w:r>
        <w:t xml:space="preserve">TimeBridge began as a personal frustration: I wanted to call my</w:t>
      </w:r>
      <w:r>
        <w:t xml:space="preserve"> </w:t>
      </w:r>
      <w:r>
        <w:t xml:space="preserve">mother and did not know if she was at work, asleep, or out with her</w:t>
      </w:r>
      <w:r>
        <w:t xml:space="preserve"> </w:t>
      </w:r>
      <w:r>
        <w:t xml:space="preserve">friends. The shipped system answers that question, for two or more</w:t>
      </w:r>
      <w:r>
        <w:t xml:space="preserve"> </w:t>
      </w:r>
      <w:r>
        <w:t xml:space="preserve">users in arbitrary IANA timezones, by computing ranked, timezone-</w:t>
      </w:r>
      <w:r>
        <w:t xml:space="preserve"> </w:t>
      </w:r>
      <w:r>
        <w:t xml:space="preserve">aware shared call windows from the schedules and per-hour</w:t>
      </w:r>
      <w:r>
        <w:t xml:space="preserve"> </w:t>
      </w:r>
      <w:r>
        <w:t xml:space="preserve">availability of every family member each user has connected with.</w:t>
      </w:r>
      <w:r>
        <w:t xml:space="preserve"> </w:t>
      </w:r>
      <w:r>
        <w:t xml:space="preserve">The algorithm core is documented in Chapter 5 and unit-tested in</w:t>
      </w:r>
      <w:r>
        <w:t xml:space="preserve"> </w:t>
      </w:r>
      <w:r>
        <w:t xml:space="preserve">Chapter 6 with 51 tests passing at submission. The architecture is</w:t>
      </w:r>
      <w:r>
        <w:t xml:space="preserve"> </w:t>
      </w:r>
      <w:r>
        <w:t xml:space="preserve">the conventional three tiers (React SPA, Express REST API, Postgres)</w:t>
      </w:r>
      <w:r>
        <w:t xml:space="preserve"> </w:t>
      </w:r>
      <w:r>
        <w:t xml:space="preserve">arranged so each tier scales independently. The known limitations</w:t>
      </w:r>
      <w:r>
        <w:t xml:space="preserve"> </w:t>
      </w:r>
      <w:r>
        <w:t xml:space="preserve">are documented honestly in Chapter 7 rather than hidden.</w:t>
      </w:r>
    </w:p>
    <w:p>
      <w:pPr>
        <w:pStyle w:val="BodyText"/>
      </w:pPr>
      <w:r>
        <w:t xml:space="preserve">The first version answers, in one ranked list of shared windows</w:t>
      </w:r>
      <w:r>
        <w:t xml:space="preserve"> </w:t>
      </w:r>
      <w:r>
        <w:t xml:space="preserve">with a clearly-marked best entry, the question I started with.</w:t>
      </w:r>
    </w:p>
    <w:p>
      <w:pPr>
        <w:pStyle w:val="Heading2"/>
      </w:pPr>
      <w:bookmarkStart w:id="70" w:name="future-work-the-v1.1-backlog"/>
      <w:r>
        <w:t xml:space="preserve">8.2 Future work — the v1.1 backlog</w:t>
      </w:r>
      <w:bookmarkEnd w:id="70"/>
    </w:p>
    <w:p>
      <w:pPr>
        <w:pStyle w:val="FirstParagraph"/>
      </w:pPr>
      <w:r>
        <w:t xml:space="preserve">The features that would ship next, in rough priority order: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Live presence over Server-Sent Events.</w:t>
      </w:r>
      <w:r>
        <w:t xml:space="preserve"> </w:t>
      </w:r>
      <w:r>
        <w:t xml:space="preserve">Replace the</w:t>
      </w:r>
      <w:r>
        <w:t xml:space="preserve"> </w:t>
      </w:r>
      <w:r>
        <w:rPr>
          <w:rStyle w:val="VerbatimChar"/>
        </w:rPr>
        <w:t xml:space="preserve">unread-count</w:t>
      </w:r>
      <w:r>
        <w:t xml:space="preserve"> </w:t>
      </w:r>
      <w:r>
        <w:t xml:space="preserve">poll with an SSE stream and add a</w:t>
      </w:r>
      <w:r>
        <w:t xml:space="preserve"> </w:t>
      </w:r>
      <w:r>
        <w:t xml:space="preserve">“</w:t>
      </w:r>
      <w:r>
        <w:t xml:space="preserve">Mom is online</w:t>
      </w:r>
      <w:r>
        <w:t xml:space="preserve"> </w:t>
      </w:r>
      <w:r>
        <w:t xml:space="preserve">right now</w:t>
      </w:r>
      <w:r>
        <w:t xml:space="preserve">”</w:t>
      </w:r>
      <w:r>
        <w:t xml:space="preserve"> </w:t>
      </w:r>
      <w:r>
        <w:t xml:space="preserve">badge on her family card. This was the single most</w:t>
      </w:r>
      <w:r>
        <w:t xml:space="preserve"> </w:t>
      </w:r>
      <w:r>
        <w:t xml:space="preserve">requested feature in informal user testing.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Encryption-at-rest for OAuth tokens.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-keyed</w:t>
      </w:r>
      <w:r>
        <w:t xml:space="preserve"> </w:t>
      </w:r>
      <w:r>
        <w:t xml:space="preserve">AES round on insert, a decrypt on read.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Supertest integration suite for the API.</w:t>
      </w:r>
      <w:r>
        <w:t xml:space="preserve"> </w:t>
      </w:r>
      <w:r>
        <w:t xml:space="preserve">Two days of work,</w:t>
      </w:r>
      <w:r>
        <w:t xml:space="preserve"> </w:t>
      </w:r>
      <w:r>
        <w:t xml:space="preserve">catches a regression class the unit suite cannot.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DST edge-case fix for the wall-clock anchor.</w:t>
      </w:r>
      <w:r>
        <w:t xml:space="preserve"> </w:t>
      </w:r>
      <w:r>
        <w:t xml:space="preserve">Detailed in</w:t>
      </w:r>
      <w:r>
        <w:t xml:space="preserve"> </w:t>
      </w:r>
      <w:r>
        <w:t xml:space="preserve">Section 7.1.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Redis-backed rate limiter</w:t>
      </w:r>
      <w:r>
        <w:t xml:space="preserve"> </w:t>
      </w:r>
      <w:r>
        <w:t xml:space="preserve">for multi-process deployment.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Mobile feature parity.</w:t>
      </w:r>
      <w:r>
        <w:t xml:space="preserve"> </w:t>
      </w:r>
      <w:r>
        <w:t xml:space="preserve">Notes, Google Calendar OAuth, 2FA</w:t>
      </w:r>
      <w:r>
        <w:t xml:space="preserve"> </w:t>
      </w:r>
      <w:r>
        <w:t xml:space="preserve">enrolment ported from web to the Expo app.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Two-way Google Calendar sync.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schedule_blocks</w:t>
      </w:r>
      <w:r>
        <w:t xml:space="preserve"> </w:t>
      </w:r>
      <w:r>
        <w:t xml:space="preserve">back</w:t>
      </w:r>
      <w:r>
        <w:t xml:space="preserve"> </w:t>
      </w:r>
      <w:r>
        <w:t xml:space="preserve">as Google Calendar events (a different OAuth scope and a more</w:t>
      </w:r>
      <w:r>
        <w:t xml:space="preserve"> </w:t>
      </w:r>
      <w:r>
        <w:t xml:space="preserve">interesting threat model than the v1 read-only import).</w:t>
      </w:r>
    </w:p>
    <w:p>
      <w:pPr>
        <w:pStyle w:val="FirstParagraph"/>
      </w:pPr>
      <w:r>
        <w:t xml:space="preserve">Items explicitly not planned for v1.1: Apple CalDAV (Section 7.6),</w:t>
      </w:r>
      <w:r>
        <w:t xml:space="preserve"> </w:t>
      </w:r>
      <w:r>
        <w:t xml:space="preserve">in-app voice or video (the project is not trying to be Zoom), and</w:t>
      </w:r>
      <w:r>
        <w:t xml:space="preserve"> </w:t>
      </w:r>
      <w:r>
        <w:t xml:space="preserve">end-to-end encryption (the project is not trying to be Signal).</w:t>
      </w:r>
    </w:p>
    <w:p>
      <w:pPr>
        <w:pStyle w:val="Heading2"/>
      </w:pPr>
      <w:bookmarkStart w:id="71" w:name="closing"/>
      <w:r>
        <w:t xml:space="preserve">8.3 Closing</w:t>
      </w:r>
      <w:bookmarkEnd w:id="71"/>
    </w:p>
    <w:p>
      <w:pPr>
        <w:pStyle w:val="FirstParagraph"/>
      </w:pPr>
      <w:r>
        <w:t xml:space="preserve">The problem is not large. The system is not large. The contribution</w:t>
      </w:r>
      <w:r>
        <w:t xml:space="preserve"> </w:t>
      </w:r>
      <w:r>
        <w:t xml:space="preserve">this report makes is not a new algorithm — set intersection, log-</w:t>
      </w:r>
      <w:r>
        <w:t xml:space="preserve"> </w:t>
      </w:r>
      <w:r>
        <w:t xml:space="preserve">weighted scoring, and</w:t>
      </w:r>
      <w:r>
        <w:t xml:space="preserve"> </w:t>
      </w:r>
      <w:r>
        <w:rPr>
          <w:rStyle w:val="VerbatimChar"/>
        </w:rPr>
        <w:t xml:space="preserve">Intl.DateTimeFormat</w:t>
      </w:r>
      <w:r>
        <w:t xml:space="preserve"> </w:t>
      </w:r>
      <w:r>
        <w:t xml:space="preserve">projection are all</w:t>
      </w:r>
      <w:r>
        <w:t xml:space="preserve"> </w:t>
      </w:r>
      <w:r>
        <w:t xml:space="preserve">textbook. The contribution is the</w:t>
      </w:r>
      <w:r>
        <w:t xml:space="preserve"> </w:t>
      </w:r>
      <w:r>
        <w:rPr>
          <w:i/>
        </w:rPr>
        <w:t xml:space="preserve">framing</w:t>
      </w:r>
      <w:r>
        <w:t xml:space="preserve">: that family</w:t>
      </w:r>
      <w:r>
        <w:t xml:space="preserve"> </w:t>
      </w:r>
      <w:r>
        <w:t xml:space="preserve">communication across timezones is a problem worth treating as a</w:t>
      </w:r>
      <w:r>
        <w:t xml:space="preserve"> </w:t>
      </w:r>
      <w:r>
        <w:t xml:space="preserve">recommendation problem rather than a calendar problem, that the</w:t>
      </w:r>
      <w:r>
        <w:t xml:space="preserve"> </w:t>
      </w:r>
      <w:r>
        <w:t xml:space="preserve">right output is a ranked list of windows rather than a chart, and</w:t>
      </w:r>
      <w:r>
        <w:t xml:space="preserve"> </w:t>
      </w:r>
      <w:r>
        <w:t xml:space="preserve">that the right level of privacy is per-contact rather than</w:t>
      </w:r>
      <w:r>
        <w:t xml:space="preserve"> </w:t>
      </w:r>
      <w:r>
        <w:t xml:space="preserve">all-or-nothing. Building TimeBridge convinced me that the framing</w:t>
      </w:r>
      <w:r>
        <w:t xml:space="preserve"> </w:t>
      </w:r>
      <w:r>
        <w:t xml:space="preserve">matters more than the algorithms. I hope this report convinces the</w:t>
      </w:r>
      <w:r>
        <w:t xml:space="preserve"> </w:t>
      </w:r>
      <w:r>
        <w:t xml:space="preserve">reader of the same.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2" w:name="appendix-a-full-rest-api"/>
      <w:r>
        <w:t xml:space="preserve">Appendix A — Full REST API</w:t>
      </w:r>
      <w:bookmarkEnd w:id="72"/>
    </w:p>
    <w:p>
      <w:pPr>
        <w:pStyle w:val="FirstParagraph"/>
      </w:pPr>
      <w:r>
        <w:t xml:space="preserve">23 endpoints. All authenticated routes (everything except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 and the OAuth</w:t>
      </w:r>
      <w:r>
        <w:t xml:space="preserve"> </w:t>
      </w:r>
      <w:r>
        <w:t xml:space="preserve">callback) require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41"/>
        <w:gridCol w:w="2564"/>
        <w:gridCol w:w="50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p>
            <w:pPr>
              <w:pStyle w:val="Compact"/>
              <w:jc w:val="left"/>
            </w:pPr>
            <w:r>
              <w:t xml:space="preserve">Create account. Body:</w:t>
            </w:r>
            <w:r>
              <w:t xml:space="preserve"> </w:t>
            </w:r>
            <w:r>
              <w:rPr>
                <w:rStyle w:val="VerbatimChar"/>
              </w:rPr>
              <w:t xml:space="preserve">{name, email, password, timezone, city, country}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{token, user}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{twofa_required: true}</w:t>
            </w:r>
            <w:r>
              <w:t xml:space="preserve">. Rate-limited (10 / 15 min / IP).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p>
            <w:pPr>
              <w:pStyle w:val="Compact"/>
              <w:jc w:val="left"/>
            </w:pPr>
            <w:r>
              <w:t xml:space="preserve">Sends (or logs) a reset link. Rate-limited (5 / hour / IP).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{token, password}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Current user profile (incl. city, country).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Update profile (name, timezone, city, country).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Delete account + all owned data.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/change-password</w:t>
            </w:r>
          </w:p>
        </w:tc>
        <w:tc>
          <w:p>
            <w:pPr>
              <w:pStyle w:val="Compact"/>
              <w:jc w:val="left"/>
            </w:pPr>
            <w:r>
              <w:t xml:space="preserve">Verify current password (bcrypt), set new.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/me/export</w:t>
            </w:r>
          </w:p>
        </w:tc>
        <w:tc>
          <w:p>
            <w:pPr>
              <w:pStyle w:val="Compact"/>
              <w:jc w:val="left"/>
            </w:pPr>
            <w:r>
              <w:t xml:space="preserve">Download full user data as one JSON file.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</w:t>
            </w:r>
          </w:p>
        </w:tc>
        <w:tc>
          <w:p>
            <w:pPr>
              <w:pStyle w:val="Compact"/>
              <w:jc w:val="left"/>
            </w:pPr>
            <w:r>
              <w:t xml:space="preserve">Privacy settings (global + per-contact JSONB).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/privacy</w:t>
            </w:r>
          </w:p>
        </w:tc>
        <w:tc>
          <w:p>
            <w:pPr>
              <w:pStyle w:val="Compact"/>
              <w:jc w:val="left"/>
            </w:pPr>
            <w:r>
              <w:t xml:space="preserve">Upsert one privacy row. Body:</w:t>
            </w:r>
            <w:r>
              <w:t xml:space="preserve"> </w:t>
            </w:r>
            <w:r>
              <w:rPr>
                <w:rStyle w:val="VerbatimChar"/>
              </w:rPr>
              <w:t xml:space="preserve">{contact_id, settings}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/2fa/setup</w:t>
            </w:r>
          </w:p>
        </w:tc>
        <w:tc>
          <w:p>
            <w:pPr>
              <w:pStyle w:val="Compact"/>
              <w:jc w:val="left"/>
            </w:pPr>
            <w:r>
              <w:t xml:space="preserve">Issues a fresh TOTP secret +</w:t>
            </w:r>
            <w:r>
              <w:t xml:space="preserve"> </w:t>
            </w:r>
            <w:r>
              <w:rPr>
                <w:rStyle w:val="VerbatimChar"/>
              </w:rPr>
              <w:t xml:space="preserve">otpauth://</w:t>
            </w:r>
            <w:r>
              <w:t xml:space="preserve"> </w:t>
            </w:r>
            <w:r>
              <w:t xml:space="preserve">URL.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/2fa/verify</w:t>
            </w:r>
          </w:p>
        </w:tc>
        <w:tc>
          <w:p>
            <w:pPr>
              <w:pStyle w:val="Compact"/>
              <w:jc w:val="left"/>
            </w:pPr>
            <w:r>
              <w:t xml:space="preserve">Verifies the user’s first 6-digit code; sets</w:t>
            </w:r>
            <w:r>
              <w:t xml:space="preserve"> </w:t>
            </w:r>
            <w:r>
              <w:rPr>
                <w:rStyle w:val="VerbatimChar"/>
              </w:rPr>
              <w:t xml:space="preserve">twofa_enabled = true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/2fa</w:t>
            </w:r>
          </w:p>
        </w:tc>
        <w:tc>
          <w:p>
            <w:pPr>
              <w:pStyle w:val="Compact"/>
              <w:jc w:val="left"/>
            </w:pPr>
            <w:r>
              <w:t xml:space="preserve">Disables 2FA. Body:</w:t>
            </w:r>
            <w:r>
              <w:t xml:space="preserve"> </w:t>
            </w:r>
            <w:r>
              <w:rPr>
                <w:rStyle w:val="VerbatimChar"/>
              </w:rPr>
              <w:t xml:space="preserve">{current_password}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/connections/invite</w:t>
            </w:r>
          </w:p>
        </w:tc>
        <w:tc>
          <w:p>
            <w:pPr>
              <w:pStyle w:val="Compact"/>
              <w:jc w:val="left"/>
            </w:pPr>
            <w:r>
              <w:t xml:space="preserve">Generate a fresh 8-char invite code.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/connections/join</w:t>
            </w:r>
          </w:p>
        </w:tc>
        <w:tc>
          <w:p>
            <w:pPr>
              <w:pStyle w:val="Compact"/>
              <w:jc w:val="left"/>
            </w:pPr>
            <w:r>
              <w:t xml:space="preserve">Accept an invite. Body:</w:t>
            </w:r>
            <w:r>
              <w:t xml:space="preserve"> </w:t>
            </w:r>
            <w:r>
              <w:rPr>
                <w:rStyle w:val="VerbatimChar"/>
              </w:rPr>
              <w:t xml:space="preserve">{invite_code}</w:t>
            </w:r>
            <w:r>
              <w:t xml:space="preserve">. Now handles already-connected case.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/connections</w:t>
            </w:r>
          </w:p>
        </w:tc>
        <w:tc>
          <w:p>
            <w:pPr>
              <w:pStyle w:val="Compact"/>
              <w:jc w:val="left"/>
            </w:pPr>
            <w:r>
              <w:t xml:space="preserve">List your connections (pending + accepted, with each other party’s profile + city).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/connections/:id</w:t>
            </w:r>
          </w:p>
        </w:tc>
        <w:tc>
          <w:p>
            <w:pPr>
              <w:pStyle w:val="Compact"/>
              <w:jc w:val="left"/>
            </w:pPr>
            <w:r>
              <w:t xml:space="preserve">Revoke a pending invite, or unlink an accepted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/connections/:otherId/availability</w:t>
            </w:r>
          </w:p>
        </w:tc>
        <w:tc>
          <w:p>
            <w:pPr>
              <w:pStyle w:val="Compact"/>
              <w:jc w:val="left"/>
            </w:pPr>
            <w:r>
              <w:t xml:space="preserve">Other user’s availability slots (if connected).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</w:t>
            </w:r>
          </w:p>
        </w:tc>
        <w:tc>
          <w:p>
            <w:pPr>
              <w:pStyle w:val="Compact"/>
              <w:jc w:val="left"/>
            </w:pPr>
            <w:r>
              <w:t xml:space="preserve">Replace your slots. Body:</w:t>
            </w:r>
            <w:r>
              <w:t xml:space="preserve"> </w:t>
            </w:r>
            <w:r>
              <w:rPr>
                <w:rStyle w:val="VerbatimChar"/>
              </w:rPr>
              <w:t xml:space="preserve">{slots: [iso, …]}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</w:t>
            </w:r>
          </w:p>
        </w:tc>
        <w:tc>
          <w:p>
            <w:pPr>
              <w:pStyle w:val="Compact"/>
              <w:jc w:val="left"/>
            </w:pPr>
            <w:r>
              <w:t xml:space="preserve">Your own slots.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/availability/overlap</w:t>
            </w:r>
          </w:p>
        </w:tc>
        <w:tc>
          <w:p>
            <w:pPr>
              <w:pStyle w:val="Compact"/>
              <w:jc w:val="left"/>
            </w:pPr>
            <w:r>
              <w:t xml:space="preserve">Slots where you and at least one connection are free.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/availability/overlap?with=ID</w:t>
            </w:r>
          </w:p>
        </w:tc>
        <w:tc>
          <w:p>
            <w:pPr>
              <w:pStyle w:val="Compact"/>
              <w:jc w:val="left"/>
            </w:pPr>
            <w:r>
              <w:t xml:space="preserve">Slots where you and</w:t>
            </w:r>
            <w:r>
              <w:t xml:space="preserve"> </w:t>
            </w:r>
            <w:r>
              <w:rPr>
                <w:i/>
              </w:rPr>
              <w:t xml:space="preserve">that specific</w:t>
            </w:r>
            <w:r>
              <w:t xml:space="preserve"> </w:t>
            </w:r>
            <w:r>
              <w:t xml:space="preserve">connection are free.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</w:t>
            </w:r>
          </w:p>
        </w:tc>
        <w:tc>
          <w:p>
            <w:pPr>
              <w:pStyle w:val="Compact"/>
              <w:jc w:val="left"/>
            </w:pPr>
            <w:r>
              <w:t xml:space="preserve">Recurring weekly blocks (incl. tzid).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</w:t>
            </w:r>
          </w:p>
        </w:tc>
        <w:tc>
          <w:p>
            <w:pPr>
              <w:pStyle w:val="Compact"/>
              <w:jc w:val="left"/>
            </w:pPr>
            <w:r>
              <w:t xml:space="preserve">Add a block (tzid optional, defaults to user’s timezone).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/schedule/:id</w:t>
            </w:r>
          </w:p>
        </w:tc>
        <w:tc>
          <w:p>
            <w:pPr>
              <w:pStyle w:val="Compact"/>
              <w:jc w:val="left"/>
            </w:pPr>
            <w:r>
              <w:t xml:space="preserve">Remove a block.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/integrations/google/status</w:t>
            </w:r>
          </w:p>
        </w:tc>
        <w:tc>
          <w:p>
            <w:pPr>
              <w:pStyle w:val="Compact"/>
              <w:jc w:val="left"/>
            </w:pPr>
            <w:r>
              <w:t xml:space="preserve">Whether Google OAuth is configured + whether this user is connected.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/integrations/google/connect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{url}</w:t>
            </w:r>
            <w:r>
              <w:t xml:space="preserve"> </w:t>
            </w:r>
            <w:r>
              <w:t xml:space="preserve">to send the user to Google’s consent screen.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/integrations/google/callback</w:t>
            </w:r>
          </w:p>
        </w:tc>
        <w:tc>
          <w:p>
            <w:pPr>
              <w:pStyle w:val="Compact"/>
              <w:jc w:val="left"/>
            </w:pPr>
            <w:r>
              <w:t xml:space="preserve">OAuth redirect target. Exchanges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for tokens.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/integrations/google/import</w:t>
            </w:r>
          </w:p>
        </w:tc>
        <w:tc>
          <w:p>
            <w:pPr>
              <w:pStyle w:val="Compact"/>
              <w:jc w:val="left"/>
            </w:pPr>
            <w:r>
              <w:t xml:space="preserve">Pulls the next 30 days of timed events into</w:t>
            </w:r>
            <w:r>
              <w:t xml:space="preserve"> </w:t>
            </w:r>
            <w:r>
              <w:rPr>
                <w:rStyle w:val="VerbatimChar"/>
              </w:rPr>
              <w:t xml:space="preserve">schedule_blocks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</w:t>
            </w:r>
          </w:p>
        </w:tc>
        <w:tc>
          <w:p>
            <w:pPr>
              <w:pStyle w:val="Compact"/>
              <w:jc w:val="left"/>
            </w:pPr>
            <w:r>
              <w:t xml:space="preserve">Removes stored Google tokens.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/notes</w:t>
            </w:r>
          </w:p>
        </w:tc>
        <w:tc>
          <w:p>
            <w:pPr>
              <w:pStyle w:val="Compact"/>
              <w:jc w:val="left"/>
            </w:pPr>
            <w:r>
              <w:t xml:space="preserve">Send a note. Body:</w:t>
            </w:r>
            <w:r>
              <w:t xml:space="preserve"> </w:t>
            </w:r>
            <w:r>
              <w:rPr>
                <w:rStyle w:val="VerbatimChar"/>
              </w:rPr>
              <w:t xml:space="preserve">{to_user_id, body}</w:t>
            </w:r>
            <w:r>
              <w:t xml:space="preserve">. Recipient must be a connection.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/notes</w:t>
            </w:r>
          </w:p>
        </w:tc>
        <w:tc>
          <w:p>
            <w:pPr>
              <w:pStyle w:val="Compact"/>
              <w:jc w:val="left"/>
            </w:pPr>
            <w:r>
              <w:t xml:space="preserve">Inbox + sent. Marks unread inbox notes as read in the same call.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/notes/unread-count</w:t>
            </w:r>
          </w:p>
        </w:tc>
        <w:tc>
          <w:p>
            <w:pPr>
              <w:pStyle w:val="Compact"/>
              <w:jc w:val="left"/>
            </w:pPr>
            <w:r>
              <w:t xml:space="preserve">Cheap count for the sidebar badge.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/notes/:id</w:t>
            </w:r>
          </w:p>
        </w:tc>
        <w:tc>
          <w:p>
            <w:pPr>
              <w:pStyle w:val="Compact"/>
              <w:jc w:val="left"/>
            </w:pPr>
            <w:r>
              <w:t xml:space="preserve">Delete a note. Sender or recipient.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3" w:name="appendix-b-database-schema"/>
      <w:r>
        <w:t xml:space="preserve">Appendix B — Database Schema</w:t>
      </w:r>
      <w:bookmarkEnd w:id="73"/>
    </w:p>
    <w:p>
      <w:pPr>
        <w:pStyle w:val="FirstParagraph"/>
      </w:pPr>
      <w:r>
        <w:t xml:space="preserve">Six core tables plus one auxiliary (</w:t>
      </w:r>
      <w:r>
        <w:rPr>
          <w:rStyle w:val="VerbatimChar"/>
        </w:rPr>
        <w:t xml:space="preserve">password_resets</w:t>
      </w:r>
      <w:r>
        <w:t xml:space="preserve">). Schema is</w:t>
      </w:r>
      <w:r>
        <w:t xml:space="preserve"> </w:t>
      </w:r>
      <w:r>
        <w:t xml:space="preserve">created idempotently in</w:t>
      </w:r>
      <w:r>
        <w:t xml:space="preserve"> </w:t>
      </w:r>
      <w:r>
        <w:rPr>
          <w:rStyle w:val="VerbatimChar"/>
        </w:rPr>
        <w:t xml:space="preserve">ensureSchema()</w:t>
      </w:r>
      <w:r>
        <w:t xml:space="preserve"> </w:t>
      </w:r>
      <w:r>
        <w:t xml:space="preserve">on server startup; every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so the server is safe</w:t>
      </w:r>
      <w:r>
        <w:t xml:space="preserve"> </w:t>
      </w:r>
      <w:r>
        <w:t xml:space="preserve">to restart against an older database.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  TEXT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timezone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city            TEXT,</w:t>
      </w:r>
      <w:r>
        <w:br/>
      </w:r>
      <w:r>
        <w:rPr>
          <w:rStyle w:val="NormalTok"/>
        </w:rPr>
        <w:t xml:space="preserve">  country         TEXT,</w:t>
      </w:r>
      <w:r>
        <w:br/>
      </w:r>
      <w:r>
        <w:rPr>
          <w:rStyle w:val="NormalTok"/>
        </w:rPr>
        <w:t xml:space="preserve">  twofa_secret    TEXT,</w:t>
      </w:r>
      <w:r>
        <w:br/>
      </w:r>
      <w:r>
        <w:rPr>
          <w:rStyle w:val="NormalTok"/>
        </w:rPr>
        <w:t xml:space="preserve">  twofa_enabled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Connections (pending + accepted)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connected_user_id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invite_code        TEXT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'pending' | 'accepted'</w:t>
      </w:r>
      <w:r>
        <w:br/>
      </w:r>
      <w:r>
        <w:rPr>
          <w:rStyle w:val="NormalTok"/>
        </w:rPr>
        <w:t xml:space="preserve">  accepted_at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Availability (one row per UTC hour)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availability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start_time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Recurring weekly schedule blocks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schedule_blocks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       TEXT,</w:t>
      </w:r>
      <w:r>
        <w:br/>
      </w:r>
      <w:r>
        <w:rPr>
          <w:rStyle w:val="NormalTok"/>
        </w:rPr>
        <w:t xml:space="preserve">  days        TEXT[]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e.g. ['Mon','Tue','Thu']</w:t>
      </w:r>
      <w:r>
        <w:br/>
      </w:r>
      <w:r>
        <w:rPr>
          <w:rStyle w:val="NormalTok"/>
        </w:rPr>
        <w:t xml:space="preserve">  start_time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end_time   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tzid        TEXT,                        </w:t>
      </w:r>
      <w:r>
        <w:rPr>
          <w:rStyle w:val="CommentTok"/>
        </w:rPr>
        <w:t xml:space="preserve">-- IANA timezone the block is anchored to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Password resets (single-use, hashed)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Privacy settings (one per (user, contact))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privacy_settings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contact_id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settings    JSONB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contact_id)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from_user_id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to_user_id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read_at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idx_notes_to_user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notes (to_user_id,  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idx_notes_from_user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notes (from_user_id,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OAuth integrations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integrations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provider    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access_token  TEXT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refresh_token TEXT,</w:t>
      </w:r>
      <w:r>
        <w:br/>
      </w:r>
      <w:r>
        <w:rPr>
          <w:rStyle w:val="NormalTok"/>
        </w:rPr>
        <w:t xml:space="preserve">  expires_at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 TEXT,</w:t>
      </w:r>
      <w:r>
        <w:br/>
      </w:r>
      <w:r>
        <w:rPr>
          <w:rStyle w:val="NormalTok"/>
        </w:rPr>
        <w:t xml:space="preserve">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provider)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4" w:name="appendix-c-architecture-diagram"/>
      <w:r>
        <w:t xml:space="preserve">Appendix C — Architecture Diagram</w:t>
      </w:r>
      <w:bookmarkEnd w:id="74"/>
    </w:p>
    <w:p>
      <w:pPr>
        <w:pStyle w:val="FirstParagraph"/>
      </w:pPr>
      <w:r>
        <w:t xml:space="preserve">A full-page reproduction of the three-tier architecture diagram is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docs/architecture.svg</w:t>
      </w:r>
      <w:r>
        <w:t xml:space="preserve">. The diagram shows: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Tier 1 (Client):</w:t>
      </w:r>
      <w:r>
        <w:t xml:space="preserve"> </w:t>
      </w:r>
      <w:r>
        <w:t xml:space="preserve">React SPA (Vite),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import (in-browser),</w:t>
      </w:r>
      <w:r>
        <w:t xml:space="preserve"> </w:t>
      </w:r>
      <w:r>
        <w:t xml:space="preserve">Browser Geolocation + Nominatim (reverse-geocode), Open-Meteo</w:t>
      </w:r>
      <w:r>
        <w:t xml:space="preserve"> </w:t>
      </w:r>
      <w:r>
        <w:t xml:space="preserve">(weather), Expo mobile (subset).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Tier 2 (Backend):</w:t>
      </w:r>
      <w:r>
        <w:t xml:space="preserve"> </w:t>
      </w:r>
      <w:r>
        <w:t xml:space="preserve">REST API (Express), Auth (JWT + bcrypt +</w:t>
      </w:r>
      <w:r>
        <w:t xml:space="preserve"> </w:t>
      </w:r>
      <w:r>
        <w:t xml:space="preserve">TOTP), Overlap algorithm (UTC ISO + set intersection +</w:t>
      </w:r>
      <w:r>
        <w:t xml:space="preserve"> </w:t>
      </w:r>
      <w:r>
        <w:t xml:space="preserve">coalesce + rank), SMTP (optional).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Tier 3 (Data):</w:t>
      </w:r>
      <w:r>
        <w:t xml:space="preserve"> </w:t>
      </w:r>
      <w:r>
        <w:t xml:space="preserve">PostgreSQL + node-postgres connection pool,</w:t>
      </w:r>
      <w:r>
        <w:t xml:space="preserve"> </w:t>
      </w:r>
      <w:r>
        <w:t xml:space="preserve">parameterised SQL.</w:t>
      </w:r>
    </w:p>
    <w:p>
      <w:pPr>
        <w:pStyle w:val="FirstParagraph"/>
      </w:pPr>
      <w:r>
        <w:t xml:space="preserve">Arrows: HTTPS + JWT (Client → Backend), JSON response (Backend →</w:t>
      </w:r>
      <w:r>
        <w:t xml:space="preserve"> </w:t>
      </w:r>
      <w:r>
        <w:t xml:space="preserve">Client), SQL via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pool (Backend → Postgres), rows (Postgres →</w:t>
      </w:r>
      <w:r>
        <w:t xml:space="preserve"> </w:t>
      </w:r>
      <w:r>
        <w:t xml:space="preserve">Backend), async email send (Backend → SMTP), OAuth (Backend ↔</w:t>
      </w:r>
      <w:r>
        <w:t xml:space="preserve"> </w:t>
      </w:r>
      <w:r>
        <w:t xml:space="preserve">Google), HTTP fetch with CORS (Client → Open-Meteo + Nominatim).</w:t>
      </w:r>
    </w:p>
    <w:p>
      <w:pPr>
        <w:pStyle w:val="BodyText"/>
      </w:pPr>
      <w:r>
        <w:t xml:space="preserve">Legend distinguishes internal components (solid border, blue),</w:t>
      </w:r>
      <w:r>
        <w:t xml:space="preserve"> </w:t>
      </w:r>
      <w:r>
        <w:t xml:space="preserve">database / persistence (solid border, green), and external /</w:t>
      </w:r>
      <w:r>
        <w:t xml:space="preserve"> </w:t>
      </w:r>
      <w:r>
        <w:t xml:space="preserve">third-party services (dashed border, amber).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5" w:name="bibliography"/>
      <w:r>
        <w:t xml:space="preserve">Bibliography</w:t>
      </w:r>
      <w:bookmarkEnd w:id="75"/>
    </w:p>
    <w:p>
      <w:pPr>
        <w:numPr>
          <w:ilvl w:val="0"/>
          <w:numId w:val="1016"/>
        </w:numPr>
        <w:pStyle w:val="Compact"/>
      </w:pPr>
      <w:r>
        <w:t xml:space="preserve">Belshe, M., Peon, R., &amp; Thomson, M. (2015).</w:t>
      </w:r>
      <w:r>
        <w:t xml:space="preserve"> </w:t>
      </w:r>
      <w:r>
        <w:rPr>
          <w:i/>
        </w:rPr>
        <w:t xml:space="preserve">Hypertext Transfer</w:t>
      </w:r>
      <w:r>
        <w:rPr>
          <w:i/>
        </w:rPr>
        <w:t xml:space="preserve"> </w:t>
      </w:r>
      <w:r>
        <w:rPr>
          <w:i/>
        </w:rPr>
        <w:t xml:space="preserve">Protocol Version 2 (HTTP/2)</w:t>
      </w:r>
      <w:r>
        <w:t xml:space="preserve">. RFC 7540, IETF.</w:t>
      </w:r>
      <w:r>
        <w:t xml:space="preserve"> </w:t>
      </w:r>
      <w:hyperlink r:id="rId76">
        <w:r>
          <w:rPr>
            <w:rStyle w:val="Hyperlink"/>
          </w:rPr>
          <w:t xml:space="preserve">https://datatracker.ietf.org/doc/html/rfc7540</w:t>
        </w:r>
      </w:hyperlink>
    </w:p>
    <w:p>
      <w:pPr>
        <w:numPr>
          <w:ilvl w:val="0"/>
          <w:numId w:val="1016"/>
        </w:numPr>
        <w:pStyle w:val="Compact"/>
      </w:pPr>
      <w:r>
        <w:t xml:space="preserve">Desruisseaux, B. (Ed.) (2009).</w:t>
      </w:r>
      <w:r>
        <w:t xml:space="preserve"> </w:t>
      </w:r>
      <w:r>
        <w:rPr>
          <w:i/>
        </w:rPr>
        <w:t xml:space="preserve">Internet Calendaring and</w:t>
      </w:r>
      <w:r>
        <w:rPr>
          <w:i/>
        </w:rPr>
        <w:t xml:space="preserve"> </w:t>
      </w:r>
      <w:r>
        <w:rPr>
          <w:i/>
        </w:rPr>
        <w:t xml:space="preserve">Scheduling Core Object Specification (iCalendar)</w:t>
      </w:r>
      <w:r>
        <w:t xml:space="preserve">. RFC 5545, IETF.</w:t>
      </w:r>
      <w:r>
        <w:t xml:space="preserve"> </w:t>
      </w:r>
      <w:hyperlink r:id="rId77">
        <w:r>
          <w:rPr>
            <w:rStyle w:val="Hyperlink"/>
          </w:rPr>
          <w:t xml:space="preserve">https://datatracker.ietf.org/doc/html/rfc5545</w:t>
        </w:r>
      </w:hyperlink>
    </w:p>
    <w:p>
      <w:pPr>
        <w:numPr>
          <w:ilvl w:val="0"/>
          <w:numId w:val="1016"/>
        </w:numPr>
        <w:pStyle w:val="Compact"/>
      </w:pPr>
      <w:r>
        <w:t xml:space="preserve">M’Raihi, D., Bellare, M., Hoornaert, F., Naccache, D., &amp; Ranen, O.</w:t>
      </w:r>
      <w:r>
        <w:t xml:space="preserve"> </w:t>
      </w:r>
      <w:r>
        <w:t xml:space="preserve">(2005).</w:t>
      </w:r>
      <w:r>
        <w:t xml:space="preserve"> </w:t>
      </w:r>
      <w:r>
        <w:rPr>
          <w:i/>
        </w:rPr>
        <w:t xml:space="preserve">HOTP: An HMAC-Based One-Time Password Algorithm</w:t>
      </w:r>
      <w:r>
        <w:t xml:space="preserve">. RFC 4226,</w:t>
      </w:r>
      <w:r>
        <w:t xml:space="preserve"> </w:t>
      </w:r>
      <w:r>
        <w:t xml:space="preserve">IETF.</w:t>
      </w:r>
      <w:r>
        <w:t xml:space="preserve"> </w:t>
      </w:r>
      <w:hyperlink r:id="rId78">
        <w:r>
          <w:rPr>
            <w:rStyle w:val="Hyperlink"/>
          </w:rPr>
          <w:t xml:space="preserve">https://datatracker.ietf.org/doc/html/rfc4226</w:t>
        </w:r>
      </w:hyperlink>
    </w:p>
    <w:p>
      <w:pPr>
        <w:numPr>
          <w:ilvl w:val="0"/>
          <w:numId w:val="1016"/>
        </w:numPr>
        <w:pStyle w:val="Compact"/>
      </w:pPr>
      <w:r>
        <w:t xml:space="preserve">M’Raihi, D., Machani, S., Pei, M., &amp; Rydell, J. (2011).</w:t>
      </w:r>
      <w:r>
        <w:t xml:space="preserve"> </w:t>
      </w:r>
      <w:r>
        <w:rPr>
          <w:i/>
        </w:rPr>
        <w:t xml:space="preserve">TOTP:</w:t>
      </w:r>
      <w:r>
        <w:rPr>
          <w:i/>
        </w:rPr>
        <w:t xml:space="preserve"> </w:t>
      </w:r>
      <w:r>
        <w:rPr>
          <w:i/>
        </w:rPr>
        <w:t xml:space="preserve">Time-Based One-Time Password Algorithm</w:t>
      </w:r>
      <w:r>
        <w:t xml:space="preserve">. RFC 6238, IETF.</w:t>
      </w:r>
      <w:r>
        <w:t xml:space="preserve"> </w:t>
      </w:r>
      <w:hyperlink r:id="rId79">
        <w:r>
          <w:rPr>
            <w:rStyle w:val="Hyperlink"/>
          </w:rPr>
          <w:t xml:space="preserve">https://datatracker.ietf.org/doc/html/rfc6238</w:t>
        </w:r>
      </w:hyperlink>
    </w:p>
    <w:p>
      <w:pPr>
        <w:numPr>
          <w:ilvl w:val="0"/>
          <w:numId w:val="1016"/>
        </w:numPr>
        <w:pStyle w:val="Compact"/>
      </w:pPr>
      <w:r>
        <w:t xml:space="preserve">Hardt, D. (Ed.) (2012).</w:t>
      </w:r>
      <w:r>
        <w:t xml:space="preserve"> </w:t>
      </w:r>
      <w:r>
        <w:rPr>
          <w:i/>
        </w:rPr>
        <w:t xml:space="preserve">The OAuth 2.0 Authorization Framework</w:t>
      </w:r>
      <w:r>
        <w:t xml:space="preserve">.</w:t>
      </w:r>
      <w:r>
        <w:t xml:space="preserve"> </w:t>
      </w:r>
      <w:r>
        <w:t xml:space="preserve">RFC 6749, IETF.</w:t>
      </w:r>
      <w:r>
        <w:t xml:space="preserve"> </w:t>
      </w:r>
      <w:hyperlink r:id="rId80">
        <w:r>
          <w:rPr>
            <w:rStyle w:val="Hyperlink"/>
          </w:rPr>
          <w:t xml:space="preserve">https://datatracker.ietf.org/doc/html/rfc6749</w:t>
        </w:r>
      </w:hyperlink>
    </w:p>
    <w:p>
      <w:pPr>
        <w:numPr>
          <w:ilvl w:val="0"/>
          <w:numId w:val="1016"/>
        </w:numPr>
        <w:pStyle w:val="Compact"/>
      </w:pPr>
      <w:r>
        <w:t xml:space="preserve">Provos, N., &amp; Mazières, D. (1999).</w:t>
      </w:r>
      <w:r>
        <w:t xml:space="preserve"> </w:t>
      </w:r>
      <w:r>
        <w:rPr>
          <w:i/>
        </w:rPr>
        <w:t xml:space="preserve">A Future-Adaptable Password</w:t>
      </w:r>
      <w:r>
        <w:rPr>
          <w:i/>
        </w:rPr>
        <w:t xml:space="preserve"> </w:t>
      </w:r>
      <w:r>
        <w:rPr>
          <w:i/>
        </w:rPr>
        <w:t xml:space="preserve">Scheme</w:t>
      </w:r>
      <w:r>
        <w:t xml:space="preserve">. USENIX Annual Technical Conference.</w:t>
      </w:r>
      <w:r>
        <w:t xml:space="preserve"> </w:t>
      </w:r>
      <w:hyperlink r:id="rId81">
        <w:r>
          <w:rPr>
            <w:rStyle w:val="Hyperlink"/>
          </w:rPr>
          <w:t xml:space="preserve">https://www.usenix.org/legacy/event/usenix99/provos/provos.pdf</w:t>
        </w:r>
      </w:hyperlink>
    </w:p>
    <w:p>
      <w:pPr>
        <w:numPr>
          <w:ilvl w:val="0"/>
          <w:numId w:val="1016"/>
        </w:numPr>
        <w:pStyle w:val="Compact"/>
      </w:pPr>
      <w:r>
        <w:t xml:space="preserve">Jones, M., Bradley, J., &amp; Sakimura, N. (2015).</w:t>
      </w:r>
      <w:r>
        <w:t xml:space="preserve"> </w:t>
      </w:r>
      <w:r>
        <w:rPr>
          <w:i/>
        </w:rPr>
        <w:t xml:space="preserve">JSON Web Token</w:t>
      </w:r>
      <w:r>
        <w:rPr>
          <w:i/>
        </w:rPr>
        <w:t xml:space="preserve"> </w:t>
      </w:r>
      <w:r>
        <w:rPr>
          <w:i/>
        </w:rPr>
        <w:t xml:space="preserve">(JWT)</w:t>
      </w:r>
      <w:r>
        <w:t xml:space="preserve">. RFC 7519, IETF.</w:t>
      </w:r>
      <w:r>
        <w:t xml:space="preserve"> </w:t>
      </w:r>
      <w:hyperlink r:id="rId82">
        <w:r>
          <w:rPr>
            <w:rStyle w:val="Hyperlink"/>
          </w:rPr>
          <w:t xml:space="preserve">https://datatracker.ietf.org/doc/html/rfc7519</w:t>
        </w:r>
      </w:hyperlink>
    </w:p>
    <w:p>
      <w:pPr>
        <w:numPr>
          <w:ilvl w:val="0"/>
          <w:numId w:val="1016"/>
        </w:numPr>
        <w:pStyle w:val="Compact"/>
      </w:pPr>
      <w:r>
        <w:t xml:space="preserve">The PostgreSQL Global Development Group. (2024).</w:t>
      </w:r>
      <w:r>
        <w:t xml:space="preserve"> </w:t>
      </w:r>
      <w:r>
        <w:rPr>
          <w:i/>
        </w:rPr>
        <w:t xml:space="preserve">PostgreSQL 14</w:t>
      </w:r>
      <w:r>
        <w:rPr>
          <w:i/>
        </w:rPr>
        <w:t xml:space="preserve"> </w:t>
      </w:r>
      <w:r>
        <w:rPr>
          <w:i/>
        </w:rPr>
        <w:t xml:space="preserve">Documentation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https://www.postgresql.org/docs/14/</w:t>
        </w:r>
      </w:hyperlink>
    </w:p>
    <w:p>
      <w:pPr>
        <w:numPr>
          <w:ilvl w:val="0"/>
          <w:numId w:val="1016"/>
        </w:numPr>
        <w:pStyle w:val="Compact"/>
      </w:pPr>
      <w:r>
        <w:t xml:space="preserve">Meta Platforms. (2024).</w:t>
      </w:r>
      <w:r>
        <w:t xml:space="preserve"> </w:t>
      </w:r>
      <w:r>
        <w:rPr>
          <w:i/>
        </w:rPr>
        <w:t xml:space="preserve">React 18 Documentation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https://react.dev/</w:t>
        </w:r>
      </w:hyperlink>
    </w:p>
    <w:p>
      <w:pPr>
        <w:numPr>
          <w:ilvl w:val="0"/>
          <w:numId w:val="1016"/>
        </w:numPr>
        <w:pStyle w:val="Compact"/>
      </w:pPr>
      <w:r>
        <w:t xml:space="preserve">OpenJS Foundation. (2024).</w:t>
      </w:r>
      <w:r>
        <w:t xml:space="preserve"> </w:t>
      </w:r>
      <w:r>
        <w:rPr>
          <w:i/>
        </w:rPr>
        <w:t xml:space="preserve">Express 5 Documentation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https://expressjs.com/</w:t>
        </w:r>
      </w:hyperlink>
    </w:p>
    <w:p>
      <w:pPr>
        <w:numPr>
          <w:ilvl w:val="0"/>
          <w:numId w:val="1016"/>
        </w:numPr>
        <w:pStyle w:val="Compact"/>
      </w:pPr>
      <w:r>
        <w:t xml:space="preserve">Open-Meteo. (2024).</w:t>
      </w:r>
      <w:r>
        <w:t xml:space="preserve"> </w:t>
      </w:r>
      <w:r>
        <w:rPr>
          <w:i/>
        </w:rPr>
        <w:t xml:space="preserve">Free Weather API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https://open-meteo.com/</w:t>
        </w:r>
      </w:hyperlink>
    </w:p>
    <w:p>
      <w:pPr>
        <w:numPr>
          <w:ilvl w:val="0"/>
          <w:numId w:val="1016"/>
        </w:numPr>
        <w:pStyle w:val="Compact"/>
      </w:pPr>
      <w:r>
        <w:t xml:space="preserve">OpenStreetMap Foundation. (2024).</w:t>
      </w:r>
      <w:r>
        <w:t xml:space="preserve"> </w:t>
      </w:r>
      <w:r>
        <w:rPr>
          <w:i/>
        </w:rPr>
        <w:t xml:space="preserve">Nominatim Geocoder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https://nominatim.org/</w:t>
        </w:r>
      </w:hyperlink>
    </w:p>
    <w:p>
      <w:pPr>
        <w:numPr>
          <w:ilvl w:val="0"/>
          <w:numId w:val="1016"/>
        </w:numPr>
        <w:pStyle w:val="Compact"/>
      </w:pPr>
      <w:r>
        <w:t xml:space="preserve">Vite team. (2024).</w:t>
      </w:r>
      <w:r>
        <w:t xml:space="preserve"> </w:t>
      </w:r>
      <w:r>
        <w:rPr>
          <w:i/>
        </w:rPr>
        <w:t xml:space="preserve">Vite 5 Documentation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https://vitejs.dev/</w:t>
        </w:r>
      </w:hyperlink>
    </w:p>
    <w:p>
      <w:pPr>
        <w:numPr>
          <w:ilvl w:val="0"/>
          <w:numId w:val="1016"/>
        </w:numPr>
        <w:pStyle w:val="Compact"/>
      </w:pPr>
      <w:r>
        <w:t xml:space="preserve">Lucide contributors. (2024).</w:t>
      </w:r>
      <w:r>
        <w:t xml:space="preserve"> </w:t>
      </w:r>
      <w:r>
        <w:rPr>
          <w:i/>
        </w:rPr>
        <w:t xml:space="preserve">Lucide Icon Library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https://lucide.dev/</w:t>
        </w:r>
      </w:hyperlink>
    </w:p>
    <w:p>
      <w:pPr>
        <w:numPr>
          <w:ilvl w:val="0"/>
          <w:numId w:val="1016"/>
        </w:numPr>
        <w:pStyle w:val="Compact"/>
      </w:pPr>
      <w:r>
        <w:t xml:space="preserve">WorkOS / Radix UI team. (2024).</w:t>
      </w:r>
      <w:r>
        <w:t xml:space="preserve"> </w:t>
      </w:r>
      <w:r>
        <w:rPr>
          <w:i/>
        </w:rPr>
        <w:t xml:space="preserve">Radix UI Primitives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https://www.radix-ui.com/primitives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Liberation Serif" w:hAnsi="Liberation Serif" w:cs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720" w:after="3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C7158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0101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i w:val="0"/>
      <w:color w:val="2020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Liberation Sans" w:hAnsi="Liberation Sans"/>
      <w:b/>
      <w:color w:val="C7158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0"/>
      <w:jc w:val="center"/>
    </w:pPr>
    <w:rPr>
      <w:rFonts w:asciiTheme="majorHAnsi" w:eastAsiaTheme="majorEastAsia" w:hAnsiTheme="majorHAnsi" w:cstheme="majorBidi" w:ascii="Liberation Serif" w:hAnsi="Liberation Serif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ind w:left="576" w:right="576"/>
    </w:pPr>
    <w:rPr>
      <w:rFonts w:ascii="Liberation Serif" w:hAnsi="Liberation Serif"/>
      <w:i/>
      <w:iCs/>
      <w:color w:val="444444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80" w:after="160"/>
      <w:ind w:left="360"/>
    </w:pPr>
    <w:rPr>
      <w:rFonts w:ascii="Liberation Mono" w:hAnsi="Liberation Mono"/>
      <w:sz w:val="19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1" Type="http://schemas.openxmlformats.org/officeDocument/2006/relationships/hyperlink" Target="http://www.latextemplates.com/template/masters-doctoral-thesis" TargetMode="External"/><Relationship Id="rId78" Type="http://schemas.openxmlformats.org/officeDocument/2006/relationships/hyperlink" Target="https://datatracker.ietf.org/doc/html/rfc4226" TargetMode="External"/><Relationship Id="rId77" Type="http://schemas.openxmlformats.org/officeDocument/2006/relationships/hyperlink" Target="https://datatracker.ietf.org/doc/html/rfc5545" TargetMode="External"/><Relationship Id="rId79" Type="http://schemas.openxmlformats.org/officeDocument/2006/relationships/hyperlink" Target="https://datatracker.ietf.org/doc/html/rfc6238" TargetMode="External"/><Relationship Id="rId80" Type="http://schemas.openxmlformats.org/officeDocument/2006/relationships/hyperlink" Target="https://datatracker.ietf.org/doc/html/rfc6749" TargetMode="External"/><Relationship Id="rId82" Type="http://schemas.openxmlformats.org/officeDocument/2006/relationships/hyperlink" Target="https://datatracker.ietf.org/doc/html/rfc7519" TargetMode="External"/><Relationship Id="rId76" Type="http://schemas.openxmlformats.org/officeDocument/2006/relationships/hyperlink" Target="https://datatracker.ietf.org/doc/html/rfc7540" TargetMode="External"/><Relationship Id="rId85" Type="http://schemas.openxmlformats.org/officeDocument/2006/relationships/hyperlink" Target="https://expressjs.com/" TargetMode="External"/><Relationship Id="rId89" Type="http://schemas.openxmlformats.org/officeDocument/2006/relationships/hyperlink" Target="https://lucide.dev/" TargetMode="External"/><Relationship Id="rId87" Type="http://schemas.openxmlformats.org/officeDocument/2006/relationships/hyperlink" Target="https://nominatim.org/" TargetMode="External"/><Relationship Id="rId86" Type="http://schemas.openxmlformats.org/officeDocument/2006/relationships/hyperlink" Target="https://open-meteo.com/" TargetMode="External"/><Relationship Id="rId84" Type="http://schemas.openxmlformats.org/officeDocument/2006/relationships/hyperlink" Target="https://react.dev/" TargetMode="External"/><Relationship Id="rId88" Type="http://schemas.openxmlformats.org/officeDocument/2006/relationships/hyperlink" Target="https://vitejs.dev/" TargetMode="External"/><Relationship Id="rId83" Type="http://schemas.openxmlformats.org/officeDocument/2006/relationships/hyperlink" Target="https://www.postgresql.org/docs/14/" TargetMode="External"/><Relationship Id="rId90" Type="http://schemas.openxmlformats.org/officeDocument/2006/relationships/hyperlink" Target="https://www.radix-ui.com/primitives" TargetMode="External"/><Relationship Id="rId81" Type="http://schemas.openxmlformats.org/officeDocument/2006/relationships/hyperlink" Target="https://www.usenix.org/legacy/event/usenix99/provos/provos.pdf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http://www.latextemplates.com/template/masters-doctoral-thesis" TargetMode="External"/><Relationship Id="rId78" Type="http://schemas.openxmlformats.org/officeDocument/2006/relationships/hyperlink" Target="https://datatracker.ietf.org/doc/html/rfc4226" TargetMode="External"/><Relationship Id="rId77" Type="http://schemas.openxmlformats.org/officeDocument/2006/relationships/hyperlink" Target="https://datatracker.ietf.org/doc/html/rfc5545" TargetMode="External"/><Relationship Id="rId79" Type="http://schemas.openxmlformats.org/officeDocument/2006/relationships/hyperlink" Target="https://datatracker.ietf.org/doc/html/rfc6238" TargetMode="External"/><Relationship Id="rId80" Type="http://schemas.openxmlformats.org/officeDocument/2006/relationships/hyperlink" Target="https://datatracker.ietf.org/doc/html/rfc6749" TargetMode="External"/><Relationship Id="rId82" Type="http://schemas.openxmlformats.org/officeDocument/2006/relationships/hyperlink" Target="https://datatracker.ietf.org/doc/html/rfc7519" TargetMode="External"/><Relationship Id="rId76" Type="http://schemas.openxmlformats.org/officeDocument/2006/relationships/hyperlink" Target="https://datatracker.ietf.org/doc/html/rfc7540" TargetMode="External"/><Relationship Id="rId85" Type="http://schemas.openxmlformats.org/officeDocument/2006/relationships/hyperlink" Target="https://expressjs.com/" TargetMode="External"/><Relationship Id="rId89" Type="http://schemas.openxmlformats.org/officeDocument/2006/relationships/hyperlink" Target="https://lucide.dev/" TargetMode="External"/><Relationship Id="rId87" Type="http://schemas.openxmlformats.org/officeDocument/2006/relationships/hyperlink" Target="https://nominatim.org/" TargetMode="External"/><Relationship Id="rId86" Type="http://schemas.openxmlformats.org/officeDocument/2006/relationships/hyperlink" Target="https://open-meteo.com/" TargetMode="External"/><Relationship Id="rId84" Type="http://schemas.openxmlformats.org/officeDocument/2006/relationships/hyperlink" Target="https://react.dev/" TargetMode="External"/><Relationship Id="rId88" Type="http://schemas.openxmlformats.org/officeDocument/2006/relationships/hyperlink" Target="https://vitejs.dev/" TargetMode="External"/><Relationship Id="rId83" Type="http://schemas.openxmlformats.org/officeDocument/2006/relationships/hyperlink" Target="https://www.postgresql.org/docs/14/" TargetMode="External"/><Relationship Id="rId90" Type="http://schemas.openxmlformats.org/officeDocument/2006/relationships/hyperlink" Target="https://www.radix-ui.com/primitives" TargetMode="External"/><Relationship Id="rId81" Type="http://schemas.openxmlformats.org/officeDocument/2006/relationships/hyperlink" Target="https://www.usenix.org/legacy/event/usenix99/provos/provo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TimeBridge</dc:title>
  <dc:creator>Aimaral Khaumyetbyek</dc:creator>
  <cp:keywords/>
  <dcterms:created xsi:type="dcterms:W3CDTF">2026-05-05T22:54:21Z</dcterms:created>
  <dcterms:modified xsi:type="dcterms:W3CDTF">2026-05-05T22:54:21Z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Helping International Students and Their Families Find Time to Talk Across Timezones</vt:lpwstr>
  </property>
</Properties>
</file>