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5B6BFA"/>
          <w:spacing w:val="24"/>
          <w:sz w:val="18"/>
          <w:szCs w:val="18"/>
        </w:rPr>
        <w:t xml:space="preserve">PEOPLE &amp; LEARNING — BUSINESS DEVELOPMENT DOCUMENT</w:t>
      </w:r>
    </w:p>
    <w:p>
      <w:pPr>
        <w:spacing w:after="60" w:before="220"/>
        <w:jc w:val="center"/>
      </w:pPr>
      <w:r>
        <w:rPr>
          <w:rFonts w:ascii="Georgia" w:cs="Georgia" w:eastAsia="Georgia" w:hAnsi="Georgia"/>
          <w:b/>
          <w:bCs/>
          <w:color w:val="0B0F1A"/>
          <w:sz w:val="44"/>
          <w:szCs w:val="44"/>
        </w:rPr>
        <w:t xml:space="preserve">HR POLICY MANUAL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0B0F1A"/>
          <w:sz w:val="30"/>
          <w:szCs w:val="30"/>
        </w:rPr>
        <w:t xml:space="preserve">&amp; FIRST-HIRE JOB DESCRIPTIONS</w:t>
      </w:r>
    </w:p>
    <w:p>
      <w:pPr>
        <w:spacing w:after="380"/>
        <w:jc w:val="center"/>
      </w:pPr>
      <w:r>
        <w:rPr>
          <w:i/>
          <w:iCs/>
          <w:color w:val="34E0C9"/>
          <w:sz w:val="22"/>
          <w:szCs w:val="22"/>
        </w:rPr>
        <w:t xml:space="preserve">Z-GATE LTD  ·  Where Business Meets Technology</w:t>
      </w:r>
    </w:p>
    <w:tbl>
      <w:tblPr>
        <w:tblW w:type="dxa" w:w="10440"/>
        <w:jc w:val="center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Covers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HR Policy Manual + 5 first-hire job description templates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Legal Basis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Law N° 66/2018 of 30/08/2018 Regulating Labour in Rwanda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Status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Draft — pending Managing Director approval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Business Project Development Desk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26 August 2026</w:t>
            </w:r>
          </w:p>
        </w:tc>
      </w:tr>
    </w:tbl>
    <w:p>
      <w:pPr>
        <w:spacing w:before="300"/>
      </w:pPr>
    </w:p>
    <w:tbl>
      <w:tblPr>
        <w:tblW w:type="dxa" w:w="10440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FDEEEE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IMPORTANT — TEMPLATE, NOT LEGAL ADVICE</w:t>
            </w:r>
          </w:p>
          <w:p>
            <w:pPr>
              <w:spacing w:before="100"/>
            </w:pPr>
            <w:r>
              <w:rPr>
                <w:color w:val="5A2A2A"/>
                <w:sz w:val="17"/>
                <w:szCs w:val="17"/>
              </w:rPr>
              <w:t xml:space="preserve">This is a business template prepared for Z-GATE LTD's internal use. It is not legal advice. Statutory figures (working hours, leave, probation, notice periods) reflect Law N° 66/2018 regulating labour in Rwanda as generally reported; confirm current entitlements — including sick, maternity, and paternity leave, which are not detailed here — with a qualified Rwandan labour lawyer or MIFOTRA before adoption.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0B0F1A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34E0C9"/>
                <w:spacing w:val="20"/>
                <w:sz w:val="20"/>
                <w:szCs w:val="20"/>
              </w:rPr>
              <w:t xml:space="preserve">PART 1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HR Policy Manual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26282E"/>
          <w:sz w:val="19"/>
          <w:szCs w:val="19"/>
        </w:rPr>
        <w:t xml:space="preserve">This manual sets out Z-GATE LTD's employment policies for all staff and contractors, consistent with Law N° 66/2018 of 30/08/2018 regulating labour in Rwanda. It applies to every person engaged by Z-GATE, across all four divisions, regardless of employment type.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1. Purpose &amp;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This manual governs recruitment, employment terms, conduct, and termination for everyone engaged by Z-GATE LTD — indefinite-term staff, fixed-term staff, part-time staff, and contractors.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Where a signed individual employment contract conflicts with this manual, the individual contract prevails, provided it does not offer terms less favorable than Rwandan law.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2. Equal Opportunity &amp; Non-Discrimination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Z-GATE recruits, employs, and promotes based on merit, qualifications, and performance, without discrimination on the basis of gender, disability, ethnicity, religion, or any other status protected under Rwandan law.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Any employee who experiences or witnesses discrimination should raise it through the Grievance Procedure (Clause 11).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3. Employment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Indefinite-term contract — the default for confirmed, ongoing roles (e.g., Advisory Associate).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Fixed-term contract — for roles tied to a defined period or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Part-time — reduced weekly hours, pro-rated compensation and leave (e.g., Marketing Coordinator).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Contract / consultant — engaged for a specific deliverable or cohort, governed by a separate service agreement rather than an employment contract (e.g., Academy Trainer, Junior Developer, Data Analyst in their first 90 days).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4. Recruitment &amp; Probation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All roles are advertised with a written job description (see Part 2 templates) stating responsibilities, qualifications, and reporting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New indefinite- and fixed-term employees serve an initial probation period of 3 months, with a formal, written performance evaluation at the end of that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Probation may be extended once, for up to 3 further months, for reasons related to the nature of the work or the employee's performance — for a combined probation period of no more than 6 months, consistent with Law N° 66/2018.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No notice period applies to termination during probation, and no terminal benefits are payable for that period, consistent with Law N° 66/2018.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5. Working Hours &amp; Overtime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Standard working hours are 40 per week, 8 per day, Monday to Friday.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Employees are entitled to at least 12 hours' rest between working days and one full rest day per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Overtime is paid at 1.5× the normal hourly rate on weekdays and 2× on weekends or public holidays, and must be pre-approved by the employee's Division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Part-time and contract roles have their hours defined in the individual job description or service agreement.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6. Leave Entitlements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Employees accrue paid annual leave at 1.5 working days per month (18 days per year at full-time), rising by 1 additional day for every 3 years of service, capped at 21 working days per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 newly hired employee may take accrued annual leave after 12 months of service, inclusive of the probation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Public holidays are separate from, and do not count against, annual leave.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Sick, maternity, and paternity leave follow the entitlements set out in Law N° 66/2018 and Rwanda's social security (RSSB) framework; specific durations and pay rates should be confirmed with legal counsel and included in each employee's individual contract before signing.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7. Compensation &amp; Benefits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Compensation for each role is set in its job description and individual contract, benchmarked against the ranges in Z-GATE's 90-Day Financial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Salaries are paid monthly, in RWF, net of statutory deductions (PAYE, RSSB contributions) which Z-GATE remits on the employee's behalf.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Contractors are paid per the terms of their service agreement and are responsible for their own tax filings unless otherwise agreed.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8. Code of Conduct &amp; Confidentiality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All staff and contractors are expected to act with integrity, treat clients and colleagues with respect, and represent the Z-GATE brand consistently with its identity and voice guidelines.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Anyone who accesses client data — most staff, given Z-GATE's Advisory, Tech, and Data work — must handle it in line with Law N° 058/2021 on the protection of personal data and privacy: collect and use only what a task requires, never share client data outside Z-GATE without authorization, and report any suspected data breach to the Data Protection Officer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Confidentiality obligations continue after employment ends.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9. Performance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Each employee is reviewed against the objectives in their job description and, where applicable, the Service Level Metrics in the relevant client Service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Formal reviews occur at the 3-month probation evaluation, then at minimum every 6 months.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Consistent underperformance is addressed through a documented improvement plan before any disciplinary or termination process begins.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10. Health &amp;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Z-GATE provides a safe working environment for office-based and client-site work, consistent with Law N° 66/2018's occupational health and safety provisions.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Any workplace incident must be reported to the employee's Division lead within 48 hours.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11. Grievance &amp; Disciplinary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An employee with a grievance should raise it first with their Division lead, then, if unresolved, with the Managing Director — mirroring the Level 1–3 escalation structure used in Z-GATE's Client SLA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Disciplinary action follows a documented process: verbal warning, written warning, final written warning, then termination — except for gross misconduct, which may result in immediate termination as permitted under Law N° 66/2018.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12. Termination &amp; Notice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After probation, either party may terminate an indefinite-term contract for legitimate reasons with written notice: at least 15 days if the employee has served less than 1 year, or at least 30 days if 1 year or more.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During the notice period, the employee may take one day per week, with pay, to search for new employment.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Termination for gross misconduct may be immediate, with the terminating party notifying the other within 48 hours, as provided under Law N° 66/2018 and its Ministerial Order on gross misconduct.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Contractor agreements end per the terms of their individual service agreement, not this Clause.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olor w:val="0B0F1A"/>
          <w:sz w:val="21"/>
          <w:szCs w:val="21"/>
        </w:rPr>
        <w:t xml:space="preserve">13. Policy Review &amp;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This manual is reviewed at least annually, or whenever Rwandan labour law changes materially, and takes effect only once signed by the Managing Director on the Approval page.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0B0F1A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34E0C9"/>
                <w:spacing w:val="20"/>
                <w:sz w:val="20"/>
                <w:szCs w:val="20"/>
              </w:rPr>
              <w:t xml:space="preserve">PART 2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First-Hire Job Description Templates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C9A15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MONTH 1 HIRE — ADVISORY ASSOCIATE / BOOKKEEPER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Division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Advisory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Reports To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Managing Director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Indefinite-term, full-time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40 hrs/week, Mon–Fri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Nyarugenge, Kigali (client-facing)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Indicative Compensation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250,000/month (see 90-Day Financial Model, Assumptions Table B)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Probation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3 months (extendable once to 6, per HR Policy Clause 4) — n/a for contract roles</w:t>
            </w:r>
          </w:p>
        </w:tc>
      </w:tr>
    </w:tbl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C9A15A"/>
          <w:sz w:val="23"/>
          <w:szCs w:val="23"/>
        </w:rPr>
        <w:t xml:space="preserve">Job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To deliver day-to-day Advisory client work — bookkeeping, tax filing support, and EBM compliance — freeing the Managing Director to focus on sales and cross-division oversight in the critical first 90 days.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C9A15A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Maintain monthly bookkeeping and reconcile records for each Advisory retainer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Prepare and support filing of VAT, EBM, and income tax returns ahead of RRA deadlines.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Respond to routine client compliance queries within the SLA-defined response time (1 Business Day).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Maintain and update the client compliance filing calendar.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C9A15A"/>
          <w:sz w:val="23"/>
          <w:szCs w:val="23"/>
        </w:rPr>
        <w:t xml:space="preserve">Qualifications &amp;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Diploma or degree in Accounting, Finance, or a related field.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Working knowledge of Rwandan tax procedures and EBM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1–2 years' relevant experience preferred; strong candidates with less experience will be considered.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C9A15A"/>
          <w:sz w:val="23"/>
          <w:szCs w:val="23"/>
        </w:rP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100% of statutory filings submitted at least 2 Business Days ahead of the RRA deadline.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Monthly bookkeeping closed and reconciled by the 5th Business Day of the following month.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Contributes to the Month 3 target of 10 active Advisory retainer clients.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C9A15A"/>
          <w:sz w:val="23"/>
          <w:szCs w:val="23"/>
        </w:rPr>
        <w:t xml:space="preserve">Approval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Prepared by: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Approved by (Managing Director):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5B6BF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MONTH 1 HIRE — MARKETING COORDINATOR (PART-TIME)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Division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Cross-divisional (Marketing &amp; Brand)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Reports To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Managing Director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Part-time (contract or part-time employment)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20 hrs/week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Kigali, hybrid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Indicative Compensation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150,000/month (see 90-Day Financial Model, Assumptions Table B)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Probation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3 months (extendable once to 6, per HR Policy Clause 4) — n/a for contract roles</w:t>
            </w:r>
          </w:p>
        </w:tc>
      </w:tr>
    </w:tbl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5B6BFA"/>
          <w:sz w:val="23"/>
          <w:szCs w:val="23"/>
        </w:rPr>
        <w:t xml:space="preserve">Job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To run Z-GATE's 90-day launch calendar — brand rollout, content, and early lead generation — across Facebook, LinkedIn, and WhatsApp Business, per the Marketing &amp; Go-to-Market Strategy.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5B6BFA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Execute the Month 1–3 content and campaign calendar (awareness → lead generation → conversion).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Manage Z-GATE's Facebook and LinkedIn presence, applying the brand identity guide consistently.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Coordinate the free EBM compliance clinic and Academy taster session in Month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Track leads captured across channels and report weekly against the KPI targets in the Business Plan.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5B6BFA"/>
          <w:sz w:val="23"/>
          <w:szCs w:val="23"/>
        </w:rPr>
        <w:t xml:space="preserve">Qualifications &amp;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Experience running social media and content campaigns for a Rwandan or East African SME.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Comfortable with Facebook/LinkedIn ad tools and WhatsApp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Strong written communication in English (Kinyarwanda or French a plus).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5B6BFA"/>
          <w:sz w:val="23"/>
          <w:szCs w:val="23"/>
        </w:rP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Combined Facebook + LinkedIn reach of 15,000+ unique accounts by Day 90.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500+ qualified leads captured across channels by Day 90.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Content calendar published on schedule for all three campaign phases.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5B6BFA"/>
          <w:sz w:val="23"/>
          <w:szCs w:val="23"/>
        </w:rPr>
        <w:t xml:space="preserve">Approval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Prepared by: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Approved by (Managing Director):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3FAE7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MONTH 2 HIRE — ACADEMY TRAINER (CONTRACT)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Division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Academy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Reports To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Managing Director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Contract, per cohort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As scheduled per cohort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Kigali (in-person and/or online)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Indicative Compensation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200,000/cohort (see 90-Day Financial Model, Assumptions Table B)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Probation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3 months (extendable once to 6, per HR Policy Clause 4) — n/a for contract roles</w:t>
            </w:r>
          </w:p>
        </w:tc>
      </w:tr>
    </w:tbl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AE7A"/>
          <w:sz w:val="23"/>
          <w:szCs w:val="23"/>
        </w:rPr>
        <w:t xml:space="preserve">Job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To deliver Z-GATE Academy's first two courses — built from Advisory's own tax and EBM expertise — to Kigali-based learners, establishing Academy's first track record.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AE7A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Deliver course sessions per the published curriculum and schedule, per the Academy Service Schedule's 90% session-completion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Track learner attendance and assess course completion for certificate issuance.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Collect learner feedback and testimonials to support Month 3 case-study marketing.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AE7A"/>
          <w:sz w:val="23"/>
          <w:szCs w:val="23"/>
        </w:rPr>
        <w:t xml:space="preserve">Qualifications &amp;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Prior experience training adult learners, ideally in tax, bookkeeping, or computer skills.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Comfortable teaching in-person to cohorts of 15–20 learners.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AE7A"/>
          <w:sz w:val="23"/>
          <w:szCs w:val="23"/>
        </w:rP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Minimum 90% session completion 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Certificates issued within 5 Business Days of course completion.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Contributes to the Month 3 cumulative target of 30+ learners trained.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AE7A"/>
          <w:sz w:val="23"/>
          <w:szCs w:val="23"/>
        </w:rPr>
        <w:t xml:space="preserve">Approval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Prepared by: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Approved by (Managing Director):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3F8CF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MONTH 3 HIRE — JUNIOR DEVELOPER (CONTRACT)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Division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Tech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Reports To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Managing Director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Contract or internship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40 hrs/week (negotiable)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Kigali, hybrid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Indicative Compensation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300,000/month (see 90-Day Financial Model, Assumptions Table B)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Probation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3 months (extendable once to 6, per HR Policy Clause 4) — n/a for contract roles</w:t>
            </w:r>
          </w:p>
        </w:tc>
      </w:tr>
    </w:tbl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8CFA"/>
          <w:sz w:val="23"/>
          <w:szCs w:val="23"/>
        </w:rPr>
        <w:t xml:space="preserve">Job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To build Z-GATE Tech's first internal deliverables — Advisory's client portal and Data's reporting pipeline — as reference builds ahead of external Tech sales.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8CFA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Build and ship the Advisory client portal MVP alongside the founder.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Support Data's reporting pipeline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Maintain uptime and respond to internal support requests per the Tech Service Schedule's internal targets.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8CFA"/>
          <w:sz w:val="23"/>
          <w:szCs w:val="23"/>
        </w:rPr>
        <w:t xml:space="preserve">Qualifications &amp;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Working proficiency in a modern web stack (e.g., JavaScript/TypeScript, a common backend framework).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Portfolio or coursework demonstrating shipped projects; junior/early-career candidates encouraged (e.g., from Kigali's kLab or Andela talent pool).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8CFA"/>
          <w:sz w:val="23"/>
          <w:szCs w:val="23"/>
        </w:rP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Client portal MVP live by Day 90.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First external Tech client conversation opened by Day 90.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Critical internal issues acknowledged within 2 hours, per the Tech Service Schedule.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3F8CFA"/>
          <w:sz w:val="23"/>
          <w:szCs w:val="23"/>
        </w:rPr>
        <w:t xml:space="preserve">Approval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Prepared by: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Approved by (Managing Director):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A85CF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MONTH 3 HIRE — DATA ANALYST (CONTRACT)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Division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Data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Reports To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Managing Director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40 hrs/week (negotiable)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Kigali, hybrid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Indicative Compensation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300,000/month (see 90-Day Financial Model, Assumptions Table B)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Probation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3 months (extendable once to 6, per HR Policy Clause 4) — n/a for contract roles</w:t>
            </w:r>
          </w:p>
        </w:tc>
      </w:tr>
    </w:tbl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A85CF6"/>
          <w:sz w:val="23"/>
          <w:szCs w:val="23"/>
        </w:rPr>
        <w:t xml:space="preserve">Job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To formalize Z-GATE Data's first standard reporting templates and onboard the division's first external client.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A85CF6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Define standard reporting/dashboard templates using Advisory's own client data as the first use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Onboard and deliver the first external Data client's monthly report.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Maintain the data accuracy target defined in the Data Service Schedule.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A85CF6"/>
          <w:sz w:val="23"/>
          <w:szCs w:val="23"/>
        </w:rPr>
        <w:t xml:space="preserve">Qualifications &amp;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Experience with data entry, processing, and reporting tools (e.g., Excel/Sheets, SQL, or a BI tool).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Comfortable working with financial or operational data from SME clients.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A85CF6"/>
          <w:sz w:val="23"/>
          <w:szCs w:val="23"/>
        </w:rPr>
        <w:t xml:space="preserve">Key Performance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99.5% data accuracy target, verified by sample audit.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First external Data client onboarded and receiving monthly reports by Day 90.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Standard reporting template documented and reusable for future clients.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  <w:b/>
          <w:bCs/>
          <w:color w:val="A85CF6"/>
          <w:sz w:val="23"/>
          <w:szCs w:val="23"/>
        </w:rPr>
        <w:t xml:space="preserve">Approval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Prepared by: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Approved by (Managing Director): </w:t>
      </w:r>
      <w:r>
        <w:rPr>
          <w:color w:val="6B7280"/>
          <w:sz w:val="19"/>
          <w:szCs w:val="19"/>
        </w:rPr>
        <w:t xml:space="preserve">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5B6BFA"/>
          <w:sz w:val="20"/>
          <w:szCs w:val="20"/>
        </w:rPr>
        <w:t xml:space="preserve">— </w:t>
      </w:r>
      <w:r>
        <w:rPr>
          <w:b/>
          <w:bCs/>
          <w:color w:val="5B6BFA"/>
          <w:spacing w:val="20"/>
          <w:sz w:val="20"/>
          <w:szCs w:val="20"/>
        </w:rPr>
        <w:t xml:space="preserve">APPROVAL</w:t>
      </w:r>
    </w:p>
    <w:p>
      <w:pPr>
        <w:pStyle w:val="Heading1"/>
        <w:pBdr>
          <w:bottom w:val="single" w:color="0B0F1A" w:sz="12" w:space="6"/>
        </w:pBdr>
        <w:spacing w:after="150" w:before="380"/>
      </w:pPr>
      <w:r>
        <w:rPr>
          <w:rFonts w:ascii="Georgia" w:cs="Georgia" w:eastAsia="Georgia" w:hAnsi="Georgia"/>
          <w:b/>
          <w:bCs/>
          <w:color w:val="0B0F1A"/>
          <w:sz w:val="30"/>
          <w:szCs w:val="30"/>
        </w:rPr>
        <w:t xml:space="preserve">Policy Approval &amp; Version Control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This HR Policy Manual and its accompanying job description templates take effect once signed below.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v1.0 (draft)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26 August 2026</w:t>
            </w:r>
          </w:p>
        </w:tc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Initial HR Policy Manual and first-hire job descriptions</w:t>
            </w:r>
          </w:p>
        </w:tc>
      </w:tr>
    </w:tbl>
    <w:p>
      <w:pPr>
        <w:spacing w:after="40" w:before="260"/>
      </w:pPr>
      <w:r>
        <w:rPr>
          <w:b/>
          <w:bCs/>
          <w:color w:val="0B0F1A"/>
          <w:sz w:val="20"/>
          <w:szCs w:val="20"/>
        </w:rPr>
        <w:t xml:space="preserve">Approved by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Name: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Title (Managing Director):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Signature: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Prepared by Z-GATE's Business Project Development Desk in collaboration with its Service Delivery, Project Management, and People &amp; Learning functions. Review with qualified Rwandan legal/HR counsel before adoption.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3"/>
        <w:szCs w:val="13"/>
      </w:rPr>
      <w:t xml:space="preserve">Template — not legal advice  ·  Page </w:t>
    </w:r>
    <w:r>
      <w:rPr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pacing w:val="10"/>
        <w:sz w:val="13"/>
        <w:szCs w:val="13"/>
      </w:rPr>
      <w:t xml:space="preserve">Z-GATE LTD  ·  HR POLICY &amp; FIRST-HIRE JOB DESCRIPTIONS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628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2026-08-27T11:53:22.795Z</dcterms:created>
  <dcterms:modified xsi:type="dcterms:W3CDTF">2026-08-27T11:53:22.796Z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