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259F5" w14:textId="0CAC4CB2" w:rsidR="00A256CB" w:rsidRPr="005E64BD" w:rsidRDefault="004D5773" w:rsidP="00335277">
      <w:pPr>
        <w:pStyle w:val="Title"/>
        <w:spacing w:before="1000"/>
        <w:rPr>
          <w:rFonts w:ascii="Times New Roman" w:eastAsia="Arial" w:hAnsi="Times New Roman" w:cs="Times New Roman"/>
          <w:b w:val="0"/>
          <w:noProof/>
          <w:spacing w:val="0"/>
          <w:kern w:val="0"/>
          <w:sz w:val="24"/>
          <w:szCs w:val="22"/>
          <w:lang w:val="en-ZA" w:eastAsia="en-ZA"/>
        </w:rPr>
      </w:pPr>
      <w:r w:rsidRPr="005E64BD">
        <w:rPr>
          <w:rFonts w:ascii="Times New Roman" w:hAnsi="Times New Roman" w:cs="Times New Roman"/>
          <w:sz w:val="44"/>
          <w:szCs w:val="44"/>
        </w:rPr>
        <w:t xml:space="preserve">Assessing somatic growth rate and gonad development of the </w:t>
      </w:r>
      <w:proofErr w:type="gramStart"/>
      <w:r w:rsidRPr="005E64BD">
        <w:rPr>
          <w:rFonts w:ascii="Times New Roman" w:hAnsi="Times New Roman" w:cs="Times New Roman"/>
          <w:sz w:val="44"/>
          <w:szCs w:val="44"/>
        </w:rPr>
        <w:t>Cape sea</w:t>
      </w:r>
      <w:proofErr w:type="gramEnd"/>
      <w:r w:rsidRPr="005E64BD">
        <w:rPr>
          <w:rFonts w:ascii="Times New Roman" w:hAnsi="Times New Roman" w:cs="Times New Roman"/>
          <w:sz w:val="44"/>
          <w:szCs w:val="44"/>
        </w:rPr>
        <w:t xml:space="preserve"> urchin</w:t>
      </w:r>
      <w:r w:rsidR="00335277" w:rsidRPr="005E64BD">
        <w:rPr>
          <w:rFonts w:ascii="Times New Roman" w:eastAsia="Arial" w:hAnsi="Times New Roman" w:cs="Times New Roman"/>
          <w:b w:val="0"/>
          <w:noProof/>
          <w:spacing w:val="0"/>
          <w:kern w:val="0"/>
          <w:sz w:val="24"/>
          <w:szCs w:val="22"/>
          <w:lang w:val="en-ZA" w:eastAsia="en-ZA"/>
        </w:rPr>
        <w:t xml:space="preserve"> </w:t>
      </w:r>
    </w:p>
    <w:p w14:paraId="6D6915AD" w14:textId="77777777" w:rsidR="00335277" w:rsidRDefault="00335277" w:rsidP="00335277"/>
    <w:p w14:paraId="66C965EA" w14:textId="77777777" w:rsidR="00335277" w:rsidRDefault="00335277" w:rsidP="00335277"/>
    <w:p w14:paraId="5997C7C2" w14:textId="77777777" w:rsidR="00335277" w:rsidRPr="00335277" w:rsidRDefault="00335277" w:rsidP="00335277"/>
    <w:p w14:paraId="1961EC5D" w14:textId="0D18EAFA" w:rsidR="00A256CB" w:rsidRPr="004D5773" w:rsidRDefault="004D5773" w:rsidP="00A256CB">
      <w:pPr>
        <w:tabs>
          <w:tab w:val="left" w:pos="2210"/>
        </w:tabs>
        <w:jc w:val="center"/>
        <w:rPr>
          <w:rFonts w:ascii="Times New Roman" w:hAnsi="Times New Roman" w:cs="Times New Roman"/>
          <w:b/>
          <w:w w:val="110"/>
          <w:kern w:val="29"/>
          <w:sz w:val="29"/>
          <w:szCs w:val="29"/>
        </w:rPr>
      </w:pPr>
      <w:r w:rsidRPr="004D5773">
        <w:rPr>
          <w:rFonts w:ascii="Times New Roman" w:hAnsi="Times New Roman" w:cs="Times New Roman"/>
          <w:noProof/>
          <w:sz w:val="22"/>
          <w:szCs w:val="20"/>
        </w:rPr>
        <w:drawing>
          <wp:anchor distT="0" distB="0" distL="114300" distR="114300" simplePos="0" relativeHeight="251660288" behindDoc="1" locked="0" layoutInCell="1" allowOverlap="1" wp14:anchorId="3C2F2A9F" wp14:editId="61BFB88A">
            <wp:simplePos x="0" y="0"/>
            <wp:positionH relativeFrom="column">
              <wp:posOffset>2257425</wp:posOffset>
            </wp:positionH>
            <wp:positionV relativeFrom="paragraph">
              <wp:posOffset>1270</wp:posOffset>
            </wp:positionV>
            <wp:extent cx="2957830" cy="1188720"/>
            <wp:effectExtent l="0" t="0" r="0" b="0"/>
            <wp:wrapTight wrapText="bothSides">
              <wp:wrapPolygon edited="0">
                <wp:start x="2504" y="0"/>
                <wp:lineTo x="1391" y="1038"/>
                <wp:lineTo x="0" y="4154"/>
                <wp:lineTo x="0" y="12462"/>
                <wp:lineTo x="1948" y="16615"/>
                <wp:lineTo x="2643" y="16615"/>
                <wp:lineTo x="2643" y="20077"/>
                <wp:lineTo x="6678" y="21115"/>
                <wp:lineTo x="20450" y="21115"/>
                <wp:lineTo x="21285" y="21115"/>
                <wp:lineTo x="21424" y="18346"/>
                <wp:lineTo x="21424" y="10385"/>
                <wp:lineTo x="20589" y="7962"/>
                <wp:lineTo x="19615" y="5538"/>
                <wp:lineTo x="21424" y="5538"/>
                <wp:lineTo x="21006" y="3462"/>
                <wp:lineTo x="4034" y="0"/>
                <wp:lineTo x="2504" y="0"/>
              </wp:wrapPolygon>
            </wp:wrapTight>
            <wp:docPr id="694969924" name="Picture 694969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57830" cy="1188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D5773">
        <w:rPr>
          <w:rFonts w:ascii="Times New Roman" w:hAnsi="Times New Roman" w:cs="Times New Roman"/>
          <w:noProof/>
          <w:sz w:val="22"/>
          <w:szCs w:val="20"/>
        </w:rPr>
        <w:drawing>
          <wp:anchor distT="0" distB="0" distL="114300" distR="114300" simplePos="0" relativeHeight="251659264" behindDoc="1" locked="0" layoutInCell="1" allowOverlap="1" wp14:anchorId="51E3FBFB" wp14:editId="3D2814D8">
            <wp:simplePos x="0" y="0"/>
            <wp:positionH relativeFrom="column">
              <wp:posOffset>683260</wp:posOffset>
            </wp:positionH>
            <wp:positionV relativeFrom="paragraph">
              <wp:posOffset>-3810</wp:posOffset>
            </wp:positionV>
            <wp:extent cx="1232535" cy="1250315"/>
            <wp:effectExtent l="0" t="0" r="5715" b="6985"/>
            <wp:wrapTight wrapText="bothSides">
              <wp:wrapPolygon edited="0">
                <wp:start x="0" y="0"/>
                <wp:lineTo x="0" y="21392"/>
                <wp:lineTo x="21366" y="21392"/>
                <wp:lineTo x="2136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T.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32535" cy="1250315"/>
                    </a:xfrm>
                    <a:prstGeom prst="rect">
                      <a:avLst/>
                    </a:prstGeom>
                  </pic:spPr>
                </pic:pic>
              </a:graphicData>
            </a:graphic>
            <wp14:sizeRelH relativeFrom="margin">
              <wp14:pctWidth>0</wp14:pctWidth>
            </wp14:sizeRelH>
            <wp14:sizeRelV relativeFrom="margin">
              <wp14:pctHeight>0</wp14:pctHeight>
            </wp14:sizeRelV>
          </wp:anchor>
        </w:drawing>
      </w:r>
    </w:p>
    <w:p w14:paraId="5CB575E3" w14:textId="2524D2F6" w:rsidR="00A256CB" w:rsidRPr="004D5773" w:rsidRDefault="00A256CB" w:rsidP="00A256CB">
      <w:pPr>
        <w:tabs>
          <w:tab w:val="left" w:pos="2210"/>
        </w:tabs>
        <w:jc w:val="center"/>
        <w:rPr>
          <w:rFonts w:ascii="Times New Roman" w:hAnsi="Times New Roman" w:cs="Times New Roman"/>
          <w:b/>
          <w:w w:val="110"/>
          <w:kern w:val="29"/>
          <w:sz w:val="29"/>
          <w:szCs w:val="29"/>
        </w:rPr>
      </w:pPr>
      <w:commentRangeStart w:id="0"/>
      <w:commentRangeEnd w:id="0"/>
      <w:r w:rsidRPr="004D5773">
        <w:rPr>
          <w:rStyle w:val="CommentReference"/>
          <w:rFonts w:ascii="Times New Roman" w:hAnsi="Times New Roman" w:cs="Times New Roman"/>
        </w:rPr>
        <w:commentReference w:id="0"/>
      </w:r>
    </w:p>
    <w:p w14:paraId="387877F5" w14:textId="77777777" w:rsidR="00A256CB" w:rsidRPr="004D5773" w:rsidRDefault="00A256CB" w:rsidP="00A256CB">
      <w:pPr>
        <w:tabs>
          <w:tab w:val="left" w:pos="2210"/>
        </w:tabs>
        <w:jc w:val="center"/>
        <w:rPr>
          <w:rFonts w:ascii="Times New Roman" w:hAnsi="Times New Roman" w:cs="Times New Roman"/>
          <w:b/>
          <w:w w:val="110"/>
          <w:kern w:val="29"/>
          <w:sz w:val="29"/>
          <w:szCs w:val="29"/>
        </w:rPr>
      </w:pPr>
    </w:p>
    <w:p w14:paraId="009EBA77" w14:textId="77777777" w:rsidR="00A256CB" w:rsidRPr="004D5773" w:rsidRDefault="00A256CB" w:rsidP="00A256CB">
      <w:pPr>
        <w:tabs>
          <w:tab w:val="left" w:pos="2210"/>
        </w:tabs>
        <w:jc w:val="center"/>
        <w:rPr>
          <w:rFonts w:ascii="Times New Roman" w:hAnsi="Times New Roman" w:cs="Times New Roman"/>
          <w:b/>
          <w:w w:val="110"/>
          <w:kern w:val="29"/>
          <w:sz w:val="29"/>
          <w:szCs w:val="29"/>
        </w:rPr>
      </w:pPr>
    </w:p>
    <w:p w14:paraId="64640D24" w14:textId="77777777" w:rsidR="00A256CB" w:rsidRPr="004D5773" w:rsidRDefault="00A256CB" w:rsidP="00A256CB">
      <w:pPr>
        <w:tabs>
          <w:tab w:val="left" w:pos="2210"/>
        </w:tabs>
        <w:jc w:val="center"/>
        <w:rPr>
          <w:rFonts w:ascii="Times New Roman" w:hAnsi="Times New Roman" w:cs="Times New Roman"/>
          <w:b/>
          <w:w w:val="110"/>
          <w:kern w:val="29"/>
          <w:sz w:val="29"/>
          <w:szCs w:val="29"/>
        </w:rPr>
      </w:pPr>
    </w:p>
    <w:p w14:paraId="6D591AD5" w14:textId="77777777" w:rsidR="00A256CB" w:rsidRPr="004D5773" w:rsidRDefault="00A256CB" w:rsidP="00A256CB">
      <w:pPr>
        <w:tabs>
          <w:tab w:val="left" w:pos="2210"/>
        </w:tabs>
        <w:jc w:val="center"/>
        <w:rPr>
          <w:rFonts w:ascii="Times New Roman" w:hAnsi="Times New Roman" w:cs="Times New Roman"/>
          <w:b/>
          <w:w w:val="110"/>
          <w:kern w:val="29"/>
          <w:sz w:val="29"/>
          <w:szCs w:val="29"/>
        </w:rPr>
      </w:pPr>
    </w:p>
    <w:p w14:paraId="2A7434BA" w14:textId="77777777" w:rsidR="00335277" w:rsidRDefault="00335277" w:rsidP="00A256CB">
      <w:pPr>
        <w:tabs>
          <w:tab w:val="left" w:pos="2210"/>
        </w:tabs>
        <w:jc w:val="center"/>
        <w:rPr>
          <w:rFonts w:ascii="Times New Roman" w:hAnsi="Times New Roman" w:cs="Times New Roman"/>
          <w:b/>
          <w:w w:val="110"/>
          <w:kern w:val="29"/>
          <w:sz w:val="29"/>
          <w:szCs w:val="29"/>
        </w:rPr>
      </w:pPr>
    </w:p>
    <w:p w14:paraId="13D1F3EC" w14:textId="4E6A44B1" w:rsidR="00335277" w:rsidRDefault="00335277" w:rsidP="00A256CB">
      <w:pPr>
        <w:tabs>
          <w:tab w:val="left" w:pos="2210"/>
        </w:tabs>
        <w:jc w:val="center"/>
        <w:rPr>
          <w:rFonts w:ascii="Times New Roman" w:hAnsi="Times New Roman" w:cs="Times New Roman"/>
          <w:b/>
          <w:w w:val="110"/>
          <w:kern w:val="29"/>
          <w:sz w:val="29"/>
          <w:szCs w:val="29"/>
        </w:rPr>
      </w:pPr>
      <w:r>
        <w:rPr>
          <w:rFonts w:ascii="Times New Roman" w:hAnsi="Times New Roman" w:cs="Times New Roman"/>
          <w:b/>
          <w:w w:val="110"/>
          <w:kern w:val="29"/>
          <w:sz w:val="29"/>
          <w:szCs w:val="29"/>
        </w:rPr>
        <w:t>MSc Minor Dissertation Proposal</w:t>
      </w:r>
    </w:p>
    <w:p w14:paraId="6F88BC1E" w14:textId="77777777" w:rsidR="00335277" w:rsidRDefault="00335277" w:rsidP="00A256CB">
      <w:pPr>
        <w:tabs>
          <w:tab w:val="left" w:pos="2210"/>
        </w:tabs>
        <w:jc w:val="center"/>
        <w:rPr>
          <w:rFonts w:ascii="Times New Roman" w:hAnsi="Times New Roman" w:cs="Times New Roman"/>
          <w:b/>
          <w:w w:val="110"/>
          <w:kern w:val="29"/>
          <w:sz w:val="29"/>
          <w:szCs w:val="29"/>
        </w:rPr>
      </w:pPr>
    </w:p>
    <w:p w14:paraId="4EEF7E56" w14:textId="77777777" w:rsidR="00335277" w:rsidRDefault="00335277" w:rsidP="00A256CB">
      <w:pPr>
        <w:tabs>
          <w:tab w:val="left" w:pos="2210"/>
        </w:tabs>
        <w:jc w:val="center"/>
        <w:rPr>
          <w:rFonts w:ascii="Times New Roman" w:hAnsi="Times New Roman" w:cs="Times New Roman"/>
          <w:b/>
          <w:w w:val="110"/>
          <w:kern w:val="29"/>
          <w:sz w:val="29"/>
          <w:szCs w:val="29"/>
        </w:rPr>
      </w:pPr>
    </w:p>
    <w:p w14:paraId="0E67533F" w14:textId="6BA5B3CC" w:rsidR="00A256CB" w:rsidRPr="004D5773" w:rsidRDefault="004D5773" w:rsidP="00A256CB">
      <w:pPr>
        <w:tabs>
          <w:tab w:val="left" w:pos="2210"/>
        </w:tabs>
        <w:jc w:val="center"/>
        <w:rPr>
          <w:rFonts w:ascii="Times New Roman" w:hAnsi="Times New Roman" w:cs="Times New Roman"/>
          <w:b/>
          <w:w w:val="110"/>
          <w:kern w:val="29"/>
          <w:sz w:val="29"/>
          <w:szCs w:val="29"/>
        </w:rPr>
      </w:pPr>
      <w:r w:rsidRPr="004D5773">
        <w:rPr>
          <w:rFonts w:ascii="Times New Roman" w:hAnsi="Times New Roman" w:cs="Times New Roman"/>
          <w:b/>
          <w:w w:val="110"/>
          <w:kern w:val="29"/>
          <w:sz w:val="29"/>
          <w:szCs w:val="29"/>
        </w:rPr>
        <w:t>Aimee Cloete</w:t>
      </w:r>
    </w:p>
    <w:p w14:paraId="2CF140B9" w14:textId="39017009" w:rsidR="00A256CB" w:rsidRPr="004D5773" w:rsidRDefault="00A256CB" w:rsidP="00A256CB">
      <w:pPr>
        <w:tabs>
          <w:tab w:val="left" w:pos="2210"/>
        </w:tabs>
        <w:spacing w:after="500"/>
        <w:jc w:val="center"/>
        <w:rPr>
          <w:rFonts w:ascii="Times New Roman" w:hAnsi="Times New Roman" w:cs="Times New Roman"/>
          <w:b/>
          <w:w w:val="110"/>
          <w:kern w:val="29"/>
        </w:rPr>
      </w:pPr>
      <w:r w:rsidRPr="004D5773">
        <w:rPr>
          <w:rFonts w:ascii="Times New Roman" w:hAnsi="Times New Roman" w:cs="Times New Roman"/>
          <w:b/>
          <w:w w:val="110"/>
          <w:kern w:val="29"/>
        </w:rPr>
        <w:t>(</w:t>
      </w:r>
      <w:r w:rsidR="004D5773" w:rsidRPr="004D5773">
        <w:rPr>
          <w:rFonts w:ascii="Times New Roman" w:hAnsi="Times New Roman" w:cs="Times New Roman"/>
          <w:b/>
          <w:w w:val="110"/>
          <w:kern w:val="29"/>
        </w:rPr>
        <w:t>CLTAIM001</w:t>
      </w:r>
      <w:r w:rsidRPr="004D5773">
        <w:rPr>
          <w:rFonts w:ascii="Times New Roman" w:hAnsi="Times New Roman" w:cs="Times New Roman"/>
          <w:b/>
          <w:w w:val="110"/>
          <w:kern w:val="29"/>
        </w:rPr>
        <w:t>)</w:t>
      </w:r>
    </w:p>
    <w:p w14:paraId="3E4CD2D2" w14:textId="08826A7D" w:rsidR="00A256CB" w:rsidRPr="004D5773" w:rsidRDefault="00A256CB" w:rsidP="00A256CB">
      <w:pPr>
        <w:jc w:val="center"/>
        <w:rPr>
          <w:rFonts w:ascii="Times New Roman" w:hAnsi="Times New Roman" w:cs="Times New Roman"/>
        </w:rPr>
      </w:pPr>
      <w:r w:rsidRPr="004D5773">
        <w:rPr>
          <w:rFonts w:ascii="Times New Roman" w:hAnsi="Times New Roman" w:cs="Times New Roman"/>
        </w:rPr>
        <w:t xml:space="preserve">Department of </w:t>
      </w:r>
      <w:r w:rsidR="004D5773" w:rsidRPr="004D5773">
        <w:rPr>
          <w:rFonts w:ascii="Times New Roman" w:hAnsi="Times New Roman" w:cs="Times New Roman"/>
        </w:rPr>
        <w:t>Biological Sciences</w:t>
      </w:r>
    </w:p>
    <w:p w14:paraId="2440A56C" w14:textId="77777777" w:rsidR="00A256CB" w:rsidRPr="004D5773" w:rsidRDefault="00A256CB" w:rsidP="00A256CB">
      <w:pPr>
        <w:jc w:val="center"/>
        <w:rPr>
          <w:rFonts w:ascii="Times New Roman" w:hAnsi="Times New Roman" w:cs="Times New Roman"/>
        </w:rPr>
      </w:pPr>
      <w:r w:rsidRPr="004D5773">
        <w:rPr>
          <w:rFonts w:ascii="Times New Roman" w:hAnsi="Times New Roman" w:cs="Times New Roman"/>
        </w:rPr>
        <w:t>University of Cape Town</w:t>
      </w:r>
    </w:p>
    <w:p w14:paraId="5F16DF9F" w14:textId="77777777" w:rsidR="00A256CB" w:rsidRPr="004D5773" w:rsidRDefault="00A256CB" w:rsidP="00A256CB">
      <w:pPr>
        <w:jc w:val="center"/>
        <w:rPr>
          <w:rFonts w:ascii="Times New Roman" w:hAnsi="Times New Roman" w:cs="Times New Roman"/>
        </w:rPr>
      </w:pPr>
      <w:r w:rsidRPr="004D5773">
        <w:rPr>
          <w:rFonts w:ascii="Times New Roman" w:hAnsi="Times New Roman" w:cs="Times New Roman"/>
        </w:rPr>
        <w:t>Rondebosch, Cape Town</w:t>
      </w:r>
    </w:p>
    <w:p w14:paraId="0B8DCA3B" w14:textId="77777777" w:rsidR="00A256CB" w:rsidRPr="004D5773" w:rsidRDefault="00A256CB" w:rsidP="00A256CB">
      <w:pPr>
        <w:spacing w:after="500"/>
        <w:jc w:val="center"/>
        <w:rPr>
          <w:rFonts w:ascii="Times New Roman" w:hAnsi="Times New Roman" w:cs="Times New Roman"/>
        </w:rPr>
      </w:pPr>
      <w:r w:rsidRPr="004D5773">
        <w:rPr>
          <w:rFonts w:ascii="Times New Roman" w:hAnsi="Times New Roman" w:cs="Times New Roman"/>
        </w:rPr>
        <w:t>South Africa</w:t>
      </w:r>
    </w:p>
    <w:p w14:paraId="11A561DE" w14:textId="77777777" w:rsidR="00335277" w:rsidRDefault="00A256CB" w:rsidP="00335277">
      <w:pPr>
        <w:tabs>
          <w:tab w:val="left" w:pos="2210"/>
        </w:tabs>
        <w:jc w:val="center"/>
        <w:rPr>
          <w:rFonts w:ascii="Times New Roman" w:hAnsi="Times New Roman" w:cs="Times New Roman"/>
          <w:w w:val="110"/>
          <w:kern w:val="29"/>
        </w:rPr>
      </w:pPr>
      <w:commentRangeStart w:id="1"/>
      <w:r w:rsidRPr="004D5773">
        <w:rPr>
          <w:rFonts w:ascii="Times New Roman" w:hAnsi="Times New Roman" w:cs="Times New Roman"/>
          <w:w w:val="110"/>
          <w:kern w:val="29"/>
        </w:rPr>
        <w:t xml:space="preserve">Supervisor </w:t>
      </w:r>
      <w:commentRangeEnd w:id="1"/>
      <w:r w:rsidRPr="004D5773">
        <w:rPr>
          <w:rStyle w:val="CommentReference"/>
          <w:rFonts w:ascii="Times New Roman" w:hAnsi="Times New Roman" w:cs="Times New Roman"/>
        </w:rPr>
        <w:commentReference w:id="1"/>
      </w:r>
      <w:r w:rsidRPr="004D5773">
        <w:rPr>
          <w:rFonts w:ascii="Times New Roman" w:hAnsi="Times New Roman" w:cs="Times New Roman"/>
          <w:w w:val="110"/>
          <w:kern w:val="29"/>
        </w:rPr>
        <w:t xml:space="preserve">(s): </w:t>
      </w:r>
    </w:p>
    <w:p w14:paraId="2D8AAA7B" w14:textId="77777777" w:rsidR="00335277" w:rsidRDefault="004D5773" w:rsidP="00335277">
      <w:pPr>
        <w:tabs>
          <w:tab w:val="left" w:pos="2210"/>
        </w:tabs>
        <w:jc w:val="center"/>
        <w:rPr>
          <w:rFonts w:ascii="Times New Roman" w:hAnsi="Times New Roman" w:cs="Times New Roman"/>
          <w:w w:val="110"/>
          <w:kern w:val="29"/>
        </w:rPr>
      </w:pPr>
      <w:r w:rsidRPr="004D5773">
        <w:rPr>
          <w:rFonts w:ascii="Times New Roman" w:hAnsi="Times New Roman" w:cs="Times New Roman"/>
          <w:w w:val="110"/>
          <w:kern w:val="29"/>
        </w:rPr>
        <w:t>Prof John J. Bolton</w:t>
      </w:r>
    </w:p>
    <w:p w14:paraId="296D07A3" w14:textId="77777777" w:rsidR="00335277" w:rsidRDefault="004D5773" w:rsidP="00335277">
      <w:pPr>
        <w:tabs>
          <w:tab w:val="left" w:pos="2210"/>
        </w:tabs>
        <w:jc w:val="center"/>
        <w:rPr>
          <w:rFonts w:ascii="Times New Roman" w:hAnsi="Times New Roman" w:cs="Times New Roman"/>
          <w:w w:val="110"/>
          <w:kern w:val="29"/>
        </w:rPr>
      </w:pPr>
      <w:r w:rsidRPr="004D5773">
        <w:rPr>
          <w:rFonts w:ascii="Times New Roman" w:hAnsi="Times New Roman" w:cs="Times New Roman"/>
          <w:w w:val="110"/>
          <w:kern w:val="29"/>
        </w:rPr>
        <w:t>Dr Marissa Brink-Hull</w:t>
      </w:r>
    </w:p>
    <w:p w14:paraId="5993E963" w14:textId="03A9F01C" w:rsidR="00A256CB" w:rsidRPr="004D5773" w:rsidRDefault="004D5773" w:rsidP="00335277">
      <w:pPr>
        <w:tabs>
          <w:tab w:val="left" w:pos="2210"/>
        </w:tabs>
        <w:jc w:val="center"/>
        <w:rPr>
          <w:rFonts w:ascii="Times New Roman" w:hAnsi="Times New Roman" w:cs="Times New Roman"/>
          <w:w w:val="110"/>
          <w:kern w:val="29"/>
        </w:rPr>
      </w:pPr>
      <w:r w:rsidRPr="004D5773">
        <w:rPr>
          <w:rFonts w:ascii="Times New Roman" w:hAnsi="Times New Roman" w:cs="Times New Roman"/>
          <w:w w:val="110"/>
          <w:kern w:val="29"/>
        </w:rPr>
        <w:t>Dr Brett M. Macey</w:t>
      </w:r>
    </w:p>
    <w:p w14:paraId="0A16DBED" w14:textId="77777777" w:rsidR="00335277" w:rsidRDefault="00335277" w:rsidP="00A256CB">
      <w:pPr>
        <w:spacing w:after="500"/>
        <w:jc w:val="center"/>
        <w:rPr>
          <w:rFonts w:ascii="Times New Roman" w:hAnsi="Times New Roman" w:cs="Times New Roman"/>
          <w:b/>
          <w:w w:val="110"/>
          <w:sz w:val="29"/>
          <w:szCs w:val="29"/>
        </w:rPr>
      </w:pPr>
    </w:p>
    <w:p w14:paraId="066033B3" w14:textId="77777777" w:rsidR="00335277" w:rsidRDefault="00335277" w:rsidP="00A256CB">
      <w:pPr>
        <w:spacing w:after="500"/>
        <w:jc w:val="center"/>
        <w:rPr>
          <w:rFonts w:ascii="Times New Roman" w:hAnsi="Times New Roman" w:cs="Times New Roman"/>
          <w:b/>
          <w:w w:val="110"/>
          <w:sz w:val="29"/>
          <w:szCs w:val="29"/>
        </w:rPr>
      </w:pPr>
    </w:p>
    <w:p w14:paraId="1DDED5A1" w14:textId="48292E08" w:rsidR="0015176A" w:rsidRPr="00233F9E" w:rsidRDefault="00A256CB" w:rsidP="00233F9E">
      <w:pPr>
        <w:spacing w:after="500"/>
        <w:jc w:val="center"/>
        <w:rPr>
          <w:rFonts w:ascii="Times New Roman" w:hAnsi="Times New Roman" w:cs="Times New Roman"/>
          <w:b/>
          <w:w w:val="110"/>
          <w:sz w:val="29"/>
          <w:szCs w:val="29"/>
        </w:rPr>
      </w:pPr>
      <w:r w:rsidRPr="004D5773">
        <w:rPr>
          <w:rFonts w:ascii="Times New Roman" w:hAnsi="Times New Roman" w:cs="Times New Roman"/>
          <w:b/>
          <w:w w:val="110"/>
          <w:sz w:val="29"/>
          <w:szCs w:val="29"/>
        </w:rPr>
        <w:fldChar w:fldCharType="begin"/>
      </w:r>
      <w:r w:rsidRPr="004D5773">
        <w:rPr>
          <w:rFonts w:ascii="Times New Roman" w:hAnsi="Times New Roman" w:cs="Times New Roman"/>
          <w:b/>
          <w:w w:val="110"/>
          <w:sz w:val="29"/>
          <w:szCs w:val="29"/>
        </w:rPr>
        <w:instrText xml:space="preserve"> DATE \@ "MMMM yyyy" \* MERGEFORMAT </w:instrText>
      </w:r>
      <w:r w:rsidRPr="004D5773">
        <w:rPr>
          <w:rFonts w:ascii="Times New Roman" w:hAnsi="Times New Roman" w:cs="Times New Roman"/>
          <w:b/>
          <w:w w:val="110"/>
          <w:sz w:val="29"/>
          <w:szCs w:val="29"/>
        </w:rPr>
        <w:fldChar w:fldCharType="separate"/>
      </w:r>
      <w:r w:rsidR="004D5773" w:rsidRPr="004D5773">
        <w:rPr>
          <w:rFonts w:ascii="Times New Roman" w:hAnsi="Times New Roman" w:cs="Times New Roman"/>
          <w:b/>
          <w:noProof/>
          <w:w w:val="110"/>
          <w:sz w:val="29"/>
          <w:szCs w:val="29"/>
        </w:rPr>
        <w:t>July 2023</w:t>
      </w:r>
      <w:r w:rsidRPr="004D5773">
        <w:rPr>
          <w:rFonts w:ascii="Times New Roman" w:hAnsi="Times New Roman" w:cs="Times New Roman"/>
          <w:b/>
          <w:w w:val="110"/>
          <w:sz w:val="29"/>
          <w:szCs w:val="29"/>
        </w:rPr>
        <w:fldChar w:fldCharType="end"/>
      </w:r>
    </w:p>
    <w:p w14:paraId="517C7501" w14:textId="4A0D6A83" w:rsidR="00F244AA" w:rsidRPr="004D5773" w:rsidRDefault="00883E96" w:rsidP="00F244AA">
      <w:pPr>
        <w:pStyle w:val="Heading1"/>
        <w:spacing w:before="120"/>
        <w:jc w:val="both"/>
        <w:rPr>
          <w:rFonts w:ascii="Times New Roman" w:hAnsi="Times New Roman" w:cs="Times New Roman"/>
        </w:rPr>
      </w:pPr>
      <w:r w:rsidRPr="004D5773">
        <w:rPr>
          <w:rFonts w:ascii="Times New Roman" w:hAnsi="Times New Roman" w:cs="Times New Roman"/>
        </w:rPr>
        <w:lastRenderedPageBreak/>
        <w:t>Research Proposal</w:t>
      </w:r>
    </w:p>
    <w:p w14:paraId="5B88622C" w14:textId="60C0AD40" w:rsidR="004D5773" w:rsidRDefault="00335277" w:rsidP="00335277">
      <w:pPr>
        <w:pStyle w:val="Heading2"/>
        <w:numPr>
          <w:ilvl w:val="0"/>
          <w:numId w:val="3"/>
        </w:numPr>
        <w:jc w:val="both"/>
        <w:rPr>
          <w:rFonts w:ascii="Times New Roman" w:hAnsi="Times New Roman" w:cs="Times New Roman"/>
        </w:rPr>
      </w:pPr>
      <w:r>
        <w:rPr>
          <w:rFonts w:ascii="Times New Roman" w:hAnsi="Times New Roman" w:cs="Times New Roman"/>
        </w:rPr>
        <w:t>Background</w:t>
      </w:r>
      <w:bookmarkStart w:id="2" w:name="_heading=h.lq96yg19wbb3" w:colFirst="0" w:colLast="0"/>
      <w:bookmarkEnd w:id="2"/>
    </w:p>
    <w:p w14:paraId="5FC62532" w14:textId="77777777" w:rsidR="000B2952" w:rsidRPr="000B2952" w:rsidRDefault="000B2952" w:rsidP="000B2952"/>
    <w:p w14:paraId="00299290" w14:textId="72046242" w:rsidR="004D5773" w:rsidRPr="00233F9E" w:rsidRDefault="001647FD" w:rsidP="00233F9E">
      <w:pPr>
        <w:jc w:val="both"/>
        <w:rPr>
          <w:rFonts w:ascii="Times New Roman" w:hAnsi="Times New Roman" w:cs="Times New Roman"/>
          <w:szCs w:val="24"/>
        </w:rPr>
      </w:pPr>
      <w:r w:rsidRPr="00233F9E">
        <w:rPr>
          <w:rFonts w:ascii="Times New Roman" w:hAnsi="Times New Roman" w:cs="Times New Roman"/>
          <w:szCs w:val="24"/>
        </w:rPr>
        <w:t xml:space="preserve">The development of the aquaculture industry has resulted in concerns with regards to effluent discharge (Granada et al. 2016), reliance on natural resources as feeds or alternatively, reliance on commercial feeds, which can become costly. The implementation of integrated multi-trophic aquaculture (IMTA) systems can increase the efficiency of aquaculture systems and contribute to the development of a sustainable aquaculture industry, particularly when species that are ecologically compatible are co-cultured (Kang et al. 2003; Kim et al. 2015). In South Africa, this is possible for the high value abalone species, </w:t>
      </w:r>
      <w:proofErr w:type="spellStart"/>
      <w:r w:rsidRPr="00233F9E">
        <w:rPr>
          <w:rFonts w:ascii="Times New Roman" w:hAnsi="Times New Roman" w:cs="Times New Roman"/>
          <w:szCs w:val="24"/>
        </w:rPr>
        <w:t>Haliotis</w:t>
      </w:r>
      <w:proofErr w:type="spellEnd"/>
      <w:r w:rsidRPr="00233F9E">
        <w:rPr>
          <w:rFonts w:ascii="Times New Roman" w:hAnsi="Times New Roman" w:cs="Times New Roman"/>
          <w:szCs w:val="24"/>
        </w:rPr>
        <w:t xml:space="preserve"> </w:t>
      </w:r>
      <w:proofErr w:type="spellStart"/>
      <w:r w:rsidRPr="00233F9E">
        <w:rPr>
          <w:rFonts w:ascii="Times New Roman" w:hAnsi="Times New Roman" w:cs="Times New Roman"/>
          <w:szCs w:val="24"/>
        </w:rPr>
        <w:t>midae</w:t>
      </w:r>
      <w:proofErr w:type="spellEnd"/>
      <w:r w:rsidRPr="00233F9E">
        <w:rPr>
          <w:rFonts w:ascii="Times New Roman" w:hAnsi="Times New Roman" w:cs="Times New Roman"/>
          <w:szCs w:val="24"/>
        </w:rPr>
        <w:t xml:space="preserve">, and the </w:t>
      </w:r>
      <w:proofErr w:type="gramStart"/>
      <w:r w:rsidRPr="00233F9E">
        <w:rPr>
          <w:rFonts w:ascii="Times New Roman" w:hAnsi="Times New Roman" w:cs="Times New Roman"/>
          <w:szCs w:val="24"/>
        </w:rPr>
        <w:t>Cape sea</w:t>
      </w:r>
      <w:proofErr w:type="gramEnd"/>
      <w:r w:rsidRPr="00233F9E">
        <w:rPr>
          <w:rFonts w:ascii="Times New Roman" w:hAnsi="Times New Roman" w:cs="Times New Roman"/>
          <w:szCs w:val="24"/>
        </w:rPr>
        <w:t xml:space="preserve"> urchin, </w:t>
      </w:r>
      <w:proofErr w:type="spellStart"/>
      <w:r w:rsidRPr="00233F9E">
        <w:rPr>
          <w:rFonts w:ascii="Times New Roman" w:hAnsi="Times New Roman" w:cs="Times New Roman"/>
          <w:szCs w:val="24"/>
        </w:rPr>
        <w:t>Parechinus</w:t>
      </w:r>
      <w:proofErr w:type="spellEnd"/>
      <w:r w:rsidRPr="00233F9E">
        <w:rPr>
          <w:rFonts w:ascii="Times New Roman" w:hAnsi="Times New Roman" w:cs="Times New Roman"/>
          <w:szCs w:val="24"/>
        </w:rPr>
        <w:t xml:space="preserve"> </w:t>
      </w:r>
      <w:proofErr w:type="spellStart"/>
      <w:r w:rsidRPr="00233F9E">
        <w:rPr>
          <w:rFonts w:ascii="Times New Roman" w:hAnsi="Times New Roman" w:cs="Times New Roman"/>
          <w:szCs w:val="24"/>
        </w:rPr>
        <w:t>angulosus</w:t>
      </w:r>
      <w:proofErr w:type="spellEnd"/>
      <w:r w:rsidRPr="00233F9E">
        <w:rPr>
          <w:rFonts w:ascii="Times New Roman" w:hAnsi="Times New Roman" w:cs="Times New Roman"/>
          <w:szCs w:val="24"/>
        </w:rPr>
        <w:t xml:space="preserve">, as these species have a similar preferred temperature range (12 – 20 °C) (Fricke 1980; </w:t>
      </w:r>
      <w:proofErr w:type="spellStart"/>
      <w:r w:rsidRPr="00233F9E">
        <w:rPr>
          <w:rFonts w:ascii="Times New Roman" w:hAnsi="Times New Roman" w:cs="Times New Roman"/>
          <w:szCs w:val="24"/>
        </w:rPr>
        <w:t>Britz</w:t>
      </w:r>
      <w:proofErr w:type="spellEnd"/>
      <w:r w:rsidRPr="00233F9E">
        <w:rPr>
          <w:rFonts w:ascii="Times New Roman" w:hAnsi="Times New Roman" w:cs="Times New Roman"/>
          <w:szCs w:val="24"/>
        </w:rPr>
        <w:t xml:space="preserve"> et al. 1997; Day and Branch 2002) and commonly occur together in nature, particularly during the juvenile stages of the abalone life cycle (Day and Branch 2000, 2002).</w:t>
      </w:r>
    </w:p>
    <w:p w14:paraId="0D192A4E" w14:textId="77777777" w:rsidR="00B0794B" w:rsidRDefault="00B0794B" w:rsidP="004D5773">
      <w:pPr>
        <w:pStyle w:val="ListParagraph"/>
        <w:ind w:left="420"/>
        <w:jc w:val="both"/>
        <w:rPr>
          <w:rFonts w:ascii="Times New Roman" w:hAnsi="Times New Roman" w:cs="Times New Roman"/>
          <w:szCs w:val="24"/>
        </w:rPr>
      </w:pPr>
    </w:p>
    <w:p w14:paraId="0D64FD0A" w14:textId="46F25429" w:rsidR="000B2952" w:rsidRDefault="00B0794B" w:rsidP="00233F9E">
      <w:pPr>
        <w:jc w:val="both"/>
        <w:rPr>
          <w:rFonts w:ascii="Times New Roman" w:hAnsi="Times New Roman" w:cs="Times New Roman"/>
          <w:szCs w:val="24"/>
        </w:rPr>
      </w:pPr>
      <w:r w:rsidRPr="00233F9E">
        <w:rPr>
          <w:rFonts w:ascii="Times New Roman" w:hAnsi="Times New Roman" w:cs="Times New Roman"/>
          <w:szCs w:val="24"/>
        </w:rPr>
        <w:t>Considering co-habitation of sea urchins and abalone in natural environments, as well as the potential symbiotic relationships that exist between them, they could be co-cultured as a method of improving animal health through the trophic transfer of microbial communities. This co-culturing concept has been assessed for sea cucumbers (</w:t>
      </w:r>
      <w:proofErr w:type="spellStart"/>
      <w:r w:rsidRPr="00233F9E">
        <w:rPr>
          <w:rFonts w:ascii="Times New Roman" w:hAnsi="Times New Roman" w:cs="Times New Roman"/>
          <w:i/>
          <w:iCs/>
          <w:szCs w:val="24"/>
        </w:rPr>
        <w:t>Apostichopus</w:t>
      </w:r>
      <w:proofErr w:type="spellEnd"/>
      <w:r w:rsidRPr="00233F9E">
        <w:rPr>
          <w:rFonts w:ascii="Times New Roman" w:hAnsi="Times New Roman" w:cs="Times New Roman"/>
          <w:i/>
          <w:iCs/>
          <w:szCs w:val="24"/>
        </w:rPr>
        <w:t xml:space="preserve"> japonicus</w:t>
      </w:r>
      <w:r w:rsidRPr="00233F9E">
        <w:rPr>
          <w:rFonts w:ascii="Times New Roman" w:hAnsi="Times New Roman" w:cs="Times New Roman"/>
          <w:szCs w:val="24"/>
        </w:rPr>
        <w:t xml:space="preserve">) and juvenile abalone </w:t>
      </w:r>
      <w:r w:rsidRPr="00233F9E">
        <w:rPr>
          <w:rFonts w:ascii="Times New Roman" w:hAnsi="Times New Roman" w:cs="Times New Roman"/>
          <w:i/>
          <w:iCs/>
          <w:szCs w:val="24"/>
        </w:rPr>
        <w:t>(</w:t>
      </w:r>
      <w:proofErr w:type="spellStart"/>
      <w:r w:rsidRPr="00233F9E">
        <w:rPr>
          <w:rFonts w:ascii="Times New Roman" w:hAnsi="Times New Roman" w:cs="Times New Roman"/>
          <w:i/>
          <w:iCs/>
          <w:szCs w:val="24"/>
        </w:rPr>
        <w:t>Haliotis</w:t>
      </w:r>
      <w:proofErr w:type="spellEnd"/>
      <w:r w:rsidRPr="00233F9E">
        <w:rPr>
          <w:rFonts w:ascii="Times New Roman" w:hAnsi="Times New Roman" w:cs="Times New Roman"/>
          <w:i/>
          <w:iCs/>
          <w:szCs w:val="24"/>
        </w:rPr>
        <w:t xml:space="preserve"> discus </w:t>
      </w:r>
      <w:proofErr w:type="spellStart"/>
      <w:r w:rsidRPr="00233F9E">
        <w:rPr>
          <w:rFonts w:ascii="Times New Roman" w:hAnsi="Times New Roman" w:cs="Times New Roman"/>
          <w:i/>
          <w:iCs/>
          <w:szCs w:val="24"/>
        </w:rPr>
        <w:t>hannai</w:t>
      </w:r>
      <w:proofErr w:type="spellEnd"/>
      <w:r w:rsidRPr="00233F9E">
        <w:rPr>
          <w:rFonts w:ascii="Times New Roman" w:hAnsi="Times New Roman" w:cs="Times New Roman"/>
          <w:szCs w:val="24"/>
        </w:rPr>
        <w:t xml:space="preserve">), where the sea cucumbers feed on the food residues and faecal matter produced by the abalone (Kim et al. 2015). However, the feasibility of the </w:t>
      </w:r>
      <w:proofErr w:type="gramStart"/>
      <w:r w:rsidRPr="00233F9E">
        <w:rPr>
          <w:rFonts w:ascii="Times New Roman" w:hAnsi="Times New Roman" w:cs="Times New Roman"/>
          <w:szCs w:val="24"/>
        </w:rPr>
        <w:t>Cape sea</w:t>
      </w:r>
      <w:proofErr w:type="gramEnd"/>
      <w:r w:rsidRPr="00233F9E">
        <w:rPr>
          <w:rFonts w:ascii="Times New Roman" w:hAnsi="Times New Roman" w:cs="Times New Roman"/>
          <w:szCs w:val="24"/>
        </w:rPr>
        <w:t xml:space="preserve"> urchin as an additional value-added product has not been investigated as yet. Additionally, the effects of different temperatures and feeding regimes on the growth performance of this species has not been assesse</w:t>
      </w:r>
      <w:r w:rsidR="0062007D">
        <w:rPr>
          <w:rFonts w:ascii="Times New Roman" w:hAnsi="Times New Roman" w:cs="Times New Roman"/>
          <w:szCs w:val="24"/>
        </w:rPr>
        <w:t>d</w:t>
      </w:r>
      <w:r w:rsidRPr="00233F9E">
        <w:rPr>
          <w:rFonts w:ascii="Times New Roman" w:hAnsi="Times New Roman" w:cs="Times New Roman"/>
          <w:szCs w:val="24"/>
        </w:rPr>
        <w:t>. Through the improvement of the culturing protocols for this urchin species, further value could be added to the co-culturing of sea urchins and juvenile abalone.</w:t>
      </w:r>
    </w:p>
    <w:p w14:paraId="000C667E" w14:textId="72519ECD" w:rsidR="00B0794B" w:rsidRDefault="00B0794B" w:rsidP="000B2952">
      <w:pPr>
        <w:pStyle w:val="Heading2"/>
        <w:numPr>
          <w:ilvl w:val="0"/>
          <w:numId w:val="3"/>
        </w:numPr>
        <w:jc w:val="both"/>
        <w:rPr>
          <w:rFonts w:ascii="Times New Roman" w:hAnsi="Times New Roman" w:cs="Times New Roman"/>
        </w:rPr>
      </w:pPr>
      <w:r>
        <w:rPr>
          <w:rFonts w:ascii="Times New Roman" w:hAnsi="Times New Roman" w:cs="Times New Roman"/>
        </w:rPr>
        <w:t>Study objectives</w:t>
      </w:r>
    </w:p>
    <w:p w14:paraId="63C4071C" w14:textId="77777777" w:rsidR="000B2952" w:rsidRPr="000B2952" w:rsidRDefault="000B2952" w:rsidP="000B2952">
      <w:pPr>
        <w:pStyle w:val="ListParagraph"/>
      </w:pPr>
    </w:p>
    <w:p w14:paraId="76C4AAF7" w14:textId="77777777" w:rsidR="00B0794B" w:rsidRPr="00B0794B" w:rsidRDefault="00B0794B" w:rsidP="00B0794B">
      <w:pPr>
        <w:jc w:val="both"/>
        <w:rPr>
          <w:rFonts w:ascii="Times New Roman" w:hAnsi="Times New Roman" w:cs="Times New Roman"/>
          <w:szCs w:val="24"/>
        </w:rPr>
      </w:pPr>
      <w:r w:rsidRPr="00B0794B">
        <w:rPr>
          <w:rFonts w:ascii="Times New Roman" w:hAnsi="Times New Roman" w:cs="Times New Roman"/>
          <w:szCs w:val="24"/>
        </w:rPr>
        <w:t xml:space="preserve">Assess the somatic growth rate and gonad development of the </w:t>
      </w:r>
      <w:proofErr w:type="gramStart"/>
      <w:r w:rsidRPr="00B0794B">
        <w:rPr>
          <w:rFonts w:ascii="Times New Roman" w:hAnsi="Times New Roman" w:cs="Times New Roman"/>
          <w:szCs w:val="24"/>
        </w:rPr>
        <w:t>Cape sea</w:t>
      </w:r>
      <w:proofErr w:type="gramEnd"/>
      <w:r w:rsidRPr="00B0794B">
        <w:rPr>
          <w:rFonts w:ascii="Times New Roman" w:hAnsi="Times New Roman" w:cs="Times New Roman"/>
          <w:szCs w:val="24"/>
        </w:rPr>
        <w:t xml:space="preserve"> urchin, </w:t>
      </w:r>
      <w:proofErr w:type="spellStart"/>
      <w:r w:rsidRPr="00B0794B">
        <w:rPr>
          <w:rFonts w:ascii="Times New Roman" w:hAnsi="Times New Roman" w:cs="Times New Roman"/>
          <w:szCs w:val="24"/>
        </w:rPr>
        <w:t>Parechinus</w:t>
      </w:r>
      <w:proofErr w:type="spellEnd"/>
      <w:r w:rsidRPr="00B0794B">
        <w:rPr>
          <w:rFonts w:ascii="Times New Roman" w:hAnsi="Times New Roman" w:cs="Times New Roman"/>
          <w:szCs w:val="24"/>
        </w:rPr>
        <w:t xml:space="preserve"> </w:t>
      </w:r>
      <w:proofErr w:type="spellStart"/>
      <w:r w:rsidRPr="00B0794B">
        <w:rPr>
          <w:rFonts w:ascii="Times New Roman" w:hAnsi="Times New Roman" w:cs="Times New Roman"/>
          <w:szCs w:val="24"/>
        </w:rPr>
        <w:t>angulosus</w:t>
      </w:r>
      <w:proofErr w:type="spellEnd"/>
      <w:r w:rsidRPr="00B0794B">
        <w:rPr>
          <w:rFonts w:ascii="Times New Roman" w:hAnsi="Times New Roman" w:cs="Times New Roman"/>
          <w:szCs w:val="24"/>
        </w:rPr>
        <w:t>, as an additional value-added product from the integrated aquaculture of the Cape sea urchin and juvenile abalone.</w:t>
      </w:r>
    </w:p>
    <w:p w14:paraId="71DFB29A" w14:textId="77777777" w:rsidR="00B0794B" w:rsidRPr="00B0794B" w:rsidRDefault="00B0794B" w:rsidP="00B0794B">
      <w:pPr>
        <w:jc w:val="both"/>
        <w:rPr>
          <w:rFonts w:ascii="Times New Roman" w:hAnsi="Times New Roman" w:cs="Times New Roman"/>
          <w:szCs w:val="24"/>
        </w:rPr>
      </w:pPr>
      <w:r w:rsidRPr="00B0794B">
        <w:rPr>
          <w:rFonts w:ascii="Times New Roman" w:hAnsi="Times New Roman" w:cs="Times New Roman"/>
          <w:szCs w:val="24"/>
        </w:rPr>
        <w:t>1.</w:t>
      </w:r>
      <w:r w:rsidRPr="00B0794B">
        <w:rPr>
          <w:rFonts w:ascii="Times New Roman" w:hAnsi="Times New Roman" w:cs="Times New Roman"/>
          <w:szCs w:val="24"/>
        </w:rPr>
        <w:tab/>
        <w:t xml:space="preserve">Assess somatic growth and gonad development of the </w:t>
      </w:r>
      <w:proofErr w:type="gramStart"/>
      <w:r w:rsidRPr="00B0794B">
        <w:rPr>
          <w:rFonts w:ascii="Times New Roman" w:hAnsi="Times New Roman" w:cs="Times New Roman"/>
          <w:szCs w:val="24"/>
        </w:rPr>
        <w:t>Cape sea</w:t>
      </w:r>
      <w:proofErr w:type="gramEnd"/>
      <w:r w:rsidRPr="00B0794B">
        <w:rPr>
          <w:rFonts w:ascii="Times New Roman" w:hAnsi="Times New Roman" w:cs="Times New Roman"/>
          <w:szCs w:val="24"/>
        </w:rPr>
        <w:t xml:space="preserve"> urchin held in different temperatures (ambient vs 18°C).</w:t>
      </w:r>
    </w:p>
    <w:p w14:paraId="2DD3A293" w14:textId="77777777" w:rsidR="00B0794B" w:rsidRPr="00B0794B" w:rsidRDefault="00B0794B" w:rsidP="00B0794B">
      <w:pPr>
        <w:jc w:val="both"/>
        <w:rPr>
          <w:rFonts w:ascii="Times New Roman" w:hAnsi="Times New Roman" w:cs="Times New Roman"/>
          <w:szCs w:val="24"/>
        </w:rPr>
      </w:pPr>
      <w:r w:rsidRPr="00B0794B">
        <w:rPr>
          <w:rFonts w:ascii="Times New Roman" w:hAnsi="Times New Roman" w:cs="Times New Roman"/>
          <w:szCs w:val="24"/>
        </w:rPr>
        <w:t>2.</w:t>
      </w:r>
      <w:r w:rsidRPr="00B0794B">
        <w:rPr>
          <w:rFonts w:ascii="Times New Roman" w:hAnsi="Times New Roman" w:cs="Times New Roman"/>
          <w:szCs w:val="24"/>
        </w:rPr>
        <w:tab/>
        <w:t xml:space="preserve">Assess the effects of different diets (Ulva, kelp, 20U formulated feed, as well as the natural diets combined with the formulated feed) on somatic growth and gonad development of the </w:t>
      </w:r>
      <w:proofErr w:type="gramStart"/>
      <w:r w:rsidRPr="00B0794B">
        <w:rPr>
          <w:rFonts w:ascii="Times New Roman" w:hAnsi="Times New Roman" w:cs="Times New Roman"/>
          <w:szCs w:val="24"/>
        </w:rPr>
        <w:t>Cape sea</w:t>
      </w:r>
      <w:proofErr w:type="gramEnd"/>
      <w:r w:rsidRPr="00B0794B">
        <w:rPr>
          <w:rFonts w:ascii="Times New Roman" w:hAnsi="Times New Roman" w:cs="Times New Roman"/>
          <w:szCs w:val="24"/>
        </w:rPr>
        <w:t xml:space="preserve"> urchin </w:t>
      </w:r>
    </w:p>
    <w:p w14:paraId="3EDFD315" w14:textId="2B10B925" w:rsidR="006E3AFA" w:rsidRDefault="00B0794B" w:rsidP="00B0794B">
      <w:pPr>
        <w:jc w:val="both"/>
        <w:rPr>
          <w:rFonts w:ascii="Times New Roman" w:hAnsi="Times New Roman" w:cs="Times New Roman"/>
          <w:szCs w:val="24"/>
        </w:rPr>
      </w:pPr>
      <w:r w:rsidRPr="00B0794B">
        <w:rPr>
          <w:rFonts w:ascii="Times New Roman" w:hAnsi="Times New Roman" w:cs="Times New Roman"/>
          <w:szCs w:val="24"/>
        </w:rPr>
        <w:t>3.</w:t>
      </w:r>
      <w:r w:rsidRPr="00B0794B">
        <w:rPr>
          <w:rFonts w:ascii="Times New Roman" w:hAnsi="Times New Roman" w:cs="Times New Roman"/>
          <w:szCs w:val="24"/>
        </w:rPr>
        <w:tab/>
        <w:t xml:space="preserve">Evaluate gonad quality under the above-mentioned temperatures and feeding regimes, as well as of different sea urchin test colours, to assess the feasibility of gonad enhancement and marketability of the </w:t>
      </w:r>
      <w:proofErr w:type="gramStart"/>
      <w:r w:rsidRPr="00B0794B">
        <w:rPr>
          <w:rFonts w:ascii="Times New Roman" w:hAnsi="Times New Roman" w:cs="Times New Roman"/>
          <w:szCs w:val="24"/>
        </w:rPr>
        <w:t>Cape sea</w:t>
      </w:r>
      <w:proofErr w:type="gramEnd"/>
      <w:r w:rsidRPr="00B0794B">
        <w:rPr>
          <w:rFonts w:ascii="Times New Roman" w:hAnsi="Times New Roman" w:cs="Times New Roman"/>
          <w:szCs w:val="24"/>
        </w:rPr>
        <w:t xml:space="preserve"> urchin.</w:t>
      </w:r>
    </w:p>
    <w:p w14:paraId="3817F3E4" w14:textId="40ED675C" w:rsidR="00233F9E" w:rsidRDefault="00233F9E" w:rsidP="00B0794B">
      <w:pPr>
        <w:jc w:val="both"/>
        <w:rPr>
          <w:rFonts w:ascii="Times New Roman" w:hAnsi="Times New Roman" w:cs="Times New Roman"/>
          <w:szCs w:val="24"/>
        </w:rPr>
      </w:pPr>
      <w:r>
        <w:rPr>
          <w:rFonts w:ascii="Times New Roman" w:hAnsi="Times New Roman" w:cs="Times New Roman"/>
          <w:szCs w:val="24"/>
        </w:rPr>
        <w:t>4.</w:t>
      </w:r>
      <w:r>
        <w:rPr>
          <w:rFonts w:ascii="Times New Roman" w:hAnsi="Times New Roman" w:cs="Times New Roman"/>
          <w:szCs w:val="24"/>
        </w:rPr>
        <w:tab/>
        <w:t xml:space="preserve">Assess nutritional components of </w:t>
      </w:r>
      <w:proofErr w:type="gramStart"/>
      <w:r>
        <w:rPr>
          <w:rFonts w:ascii="Times New Roman" w:hAnsi="Times New Roman" w:cs="Times New Roman"/>
          <w:szCs w:val="24"/>
        </w:rPr>
        <w:t>Cape sea</w:t>
      </w:r>
      <w:proofErr w:type="gramEnd"/>
      <w:r>
        <w:rPr>
          <w:rFonts w:ascii="Times New Roman" w:hAnsi="Times New Roman" w:cs="Times New Roman"/>
          <w:szCs w:val="24"/>
        </w:rPr>
        <w:t xml:space="preserve"> urchin </w:t>
      </w:r>
      <w:proofErr w:type="spellStart"/>
      <w:r>
        <w:rPr>
          <w:rFonts w:ascii="Times New Roman" w:hAnsi="Times New Roman" w:cs="Times New Roman"/>
          <w:szCs w:val="24"/>
        </w:rPr>
        <w:t>fecal</w:t>
      </w:r>
      <w:proofErr w:type="spellEnd"/>
      <w:r>
        <w:rPr>
          <w:rFonts w:ascii="Times New Roman" w:hAnsi="Times New Roman" w:cs="Times New Roman"/>
          <w:szCs w:val="24"/>
        </w:rPr>
        <w:t xml:space="preserve"> matter under different feeding regimes, to correlate urchin </w:t>
      </w:r>
      <w:proofErr w:type="spellStart"/>
      <w:r>
        <w:rPr>
          <w:rFonts w:ascii="Times New Roman" w:hAnsi="Times New Roman" w:cs="Times New Roman"/>
          <w:szCs w:val="24"/>
        </w:rPr>
        <w:t>fecal</w:t>
      </w:r>
      <w:proofErr w:type="spellEnd"/>
      <w:r>
        <w:rPr>
          <w:rFonts w:ascii="Times New Roman" w:hAnsi="Times New Roman" w:cs="Times New Roman"/>
          <w:szCs w:val="24"/>
        </w:rPr>
        <w:t xml:space="preserve"> matter nutritional components with juvenile abalone nutritional requirements. </w:t>
      </w:r>
    </w:p>
    <w:p w14:paraId="4CF28B3B" w14:textId="77777777" w:rsidR="00233F9E" w:rsidRDefault="00233F9E" w:rsidP="00B0794B">
      <w:pPr>
        <w:jc w:val="both"/>
        <w:rPr>
          <w:rFonts w:ascii="Times New Roman" w:hAnsi="Times New Roman" w:cs="Times New Roman"/>
          <w:szCs w:val="24"/>
        </w:rPr>
      </w:pPr>
    </w:p>
    <w:p w14:paraId="7F93B8DF" w14:textId="7020F425" w:rsidR="00883E96" w:rsidRPr="000B1FF4" w:rsidRDefault="00883E96" w:rsidP="00883E96">
      <w:pPr>
        <w:pStyle w:val="Heading2"/>
        <w:jc w:val="both"/>
        <w:rPr>
          <w:rFonts w:ascii="Times New Roman" w:hAnsi="Times New Roman" w:cs="Times New Roman"/>
        </w:rPr>
      </w:pPr>
      <w:r w:rsidRPr="000B1FF4">
        <w:rPr>
          <w:rFonts w:ascii="Times New Roman" w:hAnsi="Times New Roman" w:cs="Times New Roman"/>
        </w:rPr>
        <w:lastRenderedPageBreak/>
        <w:t xml:space="preserve">3. </w:t>
      </w:r>
      <w:r w:rsidR="00B0794B" w:rsidRPr="000B1FF4">
        <w:rPr>
          <w:rFonts w:ascii="Times New Roman" w:hAnsi="Times New Roman" w:cs="Times New Roman"/>
        </w:rPr>
        <w:t>Proposed</w:t>
      </w:r>
      <w:r w:rsidRPr="000B1FF4">
        <w:rPr>
          <w:rFonts w:ascii="Times New Roman" w:hAnsi="Times New Roman" w:cs="Times New Roman"/>
        </w:rPr>
        <w:t xml:space="preserve"> Timeline</w:t>
      </w:r>
      <w:r w:rsidR="00B0794B" w:rsidRPr="000B1FF4">
        <w:rPr>
          <w:rFonts w:ascii="Times New Roman" w:hAnsi="Times New Roman" w:cs="Times New Roman"/>
        </w:rPr>
        <w:t xml:space="preserve"> and Methodology</w:t>
      </w:r>
    </w:p>
    <w:p w14:paraId="5B82C4E9" w14:textId="77777777" w:rsidR="000B1FF4" w:rsidRPr="000B1FF4" w:rsidRDefault="000B1FF4" w:rsidP="000B1FF4"/>
    <w:p w14:paraId="5A3EA77D" w14:textId="42C911BC" w:rsidR="000B1FF4" w:rsidRDefault="00B0794B" w:rsidP="00CA57F3">
      <w:pPr>
        <w:spacing w:line="360" w:lineRule="auto"/>
        <w:jc w:val="both"/>
        <w:rPr>
          <w:rFonts w:ascii="Times New Roman" w:hAnsi="Times New Roman" w:cs="Times New Roman"/>
          <w:b/>
          <w:bCs/>
          <w:sz w:val="28"/>
          <w:szCs w:val="28"/>
        </w:rPr>
      </w:pPr>
      <w:r w:rsidRPr="00C319B6">
        <w:rPr>
          <w:rFonts w:ascii="Times New Roman" w:hAnsi="Times New Roman" w:cs="Times New Roman"/>
          <w:b/>
          <w:bCs/>
          <w:sz w:val="28"/>
          <w:szCs w:val="28"/>
        </w:rPr>
        <w:t>3.1. Timeline</w:t>
      </w:r>
    </w:p>
    <w:p w14:paraId="0FA418E4" w14:textId="77777777" w:rsidR="00233F9E" w:rsidRPr="00C319B6" w:rsidRDefault="00233F9E" w:rsidP="00CA57F3">
      <w:pPr>
        <w:spacing w:line="360" w:lineRule="auto"/>
        <w:jc w:val="both"/>
        <w:rPr>
          <w:rFonts w:ascii="Times New Roman" w:hAnsi="Times New Roman" w:cs="Times New Roman"/>
          <w:b/>
          <w:bCs/>
          <w:sz w:val="28"/>
          <w:szCs w:val="28"/>
        </w:rPr>
      </w:pPr>
    </w:p>
    <w:tbl>
      <w:tblPr>
        <w:tblStyle w:val="TableGrid"/>
        <w:tblW w:w="9351" w:type="dxa"/>
        <w:tblLook w:val="04A0" w:firstRow="1" w:lastRow="0" w:firstColumn="1" w:lastColumn="0" w:noHBand="0" w:noVBand="1"/>
      </w:tblPr>
      <w:tblGrid>
        <w:gridCol w:w="5240"/>
        <w:gridCol w:w="4111"/>
      </w:tblGrid>
      <w:tr w:rsidR="00CA57F3" w:rsidRPr="004D5773" w14:paraId="07023E50" w14:textId="77777777" w:rsidTr="0021159D">
        <w:tc>
          <w:tcPr>
            <w:tcW w:w="5240" w:type="dxa"/>
          </w:tcPr>
          <w:p w14:paraId="63C6592C" w14:textId="4E73D4DC" w:rsidR="00CA57F3" w:rsidRPr="00C319B6" w:rsidRDefault="00CA57F3" w:rsidP="0021159D">
            <w:pPr>
              <w:spacing w:line="360" w:lineRule="auto"/>
              <w:jc w:val="both"/>
              <w:rPr>
                <w:rFonts w:ascii="Times New Roman" w:hAnsi="Times New Roman" w:cs="Times New Roman"/>
                <w:b/>
                <w:bCs/>
              </w:rPr>
            </w:pPr>
            <w:r w:rsidRPr="00C319B6">
              <w:rPr>
                <w:rFonts w:ascii="Times New Roman" w:hAnsi="Times New Roman" w:cs="Times New Roman"/>
                <w:b/>
                <w:bCs/>
              </w:rPr>
              <w:t>Details of Timeline Stages</w:t>
            </w:r>
            <w:r w:rsidR="0035595B" w:rsidRPr="00C319B6">
              <w:rPr>
                <w:rFonts w:ascii="Times New Roman" w:hAnsi="Times New Roman" w:cs="Times New Roman"/>
                <w:b/>
                <w:bCs/>
              </w:rPr>
              <w:t xml:space="preserve"> </w:t>
            </w:r>
          </w:p>
        </w:tc>
        <w:tc>
          <w:tcPr>
            <w:tcW w:w="4111" w:type="dxa"/>
          </w:tcPr>
          <w:p w14:paraId="4B57EBEA" w14:textId="77777777" w:rsidR="00CA57F3" w:rsidRPr="00C319B6" w:rsidRDefault="00CA57F3" w:rsidP="0021159D">
            <w:pPr>
              <w:spacing w:line="360" w:lineRule="auto"/>
              <w:jc w:val="both"/>
              <w:rPr>
                <w:rFonts w:ascii="Times New Roman" w:hAnsi="Times New Roman" w:cs="Times New Roman"/>
                <w:b/>
                <w:bCs/>
              </w:rPr>
            </w:pPr>
            <w:r w:rsidRPr="00C319B6">
              <w:rPr>
                <w:rFonts w:ascii="Times New Roman" w:hAnsi="Times New Roman" w:cs="Times New Roman"/>
                <w:b/>
                <w:bCs/>
              </w:rPr>
              <w:t>Date</w:t>
            </w:r>
          </w:p>
        </w:tc>
      </w:tr>
      <w:tr w:rsidR="00357F88" w:rsidRPr="004D5773" w14:paraId="50DCF5B0" w14:textId="77777777" w:rsidTr="0021159D">
        <w:tc>
          <w:tcPr>
            <w:tcW w:w="5240" w:type="dxa"/>
          </w:tcPr>
          <w:p w14:paraId="7C1D2F6B" w14:textId="37FA6025" w:rsidR="00357F88" w:rsidRPr="00C319B6" w:rsidRDefault="00357F88" w:rsidP="00357F88">
            <w:pPr>
              <w:spacing w:line="360" w:lineRule="auto"/>
              <w:jc w:val="both"/>
              <w:rPr>
                <w:rFonts w:ascii="Times New Roman" w:hAnsi="Times New Roman" w:cs="Times New Roman"/>
              </w:rPr>
            </w:pPr>
            <w:r w:rsidRPr="00C319B6">
              <w:rPr>
                <w:rFonts w:ascii="Times New Roman" w:hAnsi="Times New Roman" w:cs="Times New Roman"/>
              </w:rPr>
              <w:t>Begin study and writing of introduction and methods</w:t>
            </w:r>
          </w:p>
        </w:tc>
        <w:tc>
          <w:tcPr>
            <w:tcW w:w="4111" w:type="dxa"/>
          </w:tcPr>
          <w:p w14:paraId="06B10A18" w14:textId="1545AED8" w:rsidR="00357F88" w:rsidRPr="00C319B6" w:rsidRDefault="00357F88" w:rsidP="00357F88">
            <w:pPr>
              <w:spacing w:line="360" w:lineRule="auto"/>
              <w:jc w:val="both"/>
              <w:rPr>
                <w:rFonts w:ascii="Times New Roman" w:hAnsi="Times New Roman" w:cs="Times New Roman"/>
              </w:rPr>
            </w:pPr>
            <w:r w:rsidRPr="00C319B6">
              <w:rPr>
                <w:rFonts w:ascii="Times New Roman" w:hAnsi="Times New Roman" w:cs="Times New Roman"/>
              </w:rPr>
              <w:t>12</w:t>
            </w:r>
            <w:r w:rsidRPr="00C319B6">
              <w:rPr>
                <w:rFonts w:ascii="Times New Roman" w:hAnsi="Times New Roman" w:cs="Times New Roman"/>
                <w:vertAlign w:val="superscript"/>
              </w:rPr>
              <w:t>th</w:t>
            </w:r>
            <w:r w:rsidRPr="00C319B6">
              <w:rPr>
                <w:rFonts w:ascii="Times New Roman" w:hAnsi="Times New Roman" w:cs="Times New Roman"/>
              </w:rPr>
              <w:t xml:space="preserve"> June 2023</w:t>
            </w:r>
          </w:p>
        </w:tc>
      </w:tr>
      <w:tr w:rsidR="00357F88" w:rsidRPr="004D5773" w14:paraId="31E9BDD7" w14:textId="77777777" w:rsidTr="0021159D">
        <w:tc>
          <w:tcPr>
            <w:tcW w:w="5240" w:type="dxa"/>
          </w:tcPr>
          <w:p w14:paraId="2E1314FD" w14:textId="64545B06" w:rsidR="00357F88" w:rsidRPr="00C319B6" w:rsidRDefault="00357F88" w:rsidP="00357F88">
            <w:pPr>
              <w:spacing w:line="360" w:lineRule="auto"/>
              <w:jc w:val="both"/>
              <w:rPr>
                <w:rFonts w:ascii="Times New Roman" w:hAnsi="Times New Roman" w:cs="Times New Roman"/>
              </w:rPr>
            </w:pPr>
            <w:r w:rsidRPr="00C319B6">
              <w:rPr>
                <w:rFonts w:ascii="Times New Roman" w:hAnsi="Times New Roman" w:cs="Times New Roman"/>
              </w:rPr>
              <w:t>Project proposal due</w:t>
            </w:r>
          </w:p>
        </w:tc>
        <w:tc>
          <w:tcPr>
            <w:tcW w:w="4111" w:type="dxa"/>
          </w:tcPr>
          <w:p w14:paraId="2D18F7DE" w14:textId="1334E99F" w:rsidR="00357F88" w:rsidRPr="00C319B6" w:rsidRDefault="00357F88" w:rsidP="00357F88">
            <w:pPr>
              <w:spacing w:line="360" w:lineRule="auto"/>
              <w:jc w:val="both"/>
              <w:rPr>
                <w:rFonts w:ascii="Times New Roman" w:hAnsi="Times New Roman" w:cs="Times New Roman"/>
              </w:rPr>
            </w:pPr>
            <w:r w:rsidRPr="00C319B6">
              <w:rPr>
                <w:rFonts w:ascii="Times New Roman" w:hAnsi="Times New Roman" w:cs="Times New Roman"/>
              </w:rPr>
              <w:t>31</w:t>
            </w:r>
            <w:r w:rsidRPr="00C319B6">
              <w:rPr>
                <w:rFonts w:ascii="Times New Roman" w:hAnsi="Times New Roman" w:cs="Times New Roman"/>
                <w:vertAlign w:val="superscript"/>
              </w:rPr>
              <w:t>st</w:t>
            </w:r>
            <w:r w:rsidRPr="00C319B6">
              <w:rPr>
                <w:rFonts w:ascii="Times New Roman" w:hAnsi="Times New Roman" w:cs="Times New Roman"/>
              </w:rPr>
              <w:t xml:space="preserve"> July 2023</w:t>
            </w:r>
          </w:p>
        </w:tc>
      </w:tr>
      <w:tr w:rsidR="00CA57F3" w:rsidRPr="004D5773" w14:paraId="3F06DA72" w14:textId="77777777" w:rsidTr="0021159D">
        <w:tc>
          <w:tcPr>
            <w:tcW w:w="5240" w:type="dxa"/>
          </w:tcPr>
          <w:p w14:paraId="2E9D046B" w14:textId="6723B425" w:rsidR="00CA57F3" w:rsidRPr="00C319B6" w:rsidRDefault="00CA57F3" w:rsidP="0021159D">
            <w:pPr>
              <w:spacing w:line="360" w:lineRule="auto"/>
              <w:jc w:val="both"/>
              <w:rPr>
                <w:rFonts w:ascii="Times New Roman" w:hAnsi="Times New Roman" w:cs="Times New Roman"/>
              </w:rPr>
            </w:pPr>
            <w:r w:rsidRPr="00C319B6">
              <w:rPr>
                <w:rFonts w:ascii="Times New Roman" w:hAnsi="Times New Roman" w:cs="Times New Roman"/>
              </w:rPr>
              <w:t>Data and statistical analysis</w:t>
            </w:r>
          </w:p>
        </w:tc>
        <w:tc>
          <w:tcPr>
            <w:tcW w:w="4111" w:type="dxa"/>
          </w:tcPr>
          <w:p w14:paraId="58BF5403" w14:textId="34C95BEE" w:rsidR="00CA57F3" w:rsidRPr="00C319B6" w:rsidRDefault="00CA57F3" w:rsidP="0021159D">
            <w:pPr>
              <w:spacing w:line="360" w:lineRule="auto"/>
              <w:jc w:val="both"/>
              <w:rPr>
                <w:rFonts w:ascii="Times New Roman" w:hAnsi="Times New Roman" w:cs="Times New Roman"/>
              </w:rPr>
            </w:pPr>
            <w:r w:rsidRPr="00C319B6">
              <w:rPr>
                <w:rFonts w:ascii="Times New Roman" w:hAnsi="Times New Roman" w:cs="Times New Roman"/>
              </w:rPr>
              <w:t>1</w:t>
            </w:r>
            <w:r w:rsidRPr="00C319B6">
              <w:rPr>
                <w:rFonts w:ascii="Times New Roman" w:hAnsi="Times New Roman" w:cs="Times New Roman"/>
                <w:vertAlign w:val="superscript"/>
              </w:rPr>
              <w:t>st</w:t>
            </w:r>
            <w:r w:rsidRPr="00C319B6">
              <w:rPr>
                <w:rFonts w:ascii="Times New Roman" w:hAnsi="Times New Roman" w:cs="Times New Roman"/>
              </w:rPr>
              <w:t xml:space="preserve"> October- </w:t>
            </w:r>
            <w:r w:rsidR="000B1FF4" w:rsidRPr="00C319B6">
              <w:rPr>
                <w:rFonts w:ascii="Times New Roman" w:hAnsi="Times New Roman" w:cs="Times New Roman"/>
              </w:rPr>
              <w:t>1</w:t>
            </w:r>
            <w:r w:rsidR="000B1FF4" w:rsidRPr="00C319B6">
              <w:rPr>
                <w:rFonts w:ascii="Times New Roman" w:hAnsi="Times New Roman" w:cs="Times New Roman"/>
                <w:vertAlign w:val="superscript"/>
              </w:rPr>
              <w:t>st</w:t>
            </w:r>
            <w:r w:rsidRPr="00C319B6">
              <w:rPr>
                <w:rFonts w:ascii="Times New Roman" w:hAnsi="Times New Roman" w:cs="Times New Roman"/>
              </w:rPr>
              <w:t xml:space="preserve"> </w:t>
            </w:r>
            <w:r w:rsidR="000B1FF4" w:rsidRPr="00C319B6">
              <w:rPr>
                <w:rFonts w:ascii="Times New Roman" w:hAnsi="Times New Roman" w:cs="Times New Roman"/>
              </w:rPr>
              <w:t>November</w:t>
            </w:r>
            <w:r w:rsidRPr="00C319B6">
              <w:rPr>
                <w:rFonts w:ascii="Times New Roman" w:hAnsi="Times New Roman" w:cs="Times New Roman"/>
              </w:rPr>
              <w:t xml:space="preserve"> 202</w:t>
            </w:r>
            <w:r w:rsidR="00357F88" w:rsidRPr="00C319B6">
              <w:rPr>
                <w:rFonts w:ascii="Times New Roman" w:hAnsi="Times New Roman" w:cs="Times New Roman"/>
              </w:rPr>
              <w:t>3</w:t>
            </w:r>
          </w:p>
        </w:tc>
      </w:tr>
      <w:tr w:rsidR="00CA57F3" w:rsidRPr="004D5773" w14:paraId="638F0A00" w14:textId="77777777" w:rsidTr="0021159D">
        <w:tc>
          <w:tcPr>
            <w:tcW w:w="5240" w:type="dxa"/>
          </w:tcPr>
          <w:p w14:paraId="04F71BB6" w14:textId="77777777" w:rsidR="00CA57F3" w:rsidRPr="00C319B6" w:rsidRDefault="00CA57F3" w:rsidP="0021159D">
            <w:pPr>
              <w:spacing w:line="360" w:lineRule="auto"/>
              <w:jc w:val="both"/>
              <w:rPr>
                <w:rFonts w:ascii="Times New Roman" w:hAnsi="Times New Roman" w:cs="Times New Roman"/>
              </w:rPr>
            </w:pPr>
            <w:r w:rsidRPr="00C319B6">
              <w:rPr>
                <w:rFonts w:ascii="Times New Roman" w:hAnsi="Times New Roman" w:cs="Times New Roman"/>
              </w:rPr>
              <w:t>First draft – Introduction and methods</w:t>
            </w:r>
          </w:p>
        </w:tc>
        <w:tc>
          <w:tcPr>
            <w:tcW w:w="4111" w:type="dxa"/>
          </w:tcPr>
          <w:p w14:paraId="16EED5DC" w14:textId="47AB1DE7" w:rsidR="00CA57F3" w:rsidRPr="00C319B6" w:rsidRDefault="00CA57F3" w:rsidP="0021159D">
            <w:pPr>
              <w:spacing w:line="360" w:lineRule="auto"/>
              <w:jc w:val="both"/>
              <w:rPr>
                <w:rFonts w:ascii="Times New Roman" w:hAnsi="Times New Roman" w:cs="Times New Roman"/>
              </w:rPr>
            </w:pPr>
            <w:r w:rsidRPr="00C319B6">
              <w:rPr>
                <w:rFonts w:ascii="Times New Roman" w:hAnsi="Times New Roman" w:cs="Times New Roman"/>
              </w:rPr>
              <w:t>October 202</w:t>
            </w:r>
            <w:r w:rsidR="00357F88" w:rsidRPr="00C319B6">
              <w:rPr>
                <w:rFonts w:ascii="Times New Roman" w:hAnsi="Times New Roman" w:cs="Times New Roman"/>
              </w:rPr>
              <w:t>3</w:t>
            </w:r>
          </w:p>
        </w:tc>
      </w:tr>
      <w:tr w:rsidR="00CA57F3" w:rsidRPr="004D5773" w14:paraId="2030231B" w14:textId="77777777" w:rsidTr="0021159D">
        <w:tc>
          <w:tcPr>
            <w:tcW w:w="5240" w:type="dxa"/>
          </w:tcPr>
          <w:p w14:paraId="017F7ADE" w14:textId="77777777" w:rsidR="00CA57F3" w:rsidRPr="00C319B6" w:rsidRDefault="00CA57F3" w:rsidP="0021159D">
            <w:pPr>
              <w:spacing w:line="360" w:lineRule="auto"/>
              <w:jc w:val="both"/>
              <w:rPr>
                <w:rFonts w:ascii="Times New Roman" w:hAnsi="Times New Roman" w:cs="Times New Roman"/>
              </w:rPr>
            </w:pPr>
            <w:r w:rsidRPr="00C319B6">
              <w:rPr>
                <w:rFonts w:ascii="Times New Roman" w:hAnsi="Times New Roman" w:cs="Times New Roman"/>
              </w:rPr>
              <w:t>First draft – Results</w:t>
            </w:r>
          </w:p>
        </w:tc>
        <w:tc>
          <w:tcPr>
            <w:tcW w:w="4111" w:type="dxa"/>
          </w:tcPr>
          <w:p w14:paraId="12995A76" w14:textId="45B4EE8D" w:rsidR="00CA57F3" w:rsidRPr="00C319B6" w:rsidRDefault="00CA57F3" w:rsidP="0021159D">
            <w:pPr>
              <w:spacing w:line="360" w:lineRule="auto"/>
              <w:jc w:val="both"/>
              <w:rPr>
                <w:rFonts w:ascii="Times New Roman" w:hAnsi="Times New Roman" w:cs="Times New Roman"/>
              </w:rPr>
            </w:pPr>
            <w:r w:rsidRPr="00C319B6">
              <w:rPr>
                <w:rFonts w:ascii="Times New Roman" w:hAnsi="Times New Roman" w:cs="Times New Roman"/>
              </w:rPr>
              <w:t>1</w:t>
            </w:r>
            <w:r w:rsidRPr="00C319B6">
              <w:rPr>
                <w:rFonts w:ascii="Times New Roman" w:hAnsi="Times New Roman" w:cs="Times New Roman"/>
                <w:vertAlign w:val="superscript"/>
              </w:rPr>
              <w:t>st</w:t>
            </w:r>
            <w:r w:rsidRPr="00C319B6">
              <w:rPr>
                <w:rFonts w:ascii="Times New Roman" w:hAnsi="Times New Roman" w:cs="Times New Roman"/>
              </w:rPr>
              <w:t xml:space="preserve"> – 8/11</w:t>
            </w:r>
            <w:r w:rsidRPr="00C319B6">
              <w:rPr>
                <w:rFonts w:ascii="Times New Roman" w:hAnsi="Times New Roman" w:cs="Times New Roman"/>
                <w:vertAlign w:val="superscript"/>
              </w:rPr>
              <w:t>th</w:t>
            </w:r>
            <w:r w:rsidRPr="00C319B6">
              <w:rPr>
                <w:rFonts w:ascii="Times New Roman" w:hAnsi="Times New Roman" w:cs="Times New Roman"/>
              </w:rPr>
              <w:t xml:space="preserve"> November 202</w:t>
            </w:r>
            <w:r w:rsidR="00357F88" w:rsidRPr="00C319B6">
              <w:rPr>
                <w:rFonts w:ascii="Times New Roman" w:hAnsi="Times New Roman" w:cs="Times New Roman"/>
              </w:rPr>
              <w:t>3</w:t>
            </w:r>
          </w:p>
        </w:tc>
      </w:tr>
      <w:tr w:rsidR="00CA57F3" w:rsidRPr="004D5773" w14:paraId="147C9785" w14:textId="77777777" w:rsidTr="0021159D">
        <w:tc>
          <w:tcPr>
            <w:tcW w:w="5240" w:type="dxa"/>
          </w:tcPr>
          <w:p w14:paraId="71BF97AA" w14:textId="77777777" w:rsidR="00CA57F3" w:rsidRPr="00C319B6" w:rsidRDefault="00CA57F3" w:rsidP="0021159D">
            <w:pPr>
              <w:spacing w:line="360" w:lineRule="auto"/>
              <w:jc w:val="both"/>
              <w:rPr>
                <w:rFonts w:ascii="Times New Roman" w:hAnsi="Times New Roman" w:cs="Times New Roman"/>
              </w:rPr>
            </w:pPr>
            <w:r w:rsidRPr="00C319B6">
              <w:rPr>
                <w:rFonts w:ascii="Times New Roman" w:hAnsi="Times New Roman" w:cs="Times New Roman"/>
              </w:rPr>
              <w:t>First draft – Discussion and conclusion</w:t>
            </w:r>
          </w:p>
        </w:tc>
        <w:tc>
          <w:tcPr>
            <w:tcW w:w="4111" w:type="dxa"/>
          </w:tcPr>
          <w:p w14:paraId="5E2A3693" w14:textId="77777777" w:rsidR="00CA57F3" w:rsidRPr="00C319B6" w:rsidRDefault="00CA57F3" w:rsidP="0021159D">
            <w:pPr>
              <w:spacing w:line="360" w:lineRule="auto"/>
              <w:jc w:val="both"/>
              <w:rPr>
                <w:rFonts w:ascii="Times New Roman" w:hAnsi="Times New Roman" w:cs="Times New Roman"/>
              </w:rPr>
            </w:pPr>
            <w:r w:rsidRPr="00C319B6">
              <w:rPr>
                <w:rFonts w:ascii="Times New Roman" w:hAnsi="Times New Roman" w:cs="Times New Roman"/>
              </w:rPr>
              <w:t>8</w:t>
            </w:r>
            <w:r w:rsidRPr="00C319B6">
              <w:rPr>
                <w:rFonts w:ascii="Times New Roman" w:hAnsi="Times New Roman" w:cs="Times New Roman"/>
                <w:vertAlign w:val="superscript"/>
              </w:rPr>
              <w:t xml:space="preserve">th </w:t>
            </w:r>
            <w:r w:rsidRPr="00C319B6">
              <w:rPr>
                <w:rFonts w:ascii="Times New Roman" w:hAnsi="Times New Roman" w:cs="Times New Roman"/>
              </w:rPr>
              <w:t>– 11</w:t>
            </w:r>
            <w:r w:rsidRPr="00C319B6">
              <w:rPr>
                <w:rFonts w:ascii="Times New Roman" w:hAnsi="Times New Roman" w:cs="Times New Roman"/>
                <w:vertAlign w:val="superscript"/>
              </w:rPr>
              <w:t>th</w:t>
            </w:r>
            <w:r w:rsidRPr="00C319B6">
              <w:rPr>
                <w:rFonts w:ascii="Times New Roman" w:hAnsi="Times New Roman" w:cs="Times New Roman"/>
              </w:rPr>
              <w:t xml:space="preserve"> November – 1</w:t>
            </w:r>
            <w:r w:rsidRPr="00C319B6">
              <w:rPr>
                <w:rFonts w:ascii="Times New Roman" w:hAnsi="Times New Roman" w:cs="Times New Roman"/>
                <w:vertAlign w:val="superscript"/>
              </w:rPr>
              <w:t>st</w:t>
            </w:r>
            <w:r w:rsidRPr="00C319B6">
              <w:rPr>
                <w:rFonts w:ascii="Times New Roman" w:hAnsi="Times New Roman" w:cs="Times New Roman"/>
              </w:rPr>
              <w:t xml:space="preserve"> December</w:t>
            </w:r>
          </w:p>
        </w:tc>
      </w:tr>
      <w:tr w:rsidR="00CA57F3" w:rsidRPr="004D5773" w14:paraId="1CD9E738" w14:textId="77777777" w:rsidTr="0021159D">
        <w:tc>
          <w:tcPr>
            <w:tcW w:w="5240" w:type="dxa"/>
          </w:tcPr>
          <w:p w14:paraId="2B7AB5DF" w14:textId="77777777" w:rsidR="00CA57F3" w:rsidRPr="00C319B6" w:rsidRDefault="00CA57F3" w:rsidP="0021159D">
            <w:pPr>
              <w:spacing w:line="360" w:lineRule="auto"/>
              <w:jc w:val="both"/>
              <w:rPr>
                <w:rFonts w:ascii="Times New Roman" w:hAnsi="Times New Roman" w:cs="Times New Roman"/>
              </w:rPr>
            </w:pPr>
            <w:r w:rsidRPr="00C319B6">
              <w:rPr>
                <w:rFonts w:ascii="Times New Roman" w:hAnsi="Times New Roman" w:cs="Times New Roman"/>
              </w:rPr>
              <w:t>Final draft</w:t>
            </w:r>
          </w:p>
        </w:tc>
        <w:tc>
          <w:tcPr>
            <w:tcW w:w="4111" w:type="dxa"/>
          </w:tcPr>
          <w:p w14:paraId="1D9FF72B" w14:textId="62B62140" w:rsidR="00CA57F3" w:rsidRPr="00C319B6" w:rsidRDefault="00CA57F3" w:rsidP="0021159D">
            <w:pPr>
              <w:spacing w:line="360" w:lineRule="auto"/>
              <w:jc w:val="both"/>
              <w:rPr>
                <w:rFonts w:ascii="Times New Roman" w:hAnsi="Times New Roman" w:cs="Times New Roman"/>
              </w:rPr>
            </w:pPr>
            <w:r w:rsidRPr="00C319B6">
              <w:rPr>
                <w:rFonts w:ascii="Times New Roman" w:hAnsi="Times New Roman" w:cs="Times New Roman"/>
              </w:rPr>
              <w:t>February 202</w:t>
            </w:r>
            <w:r w:rsidR="00357F88" w:rsidRPr="00C319B6">
              <w:rPr>
                <w:rFonts w:ascii="Times New Roman" w:hAnsi="Times New Roman" w:cs="Times New Roman"/>
              </w:rPr>
              <w:t>3</w:t>
            </w:r>
          </w:p>
        </w:tc>
      </w:tr>
    </w:tbl>
    <w:p w14:paraId="0C52D3D9" w14:textId="77777777" w:rsidR="00335277" w:rsidRDefault="00335277" w:rsidP="00CA57F3">
      <w:pPr>
        <w:jc w:val="both"/>
        <w:rPr>
          <w:rFonts w:ascii="Times New Roman" w:hAnsi="Times New Roman" w:cs="Times New Roman"/>
          <w:szCs w:val="24"/>
        </w:rPr>
      </w:pPr>
    </w:p>
    <w:p w14:paraId="120237BA" w14:textId="20489764" w:rsidR="00357F88" w:rsidRDefault="00B0794B" w:rsidP="00CA57F3">
      <w:pPr>
        <w:jc w:val="both"/>
        <w:rPr>
          <w:rFonts w:ascii="Times New Roman" w:hAnsi="Times New Roman" w:cs="Times New Roman"/>
          <w:b/>
          <w:bCs/>
          <w:sz w:val="28"/>
          <w:szCs w:val="28"/>
        </w:rPr>
      </w:pPr>
      <w:r w:rsidRPr="00C319B6">
        <w:rPr>
          <w:rFonts w:ascii="Times New Roman" w:hAnsi="Times New Roman" w:cs="Times New Roman"/>
          <w:b/>
          <w:bCs/>
          <w:sz w:val="28"/>
          <w:szCs w:val="28"/>
        </w:rPr>
        <w:t xml:space="preserve">3.2. </w:t>
      </w:r>
      <w:r w:rsidR="00335277" w:rsidRPr="00C319B6">
        <w:rPr>
          <w:rFonts w:ascii="Times New Roman" w:hAnsi="Times New Roman" w:cs="Times New Roman"/>
          <w:b/>
          <w:bCs/>
          <w:sz w:val="28"/>
          <w:szCs w:val="28"/>
        </w:rPr>
        <w:t>Methodology</w:t>
      </w:r>
      <w:r w:rsidR="00357F88" w:rsidRPr="00C319B6">
        <w:rPr>
          <w:rFonts w:ascii="Times New Roman" w:hAnsi="Times New Roman" w:cs="Times New Roman"/>
          <w:b/>
          <w:bCs/>
          <w:sz w:val="28"/>
          <w:szCs w:val="28"/>
        </w:rPr>
        <w:t xml:space="preserve"> </w:t>
      </w:r>
    </w:p>
    <w:p w14:paraId="696A879F" w14:textId="77777777" w:rsidR="00233F9E" w:rsidRPr="00C319B6" w:rsidRDefault="00233F9E" w:rsidP="00CA57F3">
      <w:pPr>
        <w:jc w:val="both"/>
        <w:rPr>
          <w:rFonts w:ascii="Times New Roman" w:hAnsi="Times New Roman" w:cs="Times New Roman"/>
          <w:b/>
          <w:bCs/>
          <w:sz w:val="28"/>
          <w:szCs w:val="28"/>
        </w:rPr>
      </w:pPr>
    </w:p>
    <w:p w14:paraId="5D1E9DD8" w14:textId="7983EC04" w:rsidR="00357F88" w:rsidRPr="00357F88" w:rsidRDefault="000B1FF4" w:rsidP="00357F88">
      <w:pPr>
        <w:jc w:val="both"/>
        <w:rPr>
          <w:rFonts w:ascii="Times New Roman" w:hAnsi="Times New Roman" w:cs="Times New Roman"/>
          <w:szCs w:val="24"/>
        </w:rPr>
      </w:pPr>
      <w:r>
        <w:rPr>
          <w:rFonts w:ascii="Times New Roman" w:hAnsi="Times New Roman" w:cs="Times New Roman"/>
          <w:szCs w:val="24"/>
        </w:rPr>
        <w:t>3.2.1</w:t>
      </w:r>
      <w:r w:rsidR="00335277">
        <w:rPr>
          <w:rFonts w:ascii="Times New Roman" w:hAnsi="Times New Roman" w:cs="Times New Roman"/>
          <w:szCs w:val="24"/>
        </w:rPr>
        <w:t xml:space="preserve">. </w:t>
      </w:r>
      <w:r w:rsidR="00357F88" w:rsidRPr="00357F88">
        <w:rPr>
          <w:rFonts w:ascii="Times New Roman" w:hAnsi="Times New Roman" w:cs="Times New Roman"/>
          <w:szCs w:val="24"/>
        </w:rPr>
        <w:t>Culturing conditions and feeding regimes:</w:t>
      </w:r>
    </w:p>
    <w:p w14:paraId="7A9A595B" w14:textId="075C80D0" w:rsidR="00357F88" w:rsidRPr="000B1FF4" w:rsidRDefault="00357F88" w:rsidP="000B1FF4">
      <w:pPr>
        <w:pStyle w:val="ListParagraph"/>
        <w:numPr>
          <w:ilvl w:val="0"/>
          <w:numId w:val="5"/>
        </w:numPr>
        <w:jc w:val="both"/>
        <w:rPr>
          <w:rFonts w:ascii="Times New Roman" w:hAnsi="Times New Roman" w:cs="Times New Roman"/>
          <w:szCs w:val="24"/>
        </w:rPr>
      </w:pPr>
      <w:r w:rsidRPr="000B1FF4">
        <w:rPr>
          <w:rFonts w:ascii="Times New Roman" w:hAnsi="Times New Roman" w:cs="Times New Roman"/>
          <w:szCs w:val="24"/>
        </w:rPr>
        <w:t>The sea urchins (</w:t>
      </w:r>
      <w:proofErr w:type="spellStart"/>
      <w:r w:rsidRPr="000B1FF4">
        <w:rPr>
          <w:rFonts w:ascii="Times New Roman" w:hAnsi="Times New Roman" w:cs="Times New Roman"/>
          <w:szCs w:val="24"/>
        </w:rPr>
        <w:t>Parechinus</w:t>
      </w:r>
      <w:proofErr w:type="spellEnd"/>
      <w:r w:rsidRPr="000B1FF4">
        <w:rPr>
          <w:rFonts w:ascii="Times New Roman" w:hAnsi="Times New Roman" w:cs="Times New Roman"/>
          <w:szCs w:val="24"/>
        </w:rPr>
        <w:t xml:space="preserve"> </w:t>
      </w:r>
      <w:proofErr w:type="spellStart"/>
      <w:r w:rsidRPr="000B1FF4">
        <w:rPr>
          <w:rFonts w:ascii="Times New Roman" w:hAnsi="Times New Roman" w:cs="Times New Roman"/>
          <w:szCs w:val="24"/>
        </w:rPr>
        <w:t>angulosus</w:t>
      </w:r>
      <w:proofErr w:type="spellEnd"/>
      <w:r w:rsidRPr="000B1FF4">
        <w:rPr>
          <w:rFonts w:ascii="Times New Roman" w:hAnsi="Times New Roman" w:cs="Times New Roman"/>
          <w:szCs w:val="24"/>
        </w:rPr>
        <w:t xml:space="preserve">) will be collected from in front of the Marine Research Aquarium in Sea Point (n = 650) and divided into oyster mesh baskets (L x W x D: 40 x 29 x 16 cm) suspended in tanks (L x W x H: 42 x 36 x 30 cm) at </w:t>
      </w:r>
      <w:r w:rsidRPr="000B1FF4">
        <w:rPr>
          <w:rFonts w:ascii="Times New Roman" w:hAnsi="Times New Roman" w:cs="Times New Roman"/>
          <w:szCs w:val="24"/>
        </w:rPr>
        <w:t>20</w:t>
      </w:r>
      <w:r w:rsidRPr="000B1FF4">
        <w:rPr>
          <w:rFonts w:ascii="Times New Roman" w:hAnsi="Times New Roman" w:cs="Times New Roman"/>
          <w:szCs w:val="24"/>
        </w:rPr>
        <w:t xml:space="preserve"> animals per basket</w:t>
      </w:r>
      <w:r w:rsidR="000A6961" w:rsidRPr="000B1FF4">
        <w:rPr>
          <w:rFonts w:ascii="Times New Roman" w:hAnsi="Times New Roman" w:cs="Times New Roman"/>
          <w:szCs w:val="24"/>
        </w:rPr>
        <w:t>.</w:t>
      </w:r>
      <w:r w:rsidR="000B1FF4" w:rsidRPr="000B1FF4">
        <w:rPr>
          <w:rFonts w:ascii="Times New Roman" w:hAnsi="Times New Roman" w:cs="Times New Roman"/>
          <w:szCs w:val="24"/>
        </w:rPr>
        <w:t xml:space="preserve"> </w:t>
      </w:r>
      <w:r w:rsidRPr="000B1FF4">
        <w:rPr>
          <w:rFonts w:ascii="Times New Roman" w:hAnsi="Times New Roman" w:cs="Times New Roman"/>
          <w:szCs w:val="24"/>
        </w:rPr>
        <w:t xml:space="preserve">Equal numbers of animals with different test colours will be collected (pink, light purple, dark purple and red). </w:t>
      </w:r>
    </w:p>
    <w:p w14:paraId="0E62FBDC" w14:textId="598FCA18" w:rsidR="00357F88" w:rsidRPr="000B1FF4" w:rsidRDefault="00357F88" w:rsidP="000B1FF4">
      <w:pPr>
        <w:pStyle w:val="ListParagraph"/>
        <w:numPr>
          <w:ilvl w:val="0"/>
          <w:numId w:val="5"/>
        </w:numPr>
        <w:jc w:val="both"/>
        <w:rPr>
          <w:rFonts w:ascii="Times New Roman" w:hAnsi="Times New Roman" w:cs="Times New Roman"/>
          <w:szCs w:val="24"/>
        </w:rPr>
      </w:pPr>
      <w:r w:rsidRPr="000B1FF4">
        <w:rPr>
          <w:rFonts w:ascii="Times New Roman" w:hAnsi="Times New Roman" w:cs="Times New Roman"/>
          <w:szCs w:val="24"/>
        </w:rPr>
        <w:t>F</w:t>
      </w:r>
      <w:r w:rsidR="000A6961" w:rsidRPr="000B1FF4">
        <w:rPr>
          <w:rFonts w:ascii="Times New Roman" w:hAnsi="Times New Roman" w:cs="Times New Roman"/>
          <w:szCs w:val="24"/>
        </w:rPr>
        <w:t>our</w:t>
      </w:r>
      <w:r w:rsidRPr="000B1FF4">
        <w:rPr>
          <w:rFonts w:ascii="Times New Roman" w:hAnsi="Times New Roman" w:cs="Times New Roman"/>
          <w:szCs w:val="24"/>
        </w:rPr>
        <w:t xml:space="preserve"> feeding regimes will be tested in </w:t>
      </w:r>
      <w:r w:rsidR="000A6961" w:rsidRPr="000B1FF4">
        <w:rPr>
          <w:rFonts w:ascii="Times New Roman" w:hAnsi="Times New Roman" w:cs="Times New Roman"/>
          <w:szCs w:val="24"/>
        </w:rPr>
        <w:t>quadruplicate</w:t>
      </w:r>
      <w:r w:rsidRPr="000B1FF4">
        <w:rPr>
          <w:rFonts w:ascii="Times New Roman" w:hAnsi="Times New Roman" w:cs="Times New Roman"/>
          <w:szCs w:val="24"/>
        </w:rPr>
        <w:t xml:space="preserve">: Ulva, kelp, a formulated feed containing 20% Ulva (20U), as well as </w:t>
      </w:r>
      <w:r w:rsidR="000A6961" w:rsidRPr="000B1FF4">
        <w:rPr>
          <w:rFonts w:ascii="Times New Roman" w:hAnsi="Times New Roman" w:cs="Times New Roman"/>
          <w:szCs w:val="24"/>
        </w:rPr>
        <w:t>a mixed diet (alternating between each feeding regime on a weekly basis)</w:t>
      </w:r>
      <w:r w:rsidRPr="000B1FF4">
        <w:rPr>
          <w:rFonts w:ascii="Times New Roman" w:hAnsi="Times New Roman" w:cs="Times New Roman"/>
          <w:szCs w:val="24"/>
        </w:rPr>
        <w:t xml:space="preserve">, resulting in a total of </w:t>
      </w:r>
      <w:r w:rsidR="000A6961" w:rsidRPr="000B1FF4">
        <w:rPr>
          <w:rFonts w:ascii="Times New Roman" w:hAnsi="Times New Roman" w:cs="Times New Roman"/>
          <w:szCs w:val="24"/>
        </w:rPr>
        <w:t>16</w:t>
      </w:r>
      <w:r w:rsidRPr="000B1FF4">
        <w:rPr>
          <w:rFonts w:ascii="Times New Roman" w:hAnsi="Times New Roman" w:cs="Times New Roman"/>
          <w:szCs w:val="24"/>
        </w:rPr>
        <w:t xml:space="preserve"> tanks (3</w:t>
      </w:r>
      <w:r w:rsidR="000A6961" w:rsidRPr="000B1FF4">
        <w:rPr>
          <w:rFonts w:ascii="Times New Roman" w:hAnsi="Times New Roman" w:cs="Times New Roman"/>
          <w:szCs w:val="24"/>
        </w:rPr>
        <w:t>2</w:t>
      </w:r>
      <w:r w:rsidRPr="000B1FF4">
        <w:rPr>
          <w:rFonts w:ascii="Times New Roman" w:hAnsi="Times New Roman" w:cs="Times New Roman"/>
          <w:szCs w:val="24"/>
        </w:rPr>
        <w:t>0 sea urchins). All feeds will be administered ad libitum</w:t>
      </w:r>
      <w:r w:rsidR="000A6961" w:rsidRPr="000B1FF4">
        <w:rPr>
          <w:rFonts w:ascii="Times New Roman" w:hAnsi="Times New Roman" w:cs="Times New Roman"/>
          <w:szCs w:val="24"/>
        </w:rPr>
        <w:t>.</w:t>
      </w:r>
    </w:p>
    <w:p w14:paraId="0664EDE2" w14:textId="78CDA96E" w:rsidR="00357F88" w:rsidRPr="000B1FF4" w:rsidRDefault="00357F88" w:rsidP="000B1FF4">
      <w:pPr>
        <w:pStyle w:val="ListParagraph"/>
        <w:numPr>
          <w:ilvl w:val="0"/>
          <w:numId w:val="5"/>
        </w:numPr>
        <w:jc w:val="both"/>
        <w:rPr>
          <w:rFonts w:ascii="Times New Roman" w:hAnsi="Times New Roman" w:cs="Times New Roman"/>
          <w:szCs w:val="24"/>
        </w:rPr>
      </w:pPr>
      <w:r w:rsidRPr="000B1FF4">
        <w:rPr>
          <w:rFonts w:ascii="Times New Roman" w:hAnsi="Times New Roman" w:cs="Times New Roman"/>
          <w:szCs w:val="24"/>
        </w:rPr>
        <w:t>These feeding regimes will be duplicated across two temperatures: ambient incoming water and 1</w:t>
      </w:r>
      <w:r w:rsidR="000A6961" w:rsidRPr="000B1FF4">
        <w:rPr>
          <w:rFonts w:ascii="Times New Roman" w:hAnsi="Times New Roman" w:cs="Times New Roman"/>
          <w:szCs w:val="24"/>
        </w:rPr>
        <w:t>7</w:t>
      </w:r>
      <w:r w:rsidRPr="000B1FF4">
        <w:rPr>
          <w:rFonts w:ascii="Times New Roman" w:hAnsi="Times New Roman" w:cs="Times New Roman"/>
          <w:szCs w:val="24"/>
        </w:rPr>
        <w:t>°C. Therefore, a total of 3</w:t>
      </w:r>
      <w:r w:rsidR="000A6961" w:rsidRPr="000B1FF4">
        <w:rPr>
          <w:rFonts w:ascii="Times New Roman" w:hAnsi="Times New Roman" w:cs="Times New Roman"/>
          <w:szCs w:val="24"/>
        </w:rPr>
        <w:t>2</w:t>
      </w:r>
      <w:r w:rsidRPr="000B1FF4">
        <w:rPr>
          <w:rFonts w:ascii="Times New Roman" w:hAnsi="Times New Roman" w:cs="Times New Roman"/>
          <w:szCs w:val="24"/>
        </w:rPr>
        <w:t xml:space="preserve"> tanks will be stocked with sea urchins, equating to 6</w:t>
      </w:r>
      <w:r w:rsidR="000A6961" w:rsidRPr="000B1FF4">
        <w:rPr>
          <w:rFonts w:ascii="Times New Roman" w:hAnsi="Times New Roman" w:cs="Times New Roman"/>
          <w:szCs w:val="24"/>
        </w:rPr>
        <w:t>4</w:t>
      </w:r>
      <w:r w:rsidRPr="000B1FF4">
        <w:rPr>
          <w:rFonts w:ascii="Times New Roman" w:hAnsi="Times New Roman" w:cs="Times New Roman"/>
          <w:szCs w:val="24"/>
        </w:rPr>
        <w:t xml:space="preserve">0 sea urchins for inclusion in the study. Animals will be collected </w:t>
      </w:r>
      <w:r w:rsidR="000A6961" w:rsidRPr="000B1FF4">
        <w:rPr>
          <w:rFonts w:ascii="Times New Roman" w:hAnsi="Times New Roman" w:cs="Times New Roman"/>
          <w:szCs w:val="24"/>
        </w:rPr>
        <w:t>one month</w:t>
      </w:r>
      <w:r w:rsidRPr="000B1FF4">
        <w:rPr>
          <w:rFonts w:ascii="Times New Roman" w:hAnsi="Times New Roman" w:cs="Times New Roman"/>
          <w:szCs w:val="24"/>
        </w:rPr>
        <w:t xml:space="preserve"> prior to starting the growth trial to </w:t>
      </w:r>
      <w:proofErr w:type="spellStart"/>
      <w:r w:rsidRPr="000B1FF4">
        <w:rPr>
          <w:rFonts w:ascii="Times New Roman" w:hAnsi="Times New Roman" w:cs="Times New Roman"/>
          <w:szCs w:val="24"/>
        </w:rPr>
        <w:t>incrementaly</w:t>
      </w:r>
      <w:proofErr w:type="spellEnd"/>
      <w:r w:rsidRPr="000B1FF4">
        <w:rPr>
          <w:rFonts w:ascii="Times New Roman" w:hAnsi="Times New Roman" w:cs="Times New Roman"/>
          <w:szCs w:val="24"/>
        </w:rPr>
        <w:t xml:space="preserve"> increase the water temperature to 1</w:t>
      </w:r>
      <w:r w:rsidR="000A6961" w:rsidRPr="000B1FF4">
        <w:rPr>
          <w:rFonts w:ascii="Times New Roman" w:hAnsi="Times New Roman" w:cs="Times New Roman"/>
          <w:szCs w:val="24"/>
        </w:rPr>
        <w:t>7</w:t>
      </w:r>
      <w:r w:rsidRPr="000B1FF4">
        <w:rPr>
          <w:rFonts w:ascii="Times New Roman" w:hAnsi="Times New Roman" w:cs="Times New Roman"/>
          <w:szCs w:val="24"/>
        </w:rPr>
        <w:t>°C for this set of tanks.</w:t>
      </w:r>
    </w:p>
    <w:p w14:paraId="6F325272" w14:textId="4449F335" w:rsidR="000A6961" w:rsidRDefault="00357F88" w:rsidP="000B1FF4">
      <w:pPr>
        <w:pStyle w:val="ListParagraph"/>
        <w:numPr>
          <w:ilvl w:val="0"/>
          <w:numId w:val="5"/>
        </w:numPr>
        <w:jc w:val="both"/>
        <w:rPr>
          <w:rFonts w:ascii="Times New Roman" w:hAnsi="Times New Roman" w:cs="Times New Roman"/>
          <w:szCs w:val="24"/>
        </w:rPr>
      </w:pPr>
      <w:r w:rsidRPr="000B1FF4">
        <w:rPr>
          <w:rFonts w:ascii="Times New Roman" w:hAnsi="Times New Roman" w:cs="Times New Roman"/>
          <w:szCs w:val="24"/>
        </w:rPr>
        <w:t xml:space="preserve">Animals will be provided with constant water supply and aeration. Tanks will be cleaned </w:t>
      </w:r>
      <w:r w:rsidR="000A6961" w:rsidRPr="000B1FF4">
        <w:rPr>
          <w:rFonts w:ascii="Times New Roman" w:hAnsi="Times New Roman" w:cs="Times New Roman"/>
          <w:szCs w:val="24"/>
        </w:rPr>
        <w:t>twice a week</w:t>
      </w:r>
      <w:r w:rsidRPr="000B1FF4">
        <w:rPr>
          <w:rFonts w:ascii="Times New Roman" w:hAnsi="Times New Roman" w:cs="Times New Roman"/>
          <w:szCs w:val="24"/>
        </w:rPr>
        <w:t xml:space="preserve"> or as needed and daily biosecurity checks will be performed.</w:t>
      </w:r>
    </w:p>
    <w:p w14:paraId="1019EF31" w14:textId="77777777" w:rsidR="000A6961" w:rsidRPr="00357F88" w:rsidRDefault="000A6961" w:rsidP="00357F88">
      <w:pPr>
        <w:jc w:val="both"/>
        <w:rPr>
          <w:rFonts w:ascii="Times New Roman" w:hAnsi="Times New Roman" w:cs="Times New Roman"/>
          <w:szCs w:val="24"/>
        </w:rPr>
      </w:pPr>
    </w:p>
    <w:p w14:paraId="6458A44F" w14:textId="0C3BCEF3" w:rsidR="00357F88" w:rsidRPr="00357F88" w:rsidRDefault="000B1FF4" w:rsidP="00357F88">
      <w:pPr>
        <w:jc w:val="both"/>
        <w:rPr>
          <w:rFonts w:ascii="Times New Roman" w:hAnsi="Times New Roman" w:cs="Times New Roman"/>
          <w:szCs w:val="24"/>
        </w:rPr>
      </w:pPr>
      <w:r>
        <w:rPr>
          <w:rFonts w:ascii="Times New Roman" w:hAnsi="Times New Roman" w:cs="Times New Roman"/>
          <w:szCs w:val="24"/>
        </w:rPr>
        <w:t>3.2.2</w:t>
      </w:r>
      <w:r w:rsidR="00357F88" w:rsidRPr="00357F88">
        <w:rPr>
          <w:rFonts w:ascii="Times New Roman" w:hAnsi="Times New Roman" w:cs="Times New Roman"/>
          <w:szCs w:val="24"/>
        </w:rPr>
        <w:t>.</w:t>
      </w:r>
      <w:r w:rsidR="00357F88" w:rsidRPr="00357F88">
        <w:rPr>
          <w:rFonts w:ascii="Times New Roman" w:hAnsi="Times New Roman" w:cs="Times New Roman"/>
          <w:szCs w:val="24"/>
        </w:rPr>
        <w:tab/>
        <w:t>Measurements and/or samples:</w:t>
      </w:r>
    </w:p>
    <w:p w14:paraId="16A90A61" w14:textId="0CFED74D" w:rsidR="000B2952" w:rsidRPr="000B2952" w:rsidRDefault="00357F88" w:rsidP="000B2952">
      <w:pPr>
        <w:pStyle w:val="ListParagraph"/>
        <w:numPr>
          <w:ilvl w:val="0"/>
          <w:numId w:val="6"/>
        </w:numPr>
        <w:jc w:val="both"/>
        <w:rPr>
          <w:rFonts w:ascii="Times New Roman" w:hAnsi="Times New Roman" w:cs="Times New Roman"/>
          <w:szCs w:val="24"/>
        </w:rPr>
      </w:pPr>
      <w:r w:rsidRPr="000B1FF4">
        <w:rPr>
          <w:rFonts w:ascii="Times New Roman" w:hAnsi="Times New Roman" w:cs="Times New Roman"/>
          <w:szCs w:val="24"/>
        </w:rPr>
        <w:t>Measure sea urchins (test diameter</w:t>
      </w:r>
      <w:r w:rsidR="000B1FF4">
        <w:rPr>
          <w:rFonts w:ascii="Times New Roman" w:hAnsi="Times New Roman" w:cs="Times New Roman"/>
          <w:szCs w:val="24"/>
        </w:rPr>
        <w:t xml:space="preserve"> </w:t>
      </w:r>
      <w:r w:rsidRPr="000B1FF4">
        <w:rPr>
          <w:rFonts w:ascii="Times New Roman" w:hAnsi="Times New Roman" w:cs="Times New Roman"/>
          <w:szCs w:val="24"/>
        </w:rPr>
        <w:t>and wet weight) to calculate growth rates across feeding regimes and temperatures every month.</w:t>
      </w:r>
    </w:p>
    <w:p w14:paraId="384D011C" w14:textId="21122764" w:rsidR="00357F88" w:rsidRPr="000B1FF4" w:rsidRDefault="00357F88" w:rsidP="000B1FF4">
      <w:pPr>
        <w:pStyle w:val="ListParagraph"/>
        <w:numPr>
          <w:ilvl w:val="0"/>
          <w:numId w:val="6"/>
        </w:numPr>
        <w:jc w:val="both"/>
        <w:rPr>
          <w:rFonts w:ascii="Times New Roman" w:hAnsi="Times New Roman" w:cs="Times New Roman"/>
          <w:szCs w:val="24"/>
        </w:rPr>
      </w:pPr>
      <w:r w:rsidRPr="000B1FF4">
        <w:rPr>
          <w:rFonts w:ascii="Times New Roman" w:hAnsi="Times New Roman" w:cs="Times New Roman"/>
          <w:szCs w:val="24"/>
        </w:rPr>
        <w:t xml:space="preserve">Dissect one urchin per replicate </w:t>
      </w:r>
      <w:r w:rsidR="000B1FF4">
        <w:rPr>
          <w:rFonts w:ascii="Times New Roman" w:hAnsi="Times New Roman" w:cs="Times New Roman"/>
          <w:szCs w:val="24"/>
        </w:rPr>
        <w:t>every second month</w:t>
      </w:r>
      <w:r w:rsidRPr="000B1FF4">
        <w:rPr>
          <w:rFonts w:ascii="Times New Roman" w:hAnsi="Times New Roman" w:cs="Times New Roman"/>
          <w:szCs w:val="24"/>
        </w:rPr>
        <w:t xml:space="preserve"> to assess gonad weight, </w:t>
      </w:r>
      <w:proofErr w:type="gramStart"/>
      <w:r w:rsidRPr="000B1FF4">
        <w:rPr>
          <w:rFonts w:ascii="Times New Roman" w:hAnsi="Times New Roman" w:cs="Times New Roman"/>
          <w:szCs w:val="24"/>
        </w:rPr>
        <w:t>colour</w:t>
      </w:r>
      <w:proofErr w:type="gramEnd"/>
      <w:r w:rsidRPr="000B1FF4">
        <w:rPr>
          <w:rFonts w:ascii="Times New Roman" w:hAnsi="Times New Roman" w:cs="Times New Roman"/>
          <w:szCs w:val="24"/>
        </w:rPr>
        <w:t xml:space="preserve"> and quality across feeding regimes and temperatures. Calculate gonad somatic index (GSI): (gonad weight/urchin weight) x 100. Gonad colour will be measured using a hand-held fibre-optic spectrophotometer.</w:t>
      </w:r>
    </w:p>
    <w:p w14:paraId="56CEB161" w14:textId="5498EC56" w:rsidR="00357F88" w:rsidRDefault="00357F88" w:rsidP="000B1FF4">
      <w:pPr>
        <w:pStyle w:val="ListParagraph"/>
        <w:numPr>
          <w:ilvl w:val="0"/>
          <w:numId w:val="6"/>
        </w:numPr>
        <w:jc w:val="both"/>
        <w:rPr>
          <w:rFonts w:ascii="Times New Roman" w:hAnsi="Times New Roman" w:cs="Times New Roman"/>
          <w:szCs w:val="24"/>
        </w:rPr>
      </w:pPr>
      <w:r w:rsidRPr="000B1FF4">
        <w:rPr>
          <w:rFonts w:ascii="Times New Roman" w:hAnsi="Times New Roman" w:cs="Times New Roman"/>
          <w:szCs w:val="24"/>
        </w:rPr>
        <w:t>Correlate gonad characteristics with urchin test colour.</w:t>
      </w:r>
    </w:p>
    <w:p w14:paraId="50B56866" w14:textId="66373D58" w:rsidR="00233F9E" w:rsidRDefault="000B2952" w:rsidP="00233F9E">
      <w:pPr>
        <w:pStyle w:val="ListParagraph"/>
        <w:numPr>
          <w:ilvl w:val="0"/>
          <w:numId w:val="6"/>
        </w:numPr>
        <w:jc w:val="both"/>
        <w:rPr>
          <w:rFonts w:ascii="Times New Roman" w:hAnsi="Times New Roman" w:cs="Times New Roman"/>
          <w:szCs w:val="24"/>
        </w:rPr>
      </w:pPr>
      <w:r>
        <w:rPr>
          <w:rFonts w:ascii="Times New Roman" w:hAnsi="Times New Roman" w:cs="Times New Roman"/>
          <w:szCs w:val="24"/>
        </w:rPr>
        <w:t xml:space="preserve">Collect </w:t>
      </w:r>
      <w:proofErr w:type="spellStart"/>
      <w:r>
        <w:rPr>
          <w:rFonts w:ascii="Times New Roman" w:hAnsi="Times New Roman" w:cs="Times New Roman"/>
          <w:szCs w:val="24"/>
        </w:rPr>
        <w:t>fecal</w:t>
      </w:r>
      <w:proofErr w:type="spellEnd"/>
      <w:r>
        <w:rPr>
          <w:rFonts w:ascii="Times New Roman" w:hAnsi="Times New Roman" w:cs="Times New Roman"/>
          <w:szCs w:val="24"/>
        </w:rPr>
        <w:t xml:space="preserve"> matter when tanks are cleaned for </w:t>
      </w:r>
      <w:proofErr w:type="spellStart"/>
      <w:r>
        <w:rPr>
          <w:rFonts w:ascii="Times New Roman" w:hAnsi="Times New Roman" w:cs="Times New Roman"/>
          <w:szCs w:val="24"/>
        </w:rPr>
        <w:t>fecal</w:t>
      </w:r>
      <w:proofErr w:type="spellEnd"/>
      <w:r>
        <w:rPr>
          <w:rFonts w:ascii="Times New Roman" w:hAnsi="Times New Roman" w:cs="Times New Roman"/>
          <w:szCs w:val="24"/>
        </w:rPr>
        <w:t xml:space="preserve"> matter nutritional component assessment.</w:t>
      </w:r>
    </w:p>
    <w:p w14:paraId="5872C8A3" w14:textId="25FD717F" w:rsidR="000961B7" w:rsidRPr="004D5773" w:rsidRDefault="00CA57F3" w:rsidP="00C319B6">
      <w:pPr>
        <w:pStyle w:val="Heading2"/>
        <w:jc w:val="both"/>
        <w:rPr>
          <w:rFonts w:ascii="Times New Roman" w:hAnsi="Times New Roman" w:cs="Times New Roman"/>
          <w:b w:val="0"/>
        </w:rPr>
      </w:pPr>
      <w:r w:rsidRPr="004D5773">
        <w:rPr>
          <w:rFonts w:ascii="Times New Roman" w:hAnsi="Times New Roman" w:cs="Times New Roman"/>
        </w:rPr>
        <w:lastRenderedPageBreak/>
        <w:t xml:space="preserve">4. </w:t>
      </w:r>
      <w:r w:rsidR="00C319B6">
        <w:rPr>
          <w:rFonts w:ascii="Times New Roman" w:hAnsi="Times New Roman" w:cs="Times New Roman"/>
        </w:rPr>
        <w:t>R</w:t>
      </w:r>
      <w:r w:rsidRPr="004D5773">
        <w:rPr>
          <w:rFonts w:ascii="Times New Roman" w:hAnsi="Times New Roman" w:cs="Times New Roman"/>
        </w:rPr>
        <w:t>eferences</w:t>
      </w:r>
    </w:p>
    <w:p w14:paraId="4687EDEE" w14:textId="77777777" w:rsidR="000961B7" w:rsidRPr="004D5773" w:rsidRDefault="000961B7">
      <w:pPr>
        <w:rPr>
          <w:rFonts w:ascii="Times New Roman" w:hAnsi="Times New Roman" w:cs="Times New Roman"/>
          <w:b/>
        </w:rPr>
      </w:pPr>
    </w:p>
    <w:p w14:paraId="559B7FA4" w14:textId="77777777" w:rsidR="000B1FF4" w:rsidRPr="000B1FF4" w:rsidRDefault="000B1FF4" w:rsidP="000B1FF4">
      <w:pPr>
        <w:spacing w:after="240"/>
        <w:ind w:left="360"/>
        <w:jc w:val="both"/>
        <w:rPr>
          <w:rFonts w:ascii="Times New Roman" w:hAnsi="Times New Roman" w:cs="Times New Roman"/>
        </w:rPr>
      </w:pPr>
      <w:proofErr w:type="spellStart"/>
      <w:r w:rsidRPr="000B1FF4">
        <w:rPr>
          <w:rFonts w:ascii="Times New Roman" w:hAnsi="Times New Roman" w:cs="Times New Roman"/>
        </w:rPr>
        <w:t>Britz</w:t>
      </w:r>
      <w:proofErr w:type="spellEnd"/>
      <w:r w:rsidRPr="000B1FF4">
        <w:rPr>
          <w:rFonts w:ascii="Times New Roman" w:hAnsi="Times New Roman" w:cs="Times New Roman"/>
        </w:rPr>
        <w:t xml:space="preserve"> P. J., Hecht T., Mangold S., 1997 Effect of temperature on growth, feed consumption and nutritional indices of </w:t>
      </w:r>
      <w:proofErr w:type="spellStart"/>
      <w:r w:rsidRPr="000B1FF4">
        <w:rPr>
          <w:rFonts w:ascii="Times New Roman" w:hAnsi="Times New Roman" w:cs="Times New Roman"/>
        </w:rPr>
        <w:t>Haliotis</w:t>
      </w:r>
      <w:proofErr w:type="spellEnd"/>
      <w:r w:rsidRPr="000B1FF4">
        <w:rPr>
          <w:rFonts w:ascii="Times New Roman" w:hAnsi="Times New Roman" w:cs="Times New Roman"/>
        </w:rPr>
        <w:t xml:space="preserve"> </w:t>
      </w:r>
      <w:proofErr w:type="spellStart"/>
      <w:r w:rsidRPr="000B1FF4">
        <w:rPr>
          <w:rFonts w:ascii="Times New Roman" w:hAnsi="Times New Roman" w:cs="Times New Roman"/>
        </w:rPr>
        <w:t>midae</w:t>
      </w:r>
      <w:proofErr w:type="spellEnd"/>
      <w:r w:rsidRPr="000B1FF4">
        <w:rPr>
          <w:rFonts w:ascii="Times New Roman" w:hAnsi="Times New Roman" w:cs="Times New Roman"/>
        </w:rPr>
        <w:t xml:space="preserve"> fed a formulated diet. Aquaculture 152: 191–203.</w:t>
      </w:r>
    </w:p>
    <w:p w14:paraId="497C9B35" w14:textId="77777777" w:rsidR="000B1FF4" w:rsidRPr="000B1FF4" w:rsidRDefault="000B1FF4" w:rsidP="000B1FF4">
      <w:pPr>
        <w:spacing w:after="240"/>
        <w:ind w:left="360"/>
        <w:jc w:val="both"/>
        <w:rPr>
          <w:rFonts w:ascii="Times New Roman" w:hAnsi="Times New Roman" w:cs="Times New Roman"/>
        </w:rPr>
      </w:pPr>
      <w:r w:rsidRPr="000B1FF4">
        <w:rPr>
          <w:rFonts w:ascii="Times New Roman" w:hAnsi="Times New Roman" w:cs="Times New Roman"/>
        </w:rPr>
        <w:t xml:space="preserve">Day E., Branch G. M., 2000 Relationships between recruits of abalone </w:t>
      </w:r>
      <w:proofErr w:type="spellStart"/>
      <w:r w:rsidRPr="000B1FF4">
        <w:rPr>
          <w:rFonts w:ascii="Times New Roman" w:hAnsi="Times New Roman" w:cs="Times New Roman"/>
        </w:rPr>
        <w:t>Haliotis</w:t>
      </w:r>
      <w:proofErr w:type="spellEnd"/>
      <w:r w:rsidRPr="000B1FF4">
        <w:rPr>
          <w:rFonts w:ascii="Times New Roman" w:hAnsi="Times New Roman" w:cs="Times New Roman"/>
        </w:rPr>
        <w:t xml:space="preserve"> </w:t>
      </w:r>
      <w:proofErr w:type="spellStart"/>
      <w:r w:rsidRPr="000B1FF4">
        <w:rPr>
          <w:rFonts w:ascii="Times New Roman" w:hAnsi="Times New Roman" w:cs="Times New Roman"/>
        </w:rPr>
        <w:t>midae</w:t>
      </w:r>
      <w:proofErr w:type="spellEnd"/>
      <w:r w:rsidRPr="000B1FF4">
        <w:rPr>
          <w:rFonts w:ascii="Times New Roman" w:hAnsi="Times New Roman" w:cs="Times New Roman"/>
        </w:rPr>
        <w:t xml:space="preserve">, encrusting corallines and the sea urchin </w:t>
      </w:r>
      <w:proofErr w:type="spellStart"/>
      <w:r w:rsidRPr="000B1FF4">
        <w:rPr>
          <w:rFonts w:ascii="Times New Roman" w:hAnsi="Times New Roman" w:cs="Times New Roman"/>
        </w:rPr>
        <w:t>Parechinus</w:t>
      </w:r>
      <w:proofErr w:type="spellEnd"/>
      <w:r w:rsidRPr="000B1FF4">
        <w:rPr>
          <w:rFonts w:ascii="Times New Roman" w:hAnsi="Times New Roman" w:cs="Times New Roman"/>
        </w:rPr>
        <w:t xml:space="preserve"> </w:t>
      </w:r>
      <w:proofErr w:type="spellStart"/>
      <w:r w:rsidRPr="000B1FF4">
        <w:rPr>
          <w:rFonts w:ascii="Times New Roman" w:hAnsi="Times New Roman" w:cs="Times New Roman"/>
        </w:rPr>
        <w:t>angulosus</w:t>
      </w:r>
      <w:proofErr w:type="spellEnd"/>
      <w:r w:rsidRPr="000B1FF4">
        <w:rPr>
          <w:rFonts w:ascii="Times New Roman" w:hAnsi="Times New Roman" w:cs="Times New Roman"/>
        </w:rPr>
        <w:t>. South African Journal of Marine Science: 137–144.</w:t>
      </w:r>
    </w:p>
    <w:p w14:paraId="4C5B17EB" w14:textId="2BC0EE8E" w:rsidR="000B1FF4" w:rsidRPr="000B1FF4" w:rsidRDefault="000B1FF4" w:rsidP="000B1FF4">
      <w:pPr>
        <w:spacing w:after="240"/>
        <w:ind w:left="360"/>
        <w:jc w:val="both"/>
        <w:rPr>
          <w:rFonts w:ascii="Times New Roman" w:hAnsi="Times New Roman" w:cs="Times New Roman"/>
        </w:rPr>
      </w:pPr>
      <w:r w:rsidRPr="000B1FF4">
        <w:rPr>
          <w:rFonts w:ascii="Times New Roman" w:hAnsi="Times New Roman" w:cs="Times New Roman"/>
        </w:rPr>
        <w:t xml:space="preserve">Day E., Branch G. M., 2002 Influences of the sea urchin </w:t>
      </w:r>
      <w:proofErr w:type="spellStart"/>
      <w:r w:rsidRPr="000B1FF4">
        <w:rPr>
          <w:rFonts w:ascii="Times New Roman" w:hAnsi="Times New Roman" w:cs="Times New Roman"/>
        </w:rPr>
        <w:t>Parechinus</w:t>
      </w:r>
      <w:proofErr w:type="spellEnd"/>
      <w:r w:rsidRPr="000B1FF4">
        <w:rPr>
          <w:rFonts w:ascii="Times New Roman" w:hAnsi="Times New Roman" w:cs="Times New Roman"/>
        </w:rPr>
        <w:t xml:space="preserve"> </w:t>
      </w:r>
      <w:proofErr w:type="spellStart"/>
      <w:r w:rsidRPr="000B1FF4">
        <w:rPr>
          <w:rFonts w:ascii="Times New Roman" w:hAnsi="Times New Roman" w:cs="Times New Roman"/>
        </w:rPr>
        <w:t>angulosus</w:t>
      </w:r>
      <w:proofErr w:type="spellEnd"/>
      <w:r w:rsidRPr="000B1FF4">
        <w:rPr>
          <w:rFonts w:ascii="Times New Roman" w:hAnsi="Times New Roman" w:cs="Times New Roman"/>
        </w:rPr>
        <w:t xml:space="preserve"> (</w:t>
      </w:r>
      <w:proofErr w:type="spellStart"/>
      <w:r w:rsidRPr="000B1FF4">
        <w:rPr>
          <w:rFonts w:ascii="Times New Roman" w:hAnsi="Times New Roman" w:cs="Times New Roman"/>
        </w:rPr>
        <w:t>Leske</w:t>
      </w:r>
      <w:proofErr w:type="spellEnd"/>
      <w:r w:rsidRPr="000B1FF4">
        <w:rPr>
          <w:rFonts w:ascii="Times New Roman" w:hAnsi="Times New Roman" w:cs="Times New Roman"/>
        </w:rPr>
        <w:t xml:space="preserve">) on the feeding behaviour and activity rhythms of juveniles of the South African abalone </w:t>
      </w:r>
      <w:proofErr w:type="spellStart"/>
      <w:r w:rsidRPr="000B1FF4">
        <w:rPr>
          <w:rFonts w:ascii="Times New Roman" w:hAnsi="Times New Roman" w:cs="Times New Roman"/>
        </w:rPr>
        <w:t>Haliotis</w:t>
      </w:r>
      <w:proofErr w:type="spellEnd"/>
      <w:r w:rsidRPr="000B1FF4">
        <w:rPr>
          <w:rFonts w:ascii="Times New Roman" w:hAnsi="Times New Roman" w:cs="Times New Roman"/>
        </w:rPr>
        <w:t xml:space="preserve"> </w:t>
      </w:r>
      <w:proofErr w:type="spellStart"/>
      <w:r w:rsidRPr="000B1FF4">
        <w:rPr>
          <w:rFonts w:ascii="Times New Roman" w:hAnsi="Times New Roman" w:cs="Times New Roman"/>
        </w:rPr>
        <w:t>midae</w:t>
      </w:r>
      <w:proofErr w:type="spellEnd"/>
      <w:r w:rsidRPr="000B1FF4">
        <w:rPr>
          <w:rFonts w:ascii="Times New Roman" w:hAnsi="Times New Roman" w:cs="Times New Roman"/>
        </w:rPr>
        <w:t xml:space="preserve"> Linn. Journal of Experimental Marine Biology and Ecology 276: 1–17.</w:t>
      </w:r>
    </w:p>
    <w:p w14:paraId="7D8DC2E3" w14:textId="77777777" w:rsidR="000B1FF4" w:rsidRPr="000B1FF4" w:rsidRDefault="000B1FF4" w:rsidP="000B1FF4">
      <w:pPr>
        <w:spacing w:after="240"/>
        <w:ind w:left="360"/>
        <w:jc w:val="both"/>
        <w:rPr>
          <w:rFonts w:ascii="Times New Roman" w:hAnsi="Times New Roman" w:cs="Times New Roman"/>
        </w:rPr>
      </w:pPr>
      <w:r w:rsidRPr="000B1FF4">
        <w:rPr>
          <w:rFonts w:ascii="Times New Roman" w:hAnsi="Times New Roman" w:cs="Times New Roman"/>
        </w:rPr>
        <w:t xml:space="preserve">Fricke A. H., </w:t>
      </w:r>
      <w:proofErr w:type="gramStart"/>
      <w:r w:rsidRPr="000B1FF4">
        <w:rPr>
          <w:rFonts w:ascii="Times New Roman" w:hAnsi="Times New Roman" w:cs="Times New Roman"/>
        </w:rPr>
        <w:t>1980  Aspects</w:t>
      </w:r>
      <w:proofErr w:type="gramEnd"/>
      <w:r w:rsidRPr="000B1FF4">
        <w:rPr>
          <w:rFonts w:ascii="Times New Roman" w:hAnsi="Times New Roman" w:cs="Times New Roman"/>
        </w:rPr>
        <w:t xml:space="preserve"> of Population Structure of </w:t>
      </w:r>
      <w:proofErr w:type="spellStart"/>
      <w:r w:rsidRPr="000B1FF4">
        <w:rPr>
          <w:rFonts w:ascii="Times New Roman" w:hAnsi="Times New Roman" w:cs="Times New Roman"/>
        </w:rPr>
        <w:t>Parechinus</w:t>
      </w:r>
      <w:proofErr w:type="spellEnd"/>
      <w:r w:rsidRPr="000B1FF4">
        <w:rPr>
          <w:rFonts w:ascii="Times New Roman" w:hAnsi="Times New Roman" w:cs="Times New Roman"/>
        </w:rPr>
        <w:t xml:space="preserve"> </w:t>
      </w:r>
      <w:proofErr w:type="spellStart"/>
      <w:r w:rsidRPr="000B1FF4">
        <w:rPr>
          <w:rFonts w:ascii="Times New Roman" w:hAnsi="Times New Roman" w:cs="Times New Roman"/>
        </w:rPr>
        <w:t>Angulosus</w:t>
      </w:r>
      <w:proofErr w:type="spellEnd"/>
      <w:r w:rsidRPr="000B1FF4">
        <w:rPr>
          <w:rFonts w:ascii="Times New Roman" w:hAnsi="Times New Roman" w:cs="Times New Roman"/>
        </w:rPr>
        <w:t xml:space="preserve"> </w:t>
      </w:r>
      <w:proofErr w:type="spellStart"/>
      <w:r w:rsidRPr="000B1FF4">
        <w:rPr>
          <w:rFonts w:ascii="Times New Roman" w:hAnsi="Times New Roman" w:cs="Times New Roman"/>
        </w:rPr>
        <w:t>Leske</w:t>
      </w:r>
      <w:proofErr w:type="spellEnd"/>
      <w:r w:rsidRPr="000B1FF4">
        <w:rPr>
          <w:rFonts w:ascii="Times New Roman" w:hAnsi="Times New Roman" w:cs="Times New Roman"/>
        </w:rPr>
        <w:t>, Around the Cape Peninsula. South African Journal of Zoology 15: 177–185.</w:t>
      </w:r>
    </w:p>
    <w:p w14:paraId="6CFBDEAA" w14:textId="77777777" w:rsidR="000B1FF4" w:rsidRPr="000B1FF4" w:rsidRDefault="000B1FF4" w:rsidP="000B1FF4">
      <w:pPr>
        <w:spacing w:after="240"/>
        <w:ind w:left="360"/>
        <w:jc w:val="both"/>
        <w:rPr>
          <w:rFonts w:ascii="Times New Roman" w:hAnsi="Times New Roman" w:cs="Times New Roman"/>
        </w:rPr>
      </w:pPr>
      <w:r w:rsidRPr="000B1FF4">
        <w:rPr>
          <w:rFonts w:ascii="Times New Roman" w:hAnsi="Times New Roman" w:cs="Times New Roman"/>
        </w:rPr>
        <w:t xml:space="preserve">Granada L., Sousa N., Lopes S., </w:t>
      </w:r>
      <w:proofErr w:type="spellStart"/>
      <w:r w:rsidRPr="000B1FF4">
        <w:rPr>
          <w:rFonts w:ascii="Times New Roman" w:hAnsi="Times New Roman" w:cs="Times New Roman"/>
        </w:rPr>
        <w:t>Lemos</w:t>
      </w:r>
      <w:proofErr w:type="spellEnd"/>
      <w:r w:rsidRPr="000B1FF4">
        <w:rPr>
          <w:rFonts w:ascii="Times New Roman" w:hAnsi="Times New Roman" w:cs="Times New Roman"/>
        </w:rPr>
        <w:t xml:space="preserve"> M. F. L., 2016 Is integrated multitrophic aquaculture the solution to the </w:t>
      </w:r>
      <w:proofErr w:type="gramStart"/>
      <w:r w:rsidRPr="000B1FF4">
        <w:rPr>
          <w:rFonts w:ascii="Times New Roman" w:hAnsi="Times New Roman" w:cs="Times New Roman"/>
        </w:rPr>
        <w:t>sectors ’</w:t>
      </w:r>
      <w:proofErr w:type="gramEnd"/>
      <w:r w:rsidRPr="000B1FF4">
        <w:rPr>
          <w:rFonts w:ascii="Times New Roman" w:hAnsi="Times New Roman" w:cs="Times New Roman"/>
        </w:rPr>
        <w:t xml:space="preserve"> major challenges ? – a review. Reviews in Aquaculture 8: 283–300.</w:t>
      </w:r>
    </w:p>
    <w:p w14:paraId="6C5A1087" w14:textId="77777777" w:rsidR="000B1FF4" w:rsidRPr="000B1FF4" w:rsidRDefault="000B1FF4" w:rsidP="000B1FF4">
      <w:pPr>
        <w:spacing w:after="240"/>
        <w:ind w:left="360"/>
        <w:jc w:val="both"/>
        <w:rPr>
          <w:rFonts w:ascii="Times New Roman" w:hAnsi="Times New Roman" w:cs="Times New Roman"/>
        </w:rPr>
      </w:pPr>
      <w:r w:rsidRPr="000B1FF4">
        <w:rPr>
          <w:rFonts w:ascii="Times New Roman" w:hAnsi="Times New Roman" w:cs="Times New Roman"/>
        </w:rPr>
        <w:t xml:space="preserve">Kang K. H., Kwon J. Y., Kim Y. M., 2003 A beneficial </w:t>
      </w:r>
      <w:proofErr w:type="gramStart"/>
      <w:r w:rsidRPr="000B1FF4">
        <w:rPr>
          <w:rFonts w:ascii="Times New Roman" w:hAnsi="Times New Roman" w:cs="Times New Roman"/>
        </w:rPr>
        <w:t>coculture :</w:t>
      </w:r>
      <w:proofErr w:type="gramEnd"/>
      <w:r w:rsidRPr="000B1FF4">
        <w:rPr>
          <w:rFonts w:ascii="Times New Roman" w:hAnsi="Times New Roman" w:cs="Times New Roman"/>
        </w:rPr>
        <w:t xml:space="preserve"> charm abalone </w:t>
      </w:r>
      <w:proofErr w:type="spellStart"/>
      <w:r w:rsidRPr="000B1FF4">
        <w:rPr>
          <w:rFonts w:ascii="Times New Roman" w:hAnsi="Times New Roman" w:cs="Times New Roman"/>
        </w:rPr>
        <w:t>Haliotis</w:t>
      </w:r>
      <w:proofErr w:type="spellEnd"/>
      <w:r w:rsidRPr="000B1FF4">
        <w:rPr>
          <w:rFonts w:ascii="Times New Roman" w:hAnsi="Times New Roman" w:cs="Times New Roman"/>
        </w:rPr>
        <w:t xml:space="preserve"> discus </w:t>
      </w:r>
      <w:proofErr w:type="spellStart"/>
      <w:r w:rsidRPr="000B1FF4">
        <w:rPr>
          <w:rFonts w:ascii="Times New Roman" w:hAnsi="Times New Roman" w:cs="Times New Roman"/>
        </w:rPr>
        <w:t>hannai</w:t>
      </w:r>
      <w:proofErr w:type="spellEnd"/>
      <w:r w:rsidRPr="000B1FF4">
        <w:rPr>
          <w:rFonts w:ascii="Times New Roman" w:hAnsi="Times New Roman" w:cs="Times New Roman"/>
        </w:rPr>
        <w:t xml:space="preserve"> and sea cucumber </w:t>
      </w:r>
      <w:proofErr w:type="spellStart"/>
      <w:r w:rsidRPr="000B1FF4">
        <w:rPr>
          <w:rFonts w:ascii="Times New Roman" w:hAnsi="Times New Roman" w:cs="Times New Roman"/>
        </w:rPr>
        <w:t>Stichopus</w:t>
      </w:r>
      <w:proofErr w:type="spellEnd"/>
      <w:r w:rsidRPr="000B1FF4">
        <w:rPr>
          <w:rFonts w:ascii="Times New Roman" w:hAnsi="Times New Roman" w:cs="Times New Roman"/>
        </w:rPr>
        <w:t xml:space="preserve"> japonicus. Aquaculture 216: 87–93.</w:t>
      </w:r>
    </w:p>
    <w:p w14:paraId="56390BEB" w14:textId="77777777" w:rsidR="000B1FF4" w:rsidRPr="000B1FF4" w:rsidRDefault="000B1FF4" w:rsidP="000B1FF4">
      <w:pPr>
        <w:spacing w:after="240"/>
        <w:ind w:left="360"/>
        <w:jc w:val="both"/>
        <w:rPr>
          <w:rFonts w:ascii="Times New Roman" w:hAnsi="Times New Roman" w:cs="Times New Roman"/>
        </w:rPr>
      </w:pPr>
      <w:r w:rsidRPr="000B1FF4">
        <w:rPr>
          <w:rFonts w:ascii="Times New Roman" w:hAnsi="Times New Roman" w:cs="Times New Roman"/>
        </w:rPr>
        <w:t xml:space="preserve">Kim T., Yoon H. S., Shin S., Oh M. H., Kwon I., Lee J., Choi S. D., Jeong K. S., 2015 Physical and biological evaluation of co-culture cage systems for grow-out of juvenile abalone, </w:t>
      </w:r>
      <w:proofErr w:type="spellStart"/>
      <w:r w:rsidRPr="000B1FF4">
        <w:rPr>
          <w:rFonts w:ascii="Times New Roman" w:hAnsi="Times New Roman" w:cs="Times New Roman"/>
        </w:rPr>
        <w:t>Haliotis</w:t>
      </w:r>
      <w:proofErr w:type="spellEnd"/>
      <w:r w:rsidRPr="000B1FF4">
        <w:rPr>
          <w:rFonts w:ascii="Times New Roman" w:hAnsi="Times New Roman" w:cs="Times New Roman"/>
        </w:rPr>
        <w:t xml:space="preserve"> discus </w:t>
      </w:r>
      <w:proofErr w:type="spellStart"/>
      <w:r w:rsidRPr="000B1FF4">
        <w:rPr>
          <w:rFonts w:ascii="Times New Roman" w:hAnsi="Times New Roman" w:cs="Times New Roman"/>
        </w:rPr>
        <w:t>hannai</w:t>
      </w:r>
      <w:proofErr w:type="spellEnd"/>
      <w:r w:rsidRPr="000B1FF4">
        <w:rPr>
          <w:rFonts w:ascii="Times New Roman" w:hAnsi="Times New Roman" w:cs="Times New Roman"/>
        </w:rPr>
        <w:t xml:space="preserve">, with juvenile sea cucumber, </w:t>
      </w:r>
      <w:proofErr w:type="spellStart"/>
      <w:r w:rsidRPr="000B1FF4">
        <w:rPr>
          <w:rFonts w:ascii="Times New Roman" w:hAnsi="Times New Roman" w:cs="Times New Roman"/>
        </w:rPr>
        <w:t>Apostichopus</w:t>
      </w:r>
      <w:proofErr w:type="spellEnd"/>
      <w:r w:rsidRPr="000B1FF4">
        <w:rPr>
          <w:rFonts w:ascii="Times New Roman" w:hAnsi="Times New Roman" w:cs="Times New Roman"/>
        </w:rPr>
        <w:t xml:space="preserve"> japonicus (</w:t>
      </w:r>
      <w:proofErr w:type="spellStart"/>
      <w:r w:rsidRPr="000B1FF4">
        <w:rPr>
          <w:rFonts w:ascii="Times New Roman" w:hAnsi="Times New Roman" w:cs="Times New Roman"/>
        </w:rPr>
        <w:t>Selenka</w:t>
      </w:r>
      <w:proofErr w:type="spellEnd"/>
      <w:r w:rsidRPr="000B1FF4">
        <w:rPr>
          <w:rFonts w:ascii="Times New Roman" w:hAnsi="Times New Roman" w:cs="Times New Roman"/>
        </w:rPr>
        <w:t>), with CFD analysis and indoor seawater tanks. Aquaculture 447: 86–101.</w:t>
      </w:r>
    </w:p>
    <w:p w14:paraId="7639334F" w14:textId="358731EE" w:rsidR="000961B7" w:rsidRPr="004D5773" w:rsidRDefault="000961B7" w:rsidP="000961B7">
      <w:pPr>
        <w:spacing w:after="240"/>
        <w:jc w:val="both"/>
        <w:rPr>
          <w:rFonts w:ascii="Times New Roman" w:hAnsi="Times New Roman" w:cs="Times New Roman"/>
        </w:rPr>
      </w:pPr>
    </w:p>
    <w:sectPr w:rsidR="000961B7" w:rsidRPr="004D5773" w:rsidSect="0062007D">
      <w:footerReference w:type="default" r:id="rId17"/>
      <w:pgSz w:w="11906" w:h="16838"/>
      <w:pgMar w:top="1440" w:right="1080" w:bottom="1440" w:left="108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eila Nefdt" w:date="2023-06-05T14:34:00Z" w:initials="LN">
    <w:p w14:paraId="5A1A1456" w14:textId="77777777" w:rsidR="00A256CB" w:rsidRDefault="00A256CB" w:rsidP="00A256CB">
      <w:pPr>
        <w:pStyle w:val="CommentText"/>
      </w:pPr>
      <w:r>
        <w:rPr>
          <w:rStyle w:val="CommentReference"/>
        </w:rPr>
        <w:annotationRef/>
      </w:r>
      <w:r>
        <w:t>You're welcome to add any other appropriate logos to your cover page, either here or at the bottom of the page.</w:t>
      </w:r>
    </w:p>
  </w:comment>
  <w:comment w:id="1" w:author="Leila Nefdt" w:date="2023-06-05T15:03:00Z" w:initials="LN">
    <w:p w14:paraId="358B01D5" w14:textId="77777777" w:rsidR="00A256CB" w:rsidRDefault="00A256CB" w:rsidP="00A256CB">
      <w:pPr>
        <w:pStyle w:val="CommentText"/>
      </w:pPr>
      <w:r>
        <w:rPr>
          <w:rStyle w:val="CommentReference"/>
        </w:rPr>
        <w:annotationRef/>
      </w:r>
      <w:r>
        <w:t>If your supervisors are not based at UCT then you can mention their affiliation here too.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1A1456" w15:done="0"/>
  <w15:commentEx w15:paraId="358B01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870E4" w16cex:dateUtc="2023-06-05T12:34:00Z"/>
  <w16cex:commentExtensible w16cex:durableId="282877BA" w16cex:dateUtc="2023-06-05T13: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1A1456" w16cid:durableId="282870E4"/>
  <w16cid:commentId w16cid:paraId="358B01D5" w16cid:durableId="282877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38D07" w14:textId="77777777" w:rsidR="00F03343" w:rsidRDefault="00F03343" w:rsidP="00CA57F3">
      <w:pPr>
        <w:spacing w:line="240" w:lineRule="auto"/>
      </w:pPr>
      <w:r>
        <w:separator/>
      </w:r>
    </w:p>
  </w:endnote>
  <w:endnote w:type="continuationSeparator" w:id="0">
    <w:p w14:paraId="6521BF19" w14:textId="77777777" w:rsidR="00F03343" w:rsidRDefault="00F03343" w:rsidP="00CA57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9035207"/>
      <w:docPartObj>
        <w:docPartGallery w:val="Page Numbers (Bottom of Page)"/>
        <w:docPartUnique/>
      </w:docPartObj>
    </w:sdtPr>
    <w:sdtEndPr>
      <w:rPr>
        <w:noProof/>
      </w:rPr>
    </w:sdtEndPr>
    <w:sdtContent>
      <w:p w14:paraId="0A1FC3AC" w14:textId="3AE0759A" w:rsidR="00CA57F3" w:rsidRDefault="00CA57F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56A706" w14:textId="77777777" w:rsidR="00CA57F3" w:rsidRDefault="00CA57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17742" w14:textId="77777777" w:rsidR="00F03343" w:rsidRDefault="00F03343" w:rsidP="00CA57F3">
      <w:pPr>
        <w:spacing w:line="240" w:lineRule="auto"/>
      </w:pPr>
      <w:r>
        <w:separator/>
      </w:r>
    </w:p>
  </w:footnote>
  <w:footnote w:type="continuationSeparator" w:id="0">
    <w:p w14:paraId="55A5C77F" w14:textId="77777777" w:rsidR="00F03343" w:rsidRDefault="00F03343" w:rsidP="00CA57F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0A49"/>
    <w:multiLevelType w:val="multilevel"/>
    <w:tmpl w:val="1A1AD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30A5497"/>
    <w:multiLevelType w:val="hybridMultilevel"/>
    <w:tmpl w:val="1EA4CD3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 w15:restartNumberingAfterBreak="0">
    <w:nsid w:val="34490FAB"/>
    <w:multiLevelType w:val="hybridMultilevel"/>
    <w:tmpl w:val="95C641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B450B9C"/>
    <w:multiLevelType w:val="hybridMultilevel"/>
    <w:tmpl w:val="4A785B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FE336F5"/>
    <w:multiLevelType w:val="hybridMultilevel"/>
    <w:tmpl w:val="30CAFA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512B2015"/>
    <w:multiLevelType w:val="multilevel"/>
    <w:tmpl w:val="1E00479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23F1488"/>
    <w:multiLevelType w:val="multilevel"/>
    <w:tmpl w:val="D17277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E2F0E2A"/>
    <w:multiLevelType w:val="hybridMultilevel"/>
    <w:tmpl w:val="D9B0B37E"/>
    <w:lvl w:ilvl="0" w:tplc="1C090001">
      <w:start w:val="1"/>
      <w:numFmt w:val="bullet"/>
      <w:lvlText w:val=""/>
      <w:lvlJc w:val="left"/>
      <w:pPr>
        <w:ind w:left="720" w:hanging="360"/>
      </w:pPr>
      <w:rPr>
        <w:rFonts w:ascii="Symbol" w:hAnsi="Symbol" w:hint="default"/>
      </w:rPr>
    </w:lvl>
    <w:lvl w:ilvl="1" w:tplc="1C090001">
      <w:start w:val="1"/>
      <w:numFmt w:val="bullet"/>
      <w:lvlText w:val=""/>
      <w:lvlJc w:val="left"/>
      <w:pPr>
        <w:ind w:left="786" w:hanging="360"/>
      </w:pPr>
      <w:rPr>
        <w:rFonts w:ascii="Symbol" w:hAnsi="Symbo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7A1E1393"/>
    <w:multiLevelType w:val="hybridMultilevel"/>
    <w:tmpl w:val="5C48BFF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9" w15:restartNumberingAfterBreak="0">
    <w:nsid w:val="7D6E2922"/>
    <w:multiLevelType w:val="hybridMultilevel"/>
    <w:tmpl w:val="ACEC7B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533181530">
    <w:abstractNumId w:val="6"/>
  </w:num>
  <w:num w:numId="2" w16cid:durableId="1781412042">
    <w:abstractNumId w:val="5"/>
  </w:num>
  <w:num w:numId="3" w16cid:durableId="1483889939">
    <w:abstractNumId w:val="0"/>
  </w:num>
  <w:num w:numId="4" w16cid:durableId="639965644">
    <w:abstractNumId w:val="7"/>
  </w:num>
  <w:num w:numId="5" w16cid:durableId="816411706">
    <w:abstractNumId w:val="1"/>
  </w:num>
  <w:num w:numId="6" w16cid:durableId="1424455355">
    <w:abstractNumId w:val="3"/>
  </w:num>
  <w:num w:numId="7" w16cid:durableId="1549299060">
    <w:abstractNumId w:val="4"/>
  </w:num>
  <w:num w:numId="8" w16cid:durableId="1369991886">
    <w:abstractNumId w:val="2"/>
  </w:num>
  <w:num w:numId="9" w16cid:durableId="713383831">
    <w:abstractNumId w:val="9"/>
  </w:num>
  <w:num w:numId="10" w16cid:durableId="207199447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ila Nefdt">
    <w15:presenceInfo w15:providerId="AD" w15:userId="S::01467681@wf.uct.ac.za::7b62a2a6-69a2-4239-96bd-168d2d460e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AzMDMxNTYxMTYwNDZV0lEKTi0uzszPAykwrAUAPGwcxiwAAAA="/>
  </w:docVars>
  <w:rsids>
    <w:rsidRoot w:val="0015176A"/>
    <w:rsid w:val="00001221"/>
    <w:rsid w:val="00005116"/>
    <w:rsid w:val="0004415E"/>
    <w:rsid w:val="000961B7"/>
    <w:rsid w:val="000A6961"/>
    <w:rsid w:val="000B1FF4"/>
    <w:rsid w:val="000B2952"/>
    <w:rsid w:val="000B6593"/>
    <w:rsid w:val="000C24F6"/>
    <w:rsid w:val="00136273"/>
    <w:rsid w:val="0015176A"/>
    <w:rsid w:val="001647FD"/>
    <w:rsid w:val="001E35C5"/>
    <w:rsid w:val="00233F9E"/>
    <w:rsid w:val="00235693"/>
    <w:rsid w:val="002D4967"/>
    <w:rsid w:val="0031754F"/>
    <w:rsid w:val="00335277"/>
    <w:rsid w:val="00335D55"/>
    <w:rsid w:val="0034559F"/>
    <w:rsid w:val="0035595B"/>
    <w:rsid w:val="00357F88"/>
    <w:rsid w:val="003635F2"/>
    <w:rsid w:val="0038751B"/>
    <w:rsid w:val="003C341D"/>
    <w:rsid w:val="003E159F"/>
    <w:rsid w:val="00472635"/>
    <w:rsid w:val="00476373"/>
    <w:rsid w:val="004C549C"/>
    <w:rsid w:val="004D5773"/>
    <w:rsid w:val="004F6D05"/>
    <w:rsid w:val="00524987"/>
    <w:rsid w:val="005B0648"/>
    <w:rsid w:val="005E64BD"/>
    <w:rsid w:val="0062007D"/>
    <w:rsid w:val="00635C15"/>
    <w:rsid w:val="006778D8"/>
    <w:rsid w:val="00686537"/>
    <w:rsid w:val="006977CA"/>
    <w:rsid w:val="006B7E23"/>
    <w:rsid w:val="006E3AFA"/>
    <w:rsid w:val="007A4721"/>
    <w:rsid w:val="008030FD"/>
    <w:rsid w:val="00835D27"/>
    <w:rsid w:val="00883E96"/>
    <w:rsid w:val="008C4CA4"/>
    <w:rsid w:val="008F0A7F"/>
    <w:rsid w:val="009564E0"/>
    <w:rsid w:val="009D6FE0"/>
    <w:rsid w:val="00A063E6"/>
    <w:rsid w:val="00A256CB"/>
    <w:rsid w:val="00A40B00"/>
    <w:rsid w:val="00AA0345"/>
    <w:rsid w:val="00AB0BB1"/>
    <w:rsid w:val="00B0794B"/>
    <w:rsid w:val="00B231AE"/>
    <w:rsid w:val="00B321E1"/>
    <w:rsid w:val="00B46069"/>
    <w:rsid w:val="00B673AE"/>
    <w:rsid w:val="00B81B86"/>
    <w:rsid w:val="00B967E1"/>
    <w:rsid w:val="00C319B6"/>
    <w:rsid w:val="00C41179"/>
    <w:rsid w:val="00C4234F"/>
    <w:rsid w:val="00C450D8"/>
    <w:rsid w:val="00C531F4"/>
    <w:rsid w:val="00CA57F3"/>
    <w:rsid w:val="00CE6C9E"/>
    <w:rsid w:val="00CF2254"/>
    <w:rsid w:val="00D25540"/>
    <w:rsid w:val="00D85EDD"/>
    <w:rsid w:val="00D86EEA"/>
    <w:rsid w:val="00DA37FB"/>
    <w:rsid w:val="00DE00E1"/>
    <w:rsid w:val="00DE5397"/>
    <w:rsid w:val="00DF2B4E"/>
    <w:rsid w:val="00E440C8"/>
    <w:rsid w:val="00E82E8E"/>
    <w:rsid w:val="00ED2B25"/>
    <w:rsid w:val="00F03323"/>
    <w:rsid w:val="00F03343"/>
    <w:rsid w:val="00F15A1F"/>
    <w:rsid w:val="00F22FAF"/>
    <w:rsid w:val="00F244AA"/>
    <w:rsid w:val="00F25368"/>
    <w:rsid w:val="00F4764F"/>
    <w:rsid w:val="00F66E09"/>
    <w:rsid w:val="00F876EA"/>
    <w:rsid w:val="00FA7F80"/>
    <w:rsid w:val="00FB43FA"/>
    <w:rsid w:val="00FE0C98"/>
    <w:rsid w:val="00FE75CA"/>
    <w:rsid w:val="1179E8B1"/>
    <w:rsid w:val="273778F8"/>
    <w:rsid w:val="28AF6A92"/>
    <w:rsid w:val="4294BFC8"/>
    <w:rsid w:val="5145279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CB15F"/>
  <w15:chartTrackingRefBased/>
  <w15:docId w15:val="{9854148E-1A17-4012-ACB3-873DCD69A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5176A"/>
    <w:pPr>
      <w:spacing w:after="0" w:line="276" w:lineRule="auto"/>
    </w:pPr>
    <w:rPr>
      <w:rFonts w:ascii="Arial" w:eastAsia="Arial" w:hAnsi="Arial" w:cs="Arial"/>
      <w:sz w:val="24"/>
      <w:lang w:eastAsia="en-ZA"/>
    </w:rPr>
  </w:style>
  <w:style w:type="paragraph" w:styleId="Heading1">
    <w:name w:val="heading 1"/>
    <w:basedOn w:val="Normal"/>
    <w:next w:val="Normal"/>
    <w:link w:val="Heading1Char"/>
    <w:rsid w:val="00F244AA"/>
    <w:pPr>
      <w:keepNext/>
      <w:keepLines/>
      <w:spacing w:before="400" w:after="120"/>
      <w:outlineLvl w:val="0"/>
    </w:pPr>
    <w:rPr>
      <w:b/>
      <w:sz w:val="32"/>
      <w:szCs w:val="40"/>
    </w:rPr>
  </w:style>
  <w:style w:type="paragraph" w:styleId="Heading2">
    <w:name w:val="heading 2"/>
    <w:basedOn w:val="Normal"/>
    <w:next w:val="Normal"/>
    <w:link w:val="Heading2Char"/>
    <w:rsid w:val="00F244AA"/>
    <w:pPr>
      <w:keepNext/>
      <w:keepLines/>
      <w:spacing w:before="360" w:after="120"/>
      <w:outlineLvl w:val="1"/>
    </w:pPr>
    <w:rPr>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_Title"/>
    <w:basedOn w:val="Normal"/>
    <w:link w:val="PaperTitleChar"/>
    <w:qFormat/>
    <w:rsid w:val="0015176A"/>
    <w:pPr>
      <w:spacing w:line="240" w:lineRule="auto"/>
      <w:jc w:val="center"/>
    </w:pPr>
    <w:rPr>
      <w:rFonts w:ascii="Liberation Serif" w:eastAsia="Times New Roman" w:hAnsi="Liberation Serif" w:cs="Times New Roman"/>
      <w:b/>
      <w:bCs/>
      <w:color w:val="000000"/>
      <w:sz w:val="36"/>
      <w:szCs w:val="36"/>
    </w:rPr>
  </w:style>
  <w:style w:type="character" w:customStyle="1" w:styleId="PaperTitleChar">
    <w:name w:val="Paper_Title Char"/>
    <w:basedOn w:val="DefaultParagraphFont"/>
    <w:link w:val="PaperTitle"/>
    <w:rsid w:val="0015176A"/>
    <w:rPr>
      <w:rFonts w:ascii="Liberation Serif" w:eastAsia="Times New Roman" w:hAnsi="Liberation Serif" w:cs="Times New Roman"/>
      <w:b/>
      <w:bCs/>
      <w:color w:val="000000"/>
      <w:sz w:val="36"/>
      <w:szCs w:val="36"/>
      <w:lang w:eastAsia="en-ZA"/>
    </w:rPr>
  </w:style>
  <w:style w:type="character" w:customStyle="1" w:styleId="Heading1Char">
    <w:name w:val="Heading 1 Char"/>
    <w:basedOn w:val="DefaultParagraphFont"/>
    <w:link w:val="Heading1"/>
    <w:rsid w:val="00F244AA"/>
    <w:rPr>
      <w:rFonts w:ascii="Arial" w:eastAsia="Arial" w:hAnsi="Arial" w:cs="Arial"/>
      <w:b/>
      <w:sz w:val="32"/>
      <w:szCs w:val="40"/>
      <w:lang w:eastAsia="en-ZA"/>
    </w:rPr>
  </w:style>
  <w:style w:type="character" w:customStyle="1" w:styleId="Heading2Char">
    <w:name w:val="Heading 2 Char"/>
    <w:basedOn w:val="DefaultParagraphFont"/>
    <w:link w:val="Heading2"/>
    <w:rsid w:val="00F244AA"/>
    <w:rPr>
      <w:rFonts w:ascii="Arial" w:eastAsia="Arial" w:hAnsi="Arial" w:cs="Arial"/>
      <w:b/>
      <w:sz w:val="28"/>
      <w:szCs w:val="32"/>
      <w:lang w:eastAsia="en-ZA"/>
    </w:rPr>
  </w:style>
  <w:style w:type="paragraph" w:styleId="CommentText">
    <w:name w:val="annotation text"/>
    <w:basedOn w:val="Normal"/>
    <w:link w:val="CommentTextChar"/>
    <w:uiPriority w:val="99"/>
    <w:unhideWhenUsed/>
    <w:rsid w:val="00F244AA"/>
    <w:pPr>
      <w:spacing w:line="240" w:lineRule="auto"/>
    </w:pPr>
    <w:rPr>
      <w:sz w:val="20"/>
      <w:szCs w:val="20"/>
    </w:rPr>
  </w:style>
  <w:style w:type="character" w:customStyle="1" w:styleId="CommentTextChar">
    <w:name w:val="Comment Text Char"/>
    <w:basedOn w:val="DefaultParagraphFont"/>
    <w:link w:val="CommentText"/>
    <w:uiPriority w:val="99"/>
    <w:rsid w:val="00F244AA"/>
    <w:rPr>
      <w:rFonts w:ascii="Arial" w:eastAsia="Arial" w:hAnsi="Arial" w:cs="Arial"/>
      <w:sz w:val="20"/>
      <w:szCs w:val="20"/>
      <w:lang w:eastAsia="en-ZA"/>
    </w:rPr>
  </w:style>
  <w:style w:type="character" w:styleId="CommentReference">
    <w:name w:val="annotation reference"/>
    <w:basedOn w:val="DefaultParagraphFont"/>
    <w:uiPriority w:val="99"/>
    <w:semiHidden/>
    <w:unhideWhenUsed/>
    <w:rsid w:val="00F244AA"/>
    <w:rPr>
      <w:sz w:val="16"/>
      <w:szCs w:val="16"/>
    </w:rPr>
  </w:style>
  <w:style w:type="paragraph" w:styleId="BalloonText">
    <w:name w:val="Balloon Text"/>
    <w:basedOn w:val="Normal"/>
    <w:link w:val="BalloonTextChar"/>
    <w:uiPriority w:val="99"/>
    <w:semiHidden/>
    <w:unhideWhenUsed/>
    <w:rsid w:val="00F244A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4AA"/>
    <w:rPr>
      <w:rFonts w:ascii="Segoe UI" w:eastAsia="Arial" w:hAnsi="Segoe UI" w:cs="Segoe UI"/>
      <w:sz w:val="18"/>
      <w:szCs w:val="18"/>
      <w:lang w:eastAsia="en-ZA"/>
    </w:rPr>
  </w:style>
  <w:style w:type="paragraph" w:styleId="CommentSubject">
    <w:name w:val="annotation subject"/>
    <w:basedOn w:val="CommentText"/>
    <w:next w:val="CommentText"/>
    <w:link w:val="CommentSubjectChar"/>
    <w:uiPriority w:val="99"/>
    <w:semiHidden/>
    <w:unhideWhenUsed/>
    <w:rsid w:val="00F03323"/>
    <w:rPr>
      <w:b/>
      <w:bCs/>
    </w:rPr>
  </w:style>
  <w:style w:type="character" w:customStyle="1" w:styleId="CommentSubjectChar">
    <w:name w:val="Comment Subject Char"/>
    <w:basedOn w:val="CommentTextChar"/>
    <w:link w:val="CommentSubject"/>
    <w:uiPriority w:val="99"/>
    <w:semiHidden/>
    <w:rsid w:val="00F03323"/>
    <w:rPr>
      <w:rFonts w:ascii="Arial" w:eastAsia="Arial" w:hAnsi="Arial" w:cs="Arial"/>
      <w:b/>
      <w:bCs/>
      <w:sz w:val="20"/>
      <w:szCs w:val="20"/>
      <w:lang w:eastAsia="en-ZA"/>
    </w:rPr>
  </w:style>
  <w:style w:type="paragraph" w:styleId="Header">
    <w:name w:val="header"/>
    <w:basedOn w:val="Normal"/>
    <w:link w:val="HeaderChar"/>
    <w:uiPriority w:val="99"/>
    <w:unhideWhenUsed/>
    <w:rsid w:val="00CA57F3"/>
    <w:pPr>
      <w:tabs>
        <w:tab w:val="center" w:pos="4513"/>
        <w:tab w:val="right" w:pos="9026"/>
      </w:tabs>
      <w:spacing w:line="240" w:lineRule="auto"/>
    </w:pPr>
  </w:style>
  <w:style w:type="character" w:customStyle="1" w:styleId="HeaderChar">
    <w:name w:val="Header Char"/>
    <w:basedOn w:val="DefaultParagraphFont"/>
    <w:link w:val="Header"/>
    <w:uiPriority w:val="99"/>
    <w:rsid w:val="00CA57F3"/>
    <w:rPr>
      <w:rFonts w:ascii="Arial" w:eastAsia="Arial" w:hAnsi="Arial" w:cs="Arial"/>
      <w:sz w:val="24"/>
      <w:lang w:eastAsia="en-ZA"/>
    </w:rPr>
  </w:style>
  <w:style w:type="paragraph" w:styleId="Footer">
    <w:name w:val="footer"/>
    <w:basedOn w:val="Normal"/>
    <w:link w:val="FooterChar"/>
    <w:uiPriority w:val="99"/>
    <w:unhideWhenUsed/>
    <w:rsid w:val="00CA57F3"/>
    <w:pPr>
      <w:tabs>
        <w:tab w:val="center" w:pos="4513"/>
        <w:tab w:val="right" w:pos="9026"/>
      </w:tabs>
      <w:spacing w:line="240" w:lineRule="auto"/>
    </w:pPr>
  </w:style>
  <w:style w:type="character" w:customStyle="1" w:styleId="FooterChar">
    <w:name w:val="Footer Char"/>
    <w:basedOn w:val="DefaultParagraphFont"/>
    <w:link w:val="Footer"/>
    <w:uiPriority w:val="99"/>
    <w:rsid w:val="00CA57F3"/>
    <w:rPr>
      <w:rFonts w:ascii="Arial" w:eastAsia="Arial" w:hAnsi="Arial" w:cs="Arial"/>
      <w:sz w:val="24"/>
      <w:lang w:eastAsia="en-ZA"/>
    </w:rPr>
  </w:style>
  <w:style w:type="table" w:styleId="TableGrid">
    <w:name w:val="Table Grid"/>
    <w:basedOn w:val="TableNormal"/>
    <w:uiPriority w:val="39"/>
    <w:rsid w:val="00CA57F3"/>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256CB"/>
    <w:pPr>
      <w:spacing w:before="1435" w:after="567" w:line="240" w:lineRule="auto"/>
      <w:contextualSpacing/>
      <w:jc w:val="center"/>
    </w:pPr>
    <w:rPr>
      <w:rFonts w:asciiTheme="majorHAnsi" w:eastAsiaTheme="majorEastAsia" w:hAnsiTheme="majorHAnsi" w:cstheme="majorBidi"/>
      <w:b/>
      <w:spacing w:val="10"/>
      <w:kern w:val="28"/>
      <w:sz w:val="56"/>
      <w:szCs w:val="56"/>
      <w:lang w:val="en-US" w:eastAsia="en-US"/>
    </w:rPr>
  </w:style>
  <w:style w:type="character" w:customStyle="1" w:styleId="TitleChar">
    <w:name w:val="Title Char"/>
    <w:basedOn w:val="DefaultParagraphFont"/>
    <w:link w:val="Title"/>
    <w:uiPriority w:val="10"/>
    <w:rsid w:val="00A256CB"/>
    <w:rPr>
      <w:rFonts w:asciiTheme="majorHAnsi" w:eastAsiaTheme="majorEastAsia" w:hAnsiTheme="majorHAnsi" w:cstheme="majorBidi"/>
      <w:b/>
      <w:spacing w:val="10"/>
      <w:kern w:val="28"/>
      <w:sz w:val="56"/>
      <w:szCs w:val="56"/>
      <w:lang w:val="en-US"/>
    </w:rPr>
  </w:style>
  <w:style w:type="paragraph" w:styleId="Subtitle">
    <w:name w:val="Subtitle"/>
    <w:basedOn w:val="Normal"/>
    <w:next w:val="Normal"/>
    <w:link w:val="SubtitleChar"/>
    <w:uiPriority w:val="11"/>
    <w:qFormat/>
    <w:rsid w:val="00A256CB"/>
    <w:pPr>
      <w:numPr>
        <w:ilvl w:val="1"/>
      </w:numPr>
      <w:spacing w:after="1701" w:line="240" w:lineRule="auto"/>
      <w:jc w:val="center"/>
    </w:pPr>
    <w:rPr>
      <w:rFonts w:asciiTheme="minorHAnsi" w:eastAsiaTheme="minorEastAsia" w:hAnsiTheme="minorHAnsi" w:cstheme="minorBidi"/>
      <w:color w:val="000000" w:themeColor="text1"/>
      <w:spacing w:val="15"/>
      <w:sz w:val="29"/>
      <w:szCs w:val="29"/>
      <w:lang w:val="en-US" w:eastAsia="en-US"/>
    </w:rPr>
  </w:style>
  <w:style w:type="character" w:customStyle="1" w:styleId="SubtitleChar">
    <w:name w:val="Subtitle Char"/>
    <w:basedOn w:val="DefaultParagraphFont"/>
    <w:link w:val="Subtitle"/>
    <w:uiPriority w:val="11"/>
    <w:rsid w:val="00A256CB"/>
    <w:rPr>
      <w:rFonts w:eastAsiaTheme="minorEastAsia"/>
      <w:color w:val="000000" w:themeColor="text1"/>
      <w:spacing w:val="15"/>
      <w:sz w:val="29"/>
      <w:szCs w:val="29"/>
      <w:lang w:val="en-US"/>
    </w:rPr>
  </w:style>
  <w:style w:type="paragraph" w:styleId="ListParagraph">
    <w:name w:val="List Paragraph"/>
    <w:basedOn w:val="Normal"/>
    <w:uiPriority w:val="34"/>
    <w:qFormat/>
    <w:rsid w:val="004D57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65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98E5D71C1B7F46ABFB4AD6D56F5D03" ma:contentTypeVersion="3" ma:contentTypeDescription="Create a new document." ma:contentTypeScope="" ma:versionID="5a69b05a48c052ff0c27d5afaaffe63a">
  <xsd:schema xmlns:xsd="http://www.w3.org/2001/XMLSchema" xmlns:xs="http://www.w3.org/2001/XMLSchema" xmlns:p="http://schemas.microsoft.com/office/2006/metadata/properties" xmlns:ns2="2e38adf9-244e-4165-bebf-3792590d9114" targetNamespace="http://schemas.microsoft.com/office/2006/metadata/properties" ma:root="true" ma:fieldsID="ec02de2af15138cd948cb4220dcf3fe6" ns2:_="">
    <xsd:import namespace="2e38adf9-244e-4165-bebf-3792590d9114"/>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38adf9-244e-4165-bebf-3792590d91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03F2D-E8F5-40FF-86C2-6A470E674F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38adf9-244e-4165-bebf-3792590d91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4DD893-9378-428F-B2CF-69F9D61D2847}">
  <ds:schemaRefs>
    <ds:schemaRef ds:uri="http://schemas.microsoft.com/sharepoint/v3/contenttype/forms"/>
  </ds:schemaRefs>
</ds:datastoreItem>
</file>

<file path=customXml/itemProps3.xml><?xml version="1.0" encoding="utf-8"?>
<ds:datastoreItem xmlns:ds="http://schemas.openxmlformats.org/officeDocument/2006/customXml" ds:itemID="{040769CF-BC49-4485-ADC1-662A11A8643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387C6FE-EC6C-4FDF-9A16-D9871E654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1059</Words>
  <Characters>6038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Liisa Shangheta</dc:creator>
  <cp:keywords/>
  <dc:description/>
  <cp:lastModifiedBy>Aimee Cloete</cp:lastModifiedBy>
  <cp:revision>3</cp:revision>
  <dcterms:created xsi:type="dcterms:W3CDTF">2023-07-23T19:16:00Z</dcterms:created>
  <dcterms:modified xsi:type="dcterms:W3CDTF">2023-07-23T19:34:00Z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http://www.zotero.org/styles/african-journal-of-marine-science</vt:lpwstr>
  </property>
  <property fmtid="{D5CDD505-2E9C-101B-9397-08002B2CF9AE}" pid="3" name="Mendeley Recent Style Name 0_1">
    <vt:lpwstr>African Journal of Marine Science</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http://www.zotero.org/styles/royal-society-of-chemistry-with-titles</vt:lpwstr>
  </property>
  <property fmtid="{D5CDD505-2E9C-101B-9397-08002B2CF9AE}" pid="19" name="Mendeley Recent Style Name 8_1">
    <vt:lpwstr>Royal Society of Chemistry (with titles)</vt:lpwstr>
  </property>
  <property fmtid="{D5CDD505-2E9C-101B-9397-08002B2CF9AE}" pid="20" name="Mendeley Recent Style Id 9_1">
    <vt:lpwstr>http://www.zotero.org/styles/harvard-university-of-cape-town</vt:lpwstr>
  </property>
  <property fmtid="{D5CDD505-2E9C-101B-9397-08002B2CF9AE}" pid="21" name="Mendeley Recent Style Name 9_1">
    <vt:lpwstr>University of Cape Town - Harvard</vt:lpwstr>
  </property>
  <property fmtid="{D5CDD505-2E9C-101B-9397-08002B2CF9AE}" pid="22" name="Mendeley Document_1">
    <vt:lpwstr>True</vt:lpwstr>
  </property>
  <property fmtid="{D5CDD505-2E9C-101B-9397-08002B2CF9AE}" pid="23" name="Mendeley Unique User Id_1">
    <vt:lpwstr>a07f450b-9791-3913-bffa-71a7089c4c88</vt:lpwstr>
  </property>
  <property fmtid="{D5CDD505-2E9C-101B-9397-08002B2CF9AE}" pid="24" name="Mendeley Citation Style_1">
    <vt:lpwstr>http://www.zotero.org/styles/african-journal-of-marine-science</vt:lpwstr>
  </property>
  <property fmtid="{D5CDD505-2E9C-101B-9397-08002B2CF9AE}" pid="25" name="ContentTypeId">
    <vt:lpwstr>0x0101009B98E5D71C1B7F46ABFB4AD6D56F5D03</vt:lpwstr>
  </property>
</Properties>
</file>