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B928F" w14:textId="77777777" w:rsidR="00AC43B3" w:rsidRPr="00621DCA" w:rsidRDefault="00AC43B3" w:rsidP="00AC43B3">
      <w:pPr>
        <w:pStyle w:val="Heading1"/>
        <w:numPr>
          <w:ilvl w:val="0"/>
          <w:numId w:val="1"/>
        </w:numPr>
        <w:spacing w:line="480" w:lineRule="auto"/>
        <w:rPr>
          <w:rFonts w:ascii="Times New Roman" w:eastAsia="Batang" w:hAnsi="Times New Roman" w:cs="Times New Roman"/>
          <w:b/>
          <w:bCs/>
          <w:color w:val="auto"/>
        </w:rPr>
      </w:pPr>
      <w:bookmarkStart w:id="0" w:name="_Toc156506624"/>
      <w:commentRangeStart w:id="1"/>
      <w:r w:rsidRPr="00621DCA">
        <w:rPr>
          <w:rFonts w:ascii="Times New Roman" w:eastAsia="Batang" w:hAnsi="Times New Roman" w:cs="Times New Roman"/>
          <w:b/>
          <w:bCs/>
          <w:color w:val="auto"/>
        </w:rPr>
        <w:t>Literature review</w:t>
      </w:r>
      <w:commentRangeEnd w:id="1"/>
      <w:r w:rsidRPr="00621DCA">
        <w:rPr>
          <w:rStyle w:val="CommentReference"/>
          <w:rFonts w:ascii="Times New Roman" w:eastAsia="Batang" w:hAnsi="Times New Roman" w:cs="Times New Roman"/>
          <w:color w:val="auto"/>
        </w:rPr>
        <w:commentReference w:id="1"/>
      </w:r>
      <w:bookmarkEnd w:id="0"/>
    </w:p>
    <w:p w14:paraId="2BD24C05" w14:textId="77777777" w:rsidR="00AC43B3" w:rsidRPr="00621DCA" w:rsidRDefault="00AC43B3" w:rsidP="00AC43B3">
      <w:pPr>
        <w:pStyle w:val="Heading2"/>
        <w:numPr>
          <w:ilvl w:val="1"/>
          <w:numId w:val="1"/>
        </w:numPr>
        <w:spacing w:line="480" w:lineRule="auto"/>
        <w:jc w:val="both"/>
        <w:rPr>
          <w:rFonts w:ascii="Times New Roman" w:eastAsia="Batang" w:hAnsi="Times New Roman" w:cs="Times New Roman"/>
          <w:color w:val="auto"/>
        </w:rPr>
      </w:pPr>
      <w:r w:rsidRPr="00621DCA">
        <w:rPr>
          <w:rFonts w:ascii="Times New Roman" w:eastAsia="Batang" w:hAnsi="Times New Roman" w:cs="Times New Roman"/>
          <w:color w:val="FF0000"/>
        </w:rPr>
        <w:t xml:space="preserve"> </w:t>
      </w:r>
      <w:bookmarkStart w:id="2" w:name="_Toc156506625"/>
      <w:r w:rsidRPr="00621DCA">
        <w:rPr>
          <w:rFonts w:ascii="Times New Roman" w:eastAsia="Batang" w:hAnsi="Times New Roman" w:cs="Times New Roman"/>
          <w:color w:val="auto"/>
        </w:rPr>
        <w:t>An overview of the seafood industry</w:t>
      </w:r>
      <w:bookmarkEnd w:id="2"/>
    </w:p>
    <w:p w14:paraId="3DBB2E03" w14:textId="77777777" w:rsidR="00AC43B3"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Examine current trends in the global seafood market.</w:t>
      </w:r>
    </w:p>
    <w:p w14:paraId="50E10CE5" w14:textId="77777777" w:rsidR="00AC43B3" w:rsidRPr="00621DCA" w:rsidRDefault="00AC43B3" w:rsidP="00AC43B3">
      <w:pPr>
        <w:spacing w:line="480" w:lineRule="auto"/>
        <w:rPr>
          <w:rFonts w:ascii="Times New Roman" w:eastAsia="Batang" w:hAnsi="Times New Roman" w:cs="Times New Roman"/>
          <w:color w:val="FF0000"/>
        </w:rPr>
      </w:pPr>
    </w:p>
    <w:p w14:paraId="64B884EE"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Discuss the challenges and opportunities faced by the seafood industry.</w:t>
      </w:r>
    </w:p>
    <w:p w14:paraId="15D09334"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Scite AI:</w:t>
      </w:r>
    </w:p>
    <w:p w14:paraId="7DABE537"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The seafood industry is indeed a multifaceted sector that plays a crucial role in global food production and trade. It encompasses various aspects such as fisheries, aquaculture, processing, preservation, and distribution. The industry is characterized by a significant level of consolidation, with a few large companies controlling a substantial portion of the global catch and revenue (Blasiak et al., 2021). This consolidation has implications for market dynamics and sustainability efforts within the industry. Additionally, the seafood industry is a major source of employment, directly engaging millions of people and supporting the livelihoods of hundreds of millions more (</w:t>
      </w:r>
      <w:proofErr w:type="spellStart"/>
      <w:r w:rsidRPr="00621DCA">
        <w:rPr>
          <w:rFonts w:ascii="Times New Roman" w:eastAsia="Batang" w:hAnsi="Times New Roman" w:cs="Times New Roman"/>
          <w:color w:val="A02B93" w:themeColor="accent5"/>
        </w:rPr>
        <w:t>Tveterås</w:t>
      </w:r>
      <w:proofErr w:type="spellEnd"/>
      <w:r w:rsidRPr="00621DCA">
        <w:rPr>
          <w:rFonts w:ascii="Times New Roman" w:eastAsia="Batang" w:hAnsi="Times New Roman" w:cs="Times New Roman"/>
          <w:color w:val="A02B93" w:themeColor="accent5"/>
        </w:rPr>
        <w:t xml:space="preserve"> et al., 2012).</w:t>
      </w:r>
    </w:p>
    <w:p w14:paraId="46855914" w14:textId="77777777" w:rsidR="00AC43B3" w:rsidRPr="00621DCA" w:rsidRDefault="00AC43B3" w:rsidP="00AC43B3">
      <w:pPr>
        <w:spacing w:line="480" w:lineRule="auto"/>
        <w:rPr>
          <w:rFonts w:ascii="Times New Roman" w:eastAsia="Batang" w:hAnsi="Times New Roman" w:cs="Times New Roman"/>
          <w:color w:val="A02B93" w:themeColor="accent5"/>
        </w:rPr>
      </w:pPr>
    </w:p>
    <w:p w14:paraId="04B735E7"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Traceability has emerged as a critical tool in addressing various challenges within the seafood industry, leading to initiatives by non-governmental organizations, companies, and government actors (Lewis &amp; Boyle, 2017). These initiatives aim to improve the transparency and accountability of seafood supply chains, thereby enhancing sustainability and food safety. Furthermore, the emergence of Industry 4.0 technologies has led to advancements in seafood processing, preservation, and analytical techniques, contributing to improved efficiency and quality control in the industry (Hassoun et al., 2022).</w:t>
      </w:r>
    </w:p>
    <w:p w14:paraId="039B8609" w14:textId="77777777" w:rsidR="00AC43B3" w:rsidRPr="00621DCA" w:rsidRDefault="00AC43B3" w:rsidP="00AC43B3">
      <w:pPr>
        <w:spacing w:line="480" w:lineRule="auto"/>
        <w:rPr>
          <w:rFonts w:ascii="Times New Roman" w:eastAsia="Batang" w:hAnsi="Times New Roman" w:cs="Times New Roman"/>
          <w:color w:val="A02B93" w:themeColor="accent5"/>
        </w:rPr>
      </w:pPr>
    </w:p>
    <w:p w14:paraId="0071B3B5"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lastRenderedPageBreak/>
        <w:t>The sustainability of the seafood industry is a growing concern, with efforts being made to address overexploitation of resources and unsustainable working conditions. As more capital flows into the industry, there is a need to ensure that investments prioritize sustainability and responsible practices (</w:t>
      </w:r>
      <w:proofErr w:type="spellStart"/>
      <w:r w:rsidRPr="00621DCA">
        <w:rPr>
          <w:rFonts w:ascii="Times New Roman" w:eastAsia="Batang" w:hAnsi="Times New Roman" w:cs="Times New Roman"/>
          <w:color w:val="A02B93" w:themeColor="accent5"/>
        </w:rPr>
        <w:t>Jouffray</w:t>
      </w:r>
      <w:proofErr w:type="spellEnd"/>
      <w:r w:rsidRPr="00621DCA">
        <w:rPr>
          <w:rFonts w:ascii="Times New Roman" w:eastAsia="Batang" w:hAnsi="Times New Roman" w:cs="Times New Roman"/>
          <w:color w:val="A02B93" w:themeColor="accent5"/>
        </w:rPr>
        <w:t xml:space="preserve"> et al., 2019). Moreover, the industry faces challenges related to the impact of the COVID-19 pandemic, including disruptions to supply chains and concerns about seafood safety and human health (Villasante et al., 2021; Rathod et al., 2022).</w:t>
      </w:r>
    </w:p>
    <w:p w14:paraId="2507CF38" w14:textId="77777777" w:rsidR="00AC43B3" w:rsidRPr="00621DCA" w:rsidRDefault="00AC43B3" w:rsidP="00AC43B3">
      <w:pPr>
        <w:spacing w:line="480" w:lineRule="auto"/>
        <w:rPr>
          <w:rFonts w:ascii="Times New Roman" w:eastAsia="Batang" w:hAnsi="Times New Roman" w:cs="Times New Roman"/>
          <w:color w:val="A02B93" w:themeColor="accent5"/>
        </w:rPr>
      </w:pPr>
    </w:p>
    <w:p w14:paraId="37A54E1E"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The seafood industry is also influenced by global trade dynamics, with key players such as China significantly shaping production, consumption, and trade patterns (Crona et al., 2020). Additionally, the industry is increasingly being scrutinized for its environmental footprint, with calls for a transition to more sustainable and plant-based dietary choices (Riverola et al., 2022). Overall, the seafood industry is at a crossroads, facing a range of challenges and opportunities that require concerted efforts from various stakeholders to ensure its long-term sustainability and resilience.</w:t>
      </w:r>
    </w:p>
    <w:p w14:paraId="5BB2B1C5" w14:textId="77777777" w:rsidR="00AC43B3" w:rsidRPr="00621DCA" w:rsidRDefault="00AC43B3" w:rsidP="00AC43B3">
      <w:pPr>
        <w:spacing w:line="480" w:lineRule="auto"/>
        <w:rPr>
          <w:rFonts w:ascii="Times New Roman" w:eastAsia="Batang" w:hAnsi="Times New Roman" w:cs="Times New Roman"/>
          <w:color w:val="FF0000"/>
        </w:rPr>
      </w:pPr>
    </w:p>
    <w:p w14:paraId="715AC50E" w14:textId="77777777" w:rsidR="00AC43B3" w:rsidRPr="00621DCA" w:rsidRDefault="00AC43B3" w:rsidP="00AC43B3">
      <w:pPr>
        <w:spacing w:line="480" w:lineRule="auto"/>
        <w:rPr>
          <w:rFonts w:ascii="Times New Roman" w:eastAsia="Batang" w:hAnsi="Times New Roman" w:cs="Times New Roman"/>
          <w:u w:val="single"/>
        </w:rPr>
      </w:pPr>
      <w:r w:rsidRPr="00621DCA">
        <w:rPr>
          <w:rFonts w:ascii="Times New Roman" w:eastAsia="Batang" w:hAnsi="Times New Roman" w:cs="Times New Roman"/>
          <w:u w:val="single"/>
        </w:rPr>
        <w:t>- Traditional seafood sources</w:t>
      </w:r>
    </w:p>
    <w:p w14:paraId="424698E8"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Provide an overview of commonly consumed seafood and their market status.</w:t>
      </w:r>
    </w:p>
    <w:p w14:paraId="2964C8A3"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Discuss the sustainability issues and concerns in traditional fisheries.</w:t>
      </w:r>
    </w:p>
    <w:p w14:paraId="1A71CC37"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Scite AI:</w:t>
      </w:r>
    </w:p>
    <w:p w14:paraId="1AB419E6"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The traditional sources of seafood have historically been fisheries, which have been the primary means of seafood production. However, due to the overexploitation of fish stocks, seafood production has progressively transitioned to aquaculture, which has experienced significant growth in recent decades (Schmidt et al., 2016). Aquaculture now accounts for nearly 50% of all seafood consumed globally, surpassing terrestrial livestock production and wild-capture fisheries (</w:t>
      </w:r>
      <w:proofErr w:type="spellStart"/>
      <w:r w:rsidRPr="00621DCA">
        <w:rPr>
          <w:rFonts w:ascii="Times New Roman" w:eastAsia="Batang" w:hAnsi="Times New Roman" w:cs="Times New Roman"/>
          <w:color w:val="A02B93" w:themeColor="accent5"/>
        </w:rPr>
        <w:t>Bohnes</w:t>
      </w:r>
      <w:proofErr w:type="spellEnd"/>
      <w:r w:rsidRPr="00621DCA">
        <w:rPr>
          <w:rFonts w:ascii="Times New Roman" w:eastAsia="Batang" w:hAnsi="Times New Roman" w:cs="Times New Roman"/>
          <w:color w:val="A02B93" w:themeColor="accent5"/>
        </w:rPr>
        <w:t xml:space="preserve"> &amp; Laurent, 2018). This shift to aquaculture has been driven by the need for sustainable seafood production and the limitations posed by overfishing and unsustainable fish stocks (Schmidt et al., 2016).</w:t>
      </w:r>
    </w:p>
    <w:p w14:paraId="0A523DB6" w14:textId="77777777" w:rsidR="00AC43B3" w:rsidRPr="00621DCA" w:rsidRDefault="00AC43B3" w:rsidP="00AC43B3">
      <w:pPr>
        <w:spacing w:line="480" w:lineRule="auto"/>
        <w:rPr>
          <w:rFonts w:ascii="Times New Roman" w:eastAsia="Batang" w:hAnsi="Times New Roman" w:cs="Times New Roman"/>
          <w:color w:val="A02B93" w:themeColor="accent5"/>
        </w:rPr>
      </w:pPr>
    </w:p>
    <w:p w14:paraId="10162897"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 xml:space="preserve">Furthermore, the consumption of traditional fermented seafood products, such as jeotgal and </w:t>
      </w:r>
      <w:proofErr w:type="spellStart"/>
      <w:r w:rsidRPr="00621DCA">
        <w:rPr>
          <w:rFonts w:ascii="Times New Roman" w:eastAsia="Batang" w:hAnsi="Times New Roman" w:cs="Times New Roman"/>
          <w:color w:val="A02B93" w:themeColor="accent5"/>
        </w:rPr>
        <w:t>sikhae</w:t>
      </w:r>
      <w:proofErr w:type="spellEnd"/>
      <w:r w:rsidRPr="00621DCA">
        <w:rPr>
          <w:rFonts w:ascii="Times New Roman" w:eastAsia="Batang" w:hAnsi="Times New Roman" w:cs="Times New Roman"/>
          <w:color w:val="A02B93" w:themeColor="accent5"/>
        </w:rPr>
        <w:t xml:space="preserve"> in Korean cuisine, has been a longstanding practice for long-term storage and consumption (Kim et al., 2014). Additionally, the use of fishmeal as a traditional feed for farmed seafood, poultry, and pigs has been a historical practice in the industry (Fabris et al., 2020). Moreover, traditional dried seafood-based products are widely consumed in various cultures, such as in Thailand, due to their convenience and long shelf life (</w:t>
      </w:r>
      <w:proofErr w:type="spellStart"/>
      <w:r w:rsidRPr="00621DCA">
        <w:rPr>
          <w:rFonts w:ascii="Times New Roman" w:eastAsia="Batang" w:hAnsi="Times New Roman" w:cs="Times New Roman"/>
          <w:color w:val="A02B93" w:themeColor="accent5"/>
        </w:rPr>
        <w:t>Soodsawaeng</w:t>
      </w:r>
      <w:proofErr w:type="spellEnd"/>
      <w:r w:rsidRPr="00621DCA">
        <w:rPr>
          <w:rFonts w:ascii="Times New Roman" w:eastAsia="Batang" w:hAnsi="Times New Roman" w:cs="Times New Roman"/>
          <w:color w:val="A02B93" w:themeColor="accent5"/>
        </w:rPr>
        <w:t xml:space="preserve"> et al., 2023).</w:t>
      </w:r>
    </w:p>
    <w:p w14:paraId="3D1FE88C" w14:textId="77777777" w:rsidR="00AC43B3" w:rsidRPr="00621DCA" w:rsidRDefault="00AC43B3" w:rsidP="00AC43B3">
      <w:pPr>
        <w:spacing w:line="480" w:lineRule="auto"/>
        <w:rPr>
          <w:rFonts w:ascii="Times New Roman" w:eastAsia="Batang" w:hAnsi="Times New Roman" w:cs="Times New Roman"/>
          <w:color w:val="A02B93" w:themeColor="accent5"/>
        </w:rPr>
      </w:pPr>
    </w:p>
    <w:p w14:paraId="0C290579"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The coastal location of certain regions has provided ready access to seafood, making it one of the richest food sources for essential nutrients such as (n-3) fatty acids (Fialkowski et al., 2010). This has been particularly relevant for Pacific Northwest Tribal Nations, where seafood has been a significant part of the diet (Fialkowski et al., 2010).</w:t>
      </w:r>
    </w:p>
    <w:p w14:paraId="1CC3B8CB" w14:textId="77777777" w:rsidR="00AC43B3" w:rsidRPr="00621DCA" w:rsidRDefault="00AC43B3" w:rsidP="00AC43B3">
      <w:pPr>
        <w:spacing w:line="480" w:lineRule="auto"/>
        <w:rPr>
          <w:rFonts w:ascii="Times New Roman" w:eastAsia="Batang" w:hAnsi="Times New Roman" w:cs="Times New Roman"/>
          <w:color w:val="A02B93" w:themeColor="accent5"/>
        </w:rPr>
      </w:pPr>
    </w:p>
    <w:p w14:paraId="1B950250"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In summary, the traditional sources of seafood have included fisheries, aquaculture, and the consumption of various traditional seafood products in different cultures. The shift towards aquaculture as a primary source of seafood production reflects the industry's response to the challenges of overfishing and the need for sustainable practices.</w:t>
      </w:r>
    </w:p>
    <w:p w14:paraId="3E86843D" w14:textId="77777777" w:rsidR="00AC43B3" w:rsidRPr="00621DCA" w:rsidRDefault="00AC43B3" w:rsidP="00AC43B3">
      <w:pPr>
        <w:spacing w:line="480" w:lineRule="auto"/>
        <w:rPr>
          <w:rFonts w:ascii="Times New Roman" w:eastAsia="Batang" w:hAnsi="Times New Roman" w:cs="Times New Roman"/>
          <w:color w:val="FF0000"/>
        </w:rPr>
      </w:pPr>
    </w:p>
    <w:p w14:paraId="498BF572" w14:textId="77777777" w:rsidR="00AC43B3" w:rsidRPr="00621DCA" w:rsidRDefault="00AC43B3" w:rsidP="00AC43B3">
      <w:pPr>
        <w:pStyle w:val="Heading2"/>
        <w:numPr>
          <w:ilvl w:val="1"/>
          <w:numId w:val="1"/>
        </w:numPr>
        <w:spacing w:line="480" w:lineRule="auto"/>
        <w:jc w:val="both"/>
        <w:rPr>
          <w:rFonts w:ascii="Times New Roman" w:eastAsia="Batang" w:hAnsi="Times New Roman" w:cs="Times New Roman"/>
          <w:color w:val="auto"/>
        </w:rPr>
      </w:pPr>
      <w:bookmarkStart w:id="3" w:name="_Toc156506626"/>
      <w:r w:rsidRPr="00621DCA">
        <w:rPr>
          <w:rFonts w:ascii="Times New Roman" w:eastAsia="Batang" w:hAnsi="Times New Roman" w:cs="Times New Roman"/>
          <w:color w:val="auto"/>
        </w:rPr>
        <w:t>Aquaculture’s contribution to seafood supply</w:t>
      </w:r>
      <w:bookmarkEnd w:id="3"/>
    </w:p>
    <w:p w14:paraId="1953F5BA" w14:textId="77777777" w:rsidR="00AC43B3" w:rsidRPr="00621DCA" w:rsidRDefault="00AC43B3" w:rsidP="00AC43B3">
      <w:p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(*How big is the seafood industry?)</w:t>
      </w:r>
    </w:p>
    <w:p w14:paraId="450695D8" w14:textId="77777777" w:rsidR="00AC43B3" w:rsidRPr="00621DCA" w:rsidRDefault="00AC43B3" w:rsidP="00AC43B3">
      <w:p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 xml:space="preserve">The increasing demand for seafood products, coupled with the diminishing productivity of wild-caught marine fish stocks, mostly due to the overexploitation and illegal exploitation of fish stock, positions the aquaculture industry as a significant contributor to the global seafood supply (Granada et al. 2016) (Figure 1). Aquaculture production significantly supplements capture fisheries production </w:t>
      </w:r>
      <w:sdt>
        <w:sdtPr>
          <w:rPr>
            <w:rFonts w:ascii="Times New Roman" w:eastAsia="Batang" w:hAnsi="Times New Roman" w:cs="Times New Roman"/>
            <w:color w:val="000000"/>
          </w:rPr>
          <w:tag w:val="MENDELEY_CITATION_v3_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"/>
          <w:id w:val="1391152307"/>
          <w:placeholder>
            <w:docPart w:val="9E47A74CA7FF4572AA9352C4BCA3D839"/>
          </w:placeholder>
        </w:sdtPr>
        <w:sdtContent>
          <w:r w:rsidRPr="00595D02">
            <w:rPr>
              <w:rFonts w:ascii="Times New Roman" w:eastAsia="Batang" w:hAnsi="Times New Roman" w:cs="Times New Roman"/>
              <w:color w:val="000000"/>
              <w:szCs w:val="24"/>
            </w:rPr>
            <w:t xml:space="preserve">(Longo et </w:t>
          </w:r>
          <w:r w:rsidRPr="00595D02">
            <w:rPr>
              <w:rFonts w:ascii="Times New Roman" w:eastAsia="Batang" w:hAnsi="Times New Roman" w:cs="Times New Roman"/>
              <w:color w:val="000000"/>
              <w:szCs w:val="24"/>
            </w:rPr>
            <w:lastRenderedPageBreak/>
            <w:t>al., 2019)</w:t>
          </w:r>
        </w:sdtContent>
      </w:sdt>
      <w:r w:rsidRPr="00621DCA">
        <w:rPr>
          <w:rFonts w:ascii="Times New Roman" w:eastAsia="Batang" w:hAnsi="Times New Roman" w:cs="Times New Roman"/>
          <w:szCs w:val="24"/>
        </w:rPr>
        <w:t xml:space="preserve"> contributing 49.2 % to the global production of aquatic animals in 2020, but despite the great diversity in farmed aquatic species, only a small number of “staple” species dominate aquaculture production (FAO, 2022). Further development of the aquaculture industry is necessary to meet growing demand for </w:t>
      </w:r>
      <w:r>
        <w:rPr>
          <w:rFonts w:ascii="Times New Roman" w:eastAsia="Batang" w:hAnsi="Times New Roman" w:cs="Times New Roman"/>
          <w:szCs w:val="24"/>
        </w:rPr>
        <w:t>seafood</w:t>
      </w:r>
      <w:r w:rsidRPr="00621DCA">
        <w:rPr>
          <w:rFonts w:ascii="Times New Roman" w:eastAsia="Batang" w:hAnsi="Times New Roman" w:cs="Times New Roman"/>
          <w:szCs w:val="24"/>
        </w:rPr>
        <w:t xml:space="preserve"> products. </w:t>
      </w:r>
    </w:p>
    <w:p w14:paraId="28AF5EEE" w14:textId="77777777" w:rsidR="00AC43B3" w:rsidRDefault="00AC43B3" w:rsidP="00AC43B3">
      <w:pPr>
        <w:spacing w:line="480" w:lineRule="auto"/>
        <w:jc w:val="both"/>
        <w:rPr>
          <w:rFonts w:ascii="Times New Roman" w:eastAsia="Batang" w:hAnsi="Times New Roman" w:cs="Times New Roman"/>
          <w:szCs w:val="24"/>
        </w:rPr>
      </w:pPr>
      <w:commentRangeStart w:id="4"/>
      <w:commentRangeStart w:id="5"/>
      <w:r w:rsidRPr="00621DCA">
        <w:rPr>
          <w:rFonts w:ascii="Times New Roman" w:eastAsia="Batang" w:hAnsi="Times New Roman" w:cs="Times New Roman"/>
          <w:color w:val="FF0000"/>
          <w:szCs w:val="24"/>
        </w:rPr>
        <w:t xml:space="preserve">Aquaculture of fed aquatic animals continues to outpace that of non-fed aquatic animals making the aquaculture industry an important consumer of wild-caught marine fish stocks by using fishmeal in aquafeeds, raising concerns about the sustainability of the industry. </w:t>
      </w:r>
      <w:commentRangeEnd w:id="4"/>
      <w:r w:rsidRPr="00621DCA">
        <w:rPr>
          <w:rStyle w:val="CommentReference"/>
          <w:rFonts w:ascii="Times New Roman" w:eastAsia="Batang" w:hAnsi="Times New Roman" w:cs="Times New Roman"/>
        </w:rPr>
        <w:commentReference w:id="4"/>
      </w:r>
      <w:commentRangeEnd w:id="5"/>
      <w:r w:rsidRPr="00621DCA">
        <w:rPr>
          <w:rStyle w:val="CommentReference"/>
          <w:rFonts w:ascii="Times New Roman" w:eastAsia="Batang" w:hAnsi="Times New Roman" w:cs="Times New Roman"/>
        </w:rPr>
        <w:commentReference w:id="5"/>
      </w:r>
      <w:r w:rsidRPr="00621DCA">
        <w:rPr>
          <w:rFonts w:ascii="Times New Roman" w:eastAsia="Batang" w:hAnsi="Times New Roman" w:cs="Times New Roman"/>
          <w:szCs w:val="24"/>
        </w:rPr>
        <w:t xml:space="preserve">Aquaculture effluent is another growing concern for the rapidly expanding industry. Both fresh- and saline water aquaculture </w:t>
      </w:r>
      <w:commentRangeStart w:id="6"/>
      <w:r w:rsidRPr="00621DCA">
        <w:rPr>
          <w:rFonts w:ascii="Times New Roman" w:eastAsia="Batang" w:hAnsi="Times New Roman" w:cs="Times New Roman"/>
          <w:color w:val="FF0000"/>
          <w:szCs w:val="24"/>
        </w:rPr>
        <w:t>require large amounts of water</w:t>
      </w:r>
      <w:commentRangeEnd w:id="6"/>
      <w:r w:rsidRPr="00621DCA">
        <w:rPr>
          <w:rStyle w:val="CommentReference"/>
          <w:rFonts w:ascii="Times New Roman" w:eastAsia="Batang" w:hAnsi="Times New Roman" w:cs="Times New Roman"/>
        </w:rPr>
        <w:commentReference w:id="6"/>
      </w:r>
      <w:r w:rsidRPr="00621DCA">
        <w:rPr>
          <w:rFonts w:ascii="Times New Roman" w:eastAsia="Batang" w:hAnsi="Times New Roman" w:cs="Times New Roman"/>
          <w:szCs w:val="24"/>
        </w:rPr>
        <w:t xml:space="preserve"> with good quality. Uneaten feed and waste products, result in the accumulation of suspended solids, otherwise known as particulate organic matter (POM) and dissolved organic substances (DOM), which contain compounds such as nitrogen and phosphorus, and possibly also other chemicals that are used to prevent diseases of aquatic species (Jegatheesan et al., 2011). This effluent water is discharged into the environment, which if untreated can be detrimental to the surrounding environmental and human health. Thus, intensive development of aquaculture has raised a range of environmental concerns such as effluent discharge, excessive use of resources and dependence on </w:t>
      </w:r>
      <w:commentRangeStart w:id="7"/>
      <w:r w:rsidRPr="00621DCA">
        <w:rPr>
          <w:rFonts w:ascii="Times New Roman" w:eastAsia="Batang" w:hAnsi="Times New Roman" w:cs="Times New Roman"/>
          <w:color w:val="FF0000"/>
          <w:szCs w:val="24"/>
        </w:rPr>
        <w:t xml:space="preserve">commercial feed </w:t>
      </w:r>
      <w:commentRangeEnd w:id="7"/>
      <w:r w:rsidRPr="00621DCA">
        <w:rPr>
          <w:rStyle w:val="CommentReference"/>
          <w:rFonts w:ascii="Times New Roman" w:eastAsia="Batang" w:hAnsi="Times New Roman" w:cs="Times New Roman"/>
        </w:rPr>
        <w:commentReference w:id="7"/>
      </w:r>
      <w:r w:rsidRPr="00621DCA">
        <w:rPr>
          <w:rFonts w:ascii="Times New Roman" w:eastAsia="Batang" w:hAnsi="Times New Roman" w:cs="Times New Roman"/>
          <w:szCs w:val="24"/>
        </w:rPr>
        <w:t>(Granada et al., 2016) placing a spotlight on the need for research on sustainable aquaculture systems and practices.</w:t>
      </w:r>
    </w:p>
    <w:p w14:paraId="6AD993AB" w14:textId="77777777" w:rsidR="00AC43B3" w:rsidRPr="00621DCA" w:rsidRDefault="00AC43B3" w:rsidP="00AC43B3">
      <w:pPr>
        <w:spacing w:line="480" w:lineRule="auto"/>
        <w:jc w:val="both"/>
        <w:rPr>
          <w:rFonts w:ascii="Times New Roman" w:eastAsia="Batang" w:hAnsi="Times New Roman" w:cs="Times New Roman"/>
          <w:szCs w:val="24"/>
        </w:rPr>
      </w:pPr>
    </w:p>
    <w:p w14:paraId="380304B4" w14:textId="77777777" w:rsidR="00AC43B3" w:rsidRPr="00621DCA" w:rsidRDefault="00AC43B3" w:rsidP="00AC43B3">
      <w:pPr>
        <w:pStyle w:val="ListParagraph"/>
        <w:spacing w:line="480" w:lineRule="auto"/>
        <w:jc w:val="center"/>
        <w:rPr>
          <w:rFonts w:ascii="Times New Roman" w:eastAsia="Batang" w:hAnsi="Times New Roman" w:cs="Times New Roman"/>
        </w:rPr>
      </w:pPr>
      <w:r w:rsidRPr="00621DCA">
        <w:rPr>
          <w:rFonts w:ascii="Times New Roman" w:eastAsia="Batang" w:hAnsi="Times New Roman" w:cs="Times New Roman"/>
          <w:noProof/>
        </w:rPr>
        <w:drawing>
          <wp:inline distT="0" distB="0" distL="0" distR="0" wp14:anchorId="7DB59A70" wp14:editId="36D98677">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66D83159" w14:textId="77777777" w:rsidR="00AC43B3" w:rsidRPr="00621DCA" w:rsidRDefault="00AC43B3" w:rsidP="00AC43B3">
      <w:pPr>
        <w:pStyle w:val="Caption"/>
        <w:spacing w:line="480" w:lineRule="auto"/>
        <w:ind w:left="720"/>
        <w:rPr>
          <w:rFonts w:eastAsia="Batang" w:cs="Times New Roman"/>
        </w:rPr>
      </w:pPr>
      <w:bookmarkStart w:id="8" w:name="_Hlk150850234"/>
      <w:r w:rsidRPr="00621DCA">
        <w:rPr>
          <w:rFonts w:eastAsia="Batang" w:cs="Times New Roman"/>
        </w:rPr>
        <w:lastRenderedPageBreak/>
        <w:t xml:space="preserve">Figure </w:t>
      </w:r>
      <w:r>
        <w:rPr>
          <w:rFonts w:eastAsia="Batang" w:cs="Times New Roman"/>
        </w:rPr>
        <w:t>4.</w:t>
      </w:r>
      <w:r w:rsidRPr="00621DCA">
        <w:rPr>
          <w:rFonts w:eastAsia="Batang" w:cs="Times New Roman"/>
        </w:rPr>
        <w:t xml:space="preserve"> World capture fisheries and aquaculture production excluding aquatic mammals, crocodiles, alligators, caimans, </w:t>
      </w:r>
      <w:commentRangeStart w:id="9"/>
      <w:r w:rsidRPr="00621DCA">
        <w:rPr>
          <w:rFonts w:eastAsia="Batang" w:cs="Times New Roman"/>
          <w:color w:val="FF0000"/>
        </w:rPr>
        <w:t>and algae</w:t>
      </w:r>
      <w:commentRangeEnd w:id="9"/>
      <w:r w:rsidRPr="00621DCA">
        <w:rPr>
          <w:rStyle w:val="CommentReference"/>
          <w:rFonts w:eastAsia="Batang" w:cs="Times New Roman"/>
          <w:bCs w:val="0"/>
          <w:color w:val="auto"/>
        </w:rPr>
        <w:commentReference w:id="9"/>
      </w:r>
      <w:r w:rsidRPr="00621DCA">
        <w:rPr>
          <w:rFonts w:eastAsia="Batang" w:cs="Times New Roman"/>
        </w:rPr>
        <w:t>. Data expressed in live weight equivalent. (FAO,2022)</w:t>
      </w:r>
      <w:bookmarkEnd w:id="8"/>
    </w:p>
    <w:p w14:paraId="0EEA19DF" w14:textId="77777777" w:rsidR="00AC43B3" w:rsidRDefault="00AC43B3" w:rsidP="00AC43B3">
      <w:pPr>
        <w:spacing w:line="480" w:lineRule="auto"/>
        <w:rPr>
          <w:rFonts w:ascii="Times New Roman" w:eastAsia="Batang" w:hAnsi="Times New Roman" w:cs="Times New Roman"/>
        </w:rPr>
      </w:pPr>
    </w:p>
    <w:p w14:paraId="45EF4120" w14:textId="77777777" w:rsidR="00AC43B3" w:rsidRDefault="00AC43B3" w:rsidP="00AC43B3">
      <w:pPr>
        <w:spacing w:line="480" w:lineRule="auto"/>
        <w:rPr>
          <w:rFonts w:ascii="Times New Roman" w:eastAsia="Batang" w:hAnsi="Times New Roman" w:cs="Times New Roman"/>
          <w:color w:val="FF0000"/>
          <w:szCs w:val="24"/>
        </w:rPr>
      </w:pPr>
      <w:r w:rsidRPr="0045071E">
        <w:rPr>
          <w:rFonts w:ascii="Times New Roman" w:eastAsia="Batang" w:hAnsi="Times New Roman" w:cs="Times New Roman"/>
          <w:szCs w:val="24"/>
        </w:rPr>
        <w:t>South Africa is endowed with good infrastructure, business institutions, and supply chains, however, the potential for aquaculture production is limited by the high energy coastline combined with water scarcity in inland areas thus, South Africa</w:t>
      </w:r>
      <w:r>
        <w:rPr>
          <w:rFonts w:ascii="Times New Roman" w:eastAsia="Batang" w:hAnsi="Times New Roman" w:cs="Times New Roman"/>
          <w:szCs w:val="24"/>
        </w:rPr>
        <w:t>, through trial and error,</w:t>
      </w:r>
      <w:r w:rsidRPr="0045071E">
        <w:rPr>
          <w:rFonts w:ascii="Times New Roman" w:eastAsia="Batang" w:hAnsi="Times New Roman" w:cs="Times New Roman"/>
          <w:szCs w:val="24"/>
        </w:rPr>
        <w:t xml:space="preserve"> has</w:t>
      </w:r>
      <w:r>
        <w:rPr>
          <w:rFonts w:ascii="Times New Roman" w:eastAsia="Batang" w:hAnsi="Times New Roman" w:cs="Times New Roman"/>
          <w:szCs w:val="24"/>
        </w:rPr>
        <w:t xml:space="preserve"> successfully</w:t>
      </w:r>
      <w:r w:rsidRPr="0045071E">
        <w:rPr>
          <w:rFonts w:ascii="Times New Roman" w:eastAsia="Batang" w:hAnsi="Times New Roman" w:cs="Times New Roman"/>
          <w:szCs w:val="24"/>
        </w:rPr>
        <w:t xml:space="preserve"> developed shore-based marine aquaculture (Britz &amp;) Venter, 2016). (</w:t>
      </w:r>
      <w:r w:rsidRPr="0045071E">
        <w:rPr>
          <w:rFonts w:ascii="Times New Roman" w:eastAsia="Batang" w:hAnsi="Times New Roman" w:cs="Times New Roman"/>
          <w:color w:val="FF0000"/>
          <w:szCs w:val="24"/>
        </w:rPr>
        <w:t>Discuss aquaculture farm distribution)</w:t>
      </w:r>
      <w:r>
        <w:rPr>
          <w:rFonts w:ascii="Times New Roman" w:eastAsia="Batang" w:hAnsi="Times New Roman" w:cs="Times New Roman"/>
          <w:color w:val="FF0000"/>
          <w:szCs w:val="24"/>
        </w:rPr>
        <w:t>.</w:t>
      </w:r>
    </w:p>
    <w:p w14:paraId="06A23C8C" w14:textId="77777777" w:rsidR="00AC43B3" w:rsidRPr="00621DCA" w:rsidRDefault="00AC43B3" w:rsidP="00AC43B3">
      <w:pPr>
        <w:spacing w:line="480" w:lineRule="auto"/>
        <w:rPr>
          <w:rFonts w:ascii="Times New Roman" w:eastAsia="Batang" w:hAnsi="Times New Roman" w:cs="Times New Roman"/>
        </w:rPr>
      </w:pPr>
    </w:p>
    <w:p w14:paraId="18F98B1F" w14:textId="77777777" w:rsidR="00AC43B3" w:rsidRPr="00621DCA" w:rsidRDefault="00AC43B3" w:rsidP="00AC43B3">
      <w:pPr>
        <w:pStyle w:val="Heading2"/>
        <w:numPr>
          <w:ilvl w:val="1"/>
          <w:numId w:val="3"/>
        </w:numPr>
        <w:spacing w:line="480" w:lineRule="auto"/>
        <w:rPr>
          <w:rFonts w:ascii="Times New Roman" w:eastAsia="Batang" w:hAnsi="Times New Roman" w:cs="Times New Roman"/>
          <w:color w:val="auto"/>
        </w:rPr>
      </w:pPr>
      <w:bookmarkStart w:id="10" w:name="_Toc156506627"/>
      <w:r w:rsidRPr="00621DCA">
        <w:rPr>
          <w:rFonts w:ascii="Times New Roman" w:eastAsia="Batang" w:hAnsi="Times New Roman" w:cs="Times New Roman"/>
          <w:color w:val="auto"/>
        </w:rPr>
        <w:t>Diversification of the aquaculture industry</w:t>
      </w:r>
      <w:bookmarkEnd w:id="10"/>
    </w:p>
    <w:p w14:paraId="385AE9F2" w14:textId="77777777" w:rsidR="00AC43B3" w:rsidRPr="00621DCA" w:rsidRDefault="00AC43B3" w:rsidP="00AC43B3">
      <w:p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 xml:space="preserve">Why is </w:t>
      </w:r>
      <w:commentRangeStart w:id="11"/>
      <w:r w:rsidRPr="00621DCA">
        <w:rPr>
          <w:rFonts w:ascii="Times New Roman" w:eastAsia="Batang" w:hAnsi="Times New Roman" w:cs="Times New Roman"/>
          <w:color w:val="FF0000"/>
          <w:szCs w:val="24"/>
        </w:rPr>
        <w:t>diversification</w:t>
      </w:r>
      <w:commentRangeEnd w:id="11"/>
      <w:r w:rsidRPr="00621DCA">
        <w:rPr>
          <w:rStyle w:val="CommentReference"/>
          <w:rFonts w:ascii="Times New Roman" w:eastAsia="Batang" w:hAnsi="Times New Roman" w:cs="Times New Roman"/>
        </w:rPr>
        <w:commentReference w:id="11"/>
      </w:r>
      <w:r w:rsidRPr="00621DCA">
        <w:rPr>
          <w:rFonts w:ascii="Times New Roman" w:eastAsia="Batang" w:hAnsi="Times New Roman" w:cs="Times New Roman"/>
          <w:color w:val="FF0000"/>
          <w:szCs w:val="24"/>
        </w:rPr>
        <w:t xml:space="preserve"> important?</w:t>
      </w:r>
    </w:p>
    <w:p w14:paraId="12CDBFE9" w14:textId="77777777" w:rsidR="00AC43B3" w:rsidRDefault="00AC43B3" w:rsidP="00AC43B3">
      <w:pPr>
        <w:spacing w:line="480" w:lineRule="auto"/>
        <w:jc w:val="both"/>
        <w:rPr>
          <w:rFonts w:ascii="Times New Roman" w:eastAsia="Batang" w:hAnsi="Times New Roman" w:cs="Times New Roman"/>
          <w:szCs w:val="24"/>
        </w:rPr>
      </w:pPr>
      <w:r w:rsidRPr="00621DCA">
        <w:rPr>
          <w:rFonts w:ascii="Times New Roman" w:eastAsia="Batang" w:hAnsi="Times New Roman" w:cs="Times New Roman"/>
          <w:color w:val="FF0000"/>
          <w:szCs w:val="24"/>
        </w:rPr>
        <w:t xml:space="preserve">IMTA: </w:t>
      </w:r>
      <w:commentRangeStart w:id="12"/>
      <w:r w:rsidRPr="00621DCA">
        <w:rPr>
          <w:rFonts w:ascii="Times New Roman" w:eastAsia="Batang" w:hAnsi="Times New Roman" w:cs="Times New Roman"/>
          <w:szCs w:val="24"/>
        </w:rPr>
        <w:t xml:space="preserve">Integrated multi-trophic aquaculture (IMTA) is an advanced form of aquaculture considered a suitable approach to limit aquaculture nutrients and organic matter outputs through </w:t>
      </w:r>
      <w:proofErr w:type="spellStart"/>
      <w:r w:rsidRPr="00621DCA">
        <w:rPr>
          <w:rFonts w:ascii="Times New Roman" w:eastAsia="Batang" w:hAnsi="Times New Roman" w:cs="Times New Roman"/>
          <w:szCs w:val="24"/>
        </w:rPr>
        <w:t>biomitigation</w:t>
      </w:r>
      <w:proofErr w:type="spellEnd"/>
      <w:r w:rsidRPr="00621DCA">
        <w:rPr>
          <w:rFonts w:ascii="Times New Roman" w:eastAsia="Batang" w:hAnsi="Times New Roman" w:cs="Times New Roman"/>
          <w:szCs w:val="24"/>
        </w:rPr>
        <w:t xml:space="preserve"> (Granada et al., 2016). In IMTA systems, nutrients from uneaten feed and excreted waste from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w:t>
      </w:r>
      <w:commentRangeStart w:id="13"/>
      <w:r w:rsidRPr="00621DCA">
        <w:rPr>
          <w:rFonts w:ascii="Times New Roman" w:eastAsia="Batang" w:hAnsi="Times New Roman" w:cs="Times New Roman"/>
          <w:szCs w:val="24"/>
        </w:rPr>
        <w:t xml:space="preserve">IMTA systems can increase </w:t>
      </w:r>
      <w:commentRangeEnd w:id="13"/>
      <w:r w:rsidRPr="00621DCA">
        <w:rPr>
          <w:rStyle w:val="CommentReference"/>
          <w:rFonts w:ascii="Times New Roman" w:eastAsia="Batang" w:hAnsi="Times New Roman" w:cs="Times New Roman"/>
        </w:rPr>
        <w:commentReference w:id="13"/>
      </w:r>
      <w:r w:rsidRPr="00621DCA">
        <w:rPr>
          <w:rFonts w:ascii="Times New Roman" w:eastAsia="Batang"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621DCA">
        <w:rPr>
          <w:rFonts w:ascii="Times New Roman" w:eastAsia="Batang" w:hAnsi="Times New Roman" w:cs="Times New Roman"/>
        </w:rPr>
        <w:t xml:space="preserve"> </w:t>
      </w:r>
      <w:r w:rsidRPr="00621DCA">
        <w:rPr>
          <w:rFonts w:ascii="Times New Roman" w:eastAsia="Batang" w:hAnsi="Times New Roman" w:cs="Times New Roman"/>
          <w:szCs w:val="24"/>
        </w:rPr>
        <w:t>IMTA has the potential to reduce environmental impacts, increase profitability and diversify commercial production in a sustainable way.</w:t>
      </w:r>
      <w:commentRangeEnd w:id="12"/>
      <w:r w:rsidRPr="00621DCA">
        <w:rPr>
          <w:rStyle w:val="CommentReference"/>
          <w:rFonts w:ascii="Times New Roman" w:eastAsia="Batang" w:hAnsi="Times New Roman" w:cs="Times New Roman"/>
        </w:rPr>
        <w:commentReference w:id="12"/>
      </w:r>
    </w:p>
    <w:p w14:paraId="7A47FCB2" w14:textId="77777777" w:rsidR="00AC43B3" w:rsidRDefault="00AC43B3" w:rsidP="00AC43B3">
      <w:pPr>
        <w:spacing w:line="480" w:lineRule="auto"/>
        <w:jc w:val="both"/>
        <w:rPr>
          <w:rFonts w:ascii="Times New Roman" w:eastAsia="Batang" w:hAnsi="Times New Roman" w:cs="Times New Roman"/>
          <w:szCs w:val="24"/>
        </w:rPr>
      </w:pPr>
    </w:p>
    <w:p w14:paraId="36B63B91" w14:textId="77777777" w:rsidR="00AC43B3" w:rsidRPr="00621DCA" w:rsidRDefault="00AC43B3" w:rsidP="00AC43B3">
      <w:p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lastRenderedPageBreak/>
        <w:t xml:space="preserve">For IMTA systems to succeed, both species being co-cultured should have commercial potential. However, the feasibility of the </w:t>
      </w:r>
      <w:proofErr w:type="gramStart"/>
      <w:r w:rsidRPr="00621DCA">
        <w:rPr>
          <w:rFonts w:ascii="Times New Roman" w:eastAsia="Batang" w:hAnsi="Times New Roman" w:cs="Times New Roman"/>
          <w:szCs w:val="24"/>
        </w:rPr>
        <w:t>Cape sea</w:t>
      </w:r>
      <w:proofErr w:type="gramEnd"/>
      <w:r w:rsidRPr="00621DCA">
        <w:rPr>
          <w:rFonts w:ascii="Times New Roman" w:eastAsia="Batang" w:hAnsi="Times New Roman" w:cs="Times New Roman"/>
          <w:szCs w:val="24"/>
        </w:rPr>
        <w:t xml:space="preserve"> urchin as an additional value-added product has not been investigated as yet. This project is exploring the feasibility of the </w:t>
      </w:r>
      <w:proofErr w:type="gramStart"/>
      <w:r w:rsidRPr="00621DCA">
        <w:rPr>
          <w:rFonts w:ascii="Times New Roman" w:eastAsia="Batang" w:hAnsi="Times New Roman" w:cs="Times New Roman"/>
          <w:szCs w:val="24"/>
        </w:rPr>
        <w:t>Cape sea</w:t>
      </w:r>
      <w:proofErr w:type="gramEnd"/>
      <w:r w:rsidRPr="00621DCA">
        <w:rPr>
          <w:rFonts w:ascii="Times New Roman" w:eastAsia="Batang" w:hAnsi="Times New Roman" w:cs="Times New Roman"/>
          <w:szCs w:val="24"/>
        </w:rPr>
        <w:t xml:space="preserve"> urchin, </w:t>
      </w:r>
      <w:proofErr w:type="spellStart"/>
      <w:r w:rsidRPr="00621DCA">
        <w:rPr>
          <w:rFonts w:ascii="Times New Roman" w:eastAsia="Batang" w:hAnsi="Times New Roman" w:cs="Times New Roman"/>
          <w:i/>
          <w:iCs/>
          <w:szCs w:val="24"/>
        </w:rPr>
        <w:t>Parechinus</w:t>
      </w:r>
      <w:proofErr w:type="spellEnd"/>
      <w:r w:rsidRPr="00621DCA">
        <w:rPr>
          <w:rFonts w:ascii="Times New Roman" w:eastAsia="Batang" w:hAnsi="Times New Roman" w:cs="Times New Roman"/>
          <w:i/>
          <w:iCs/>
          <w:szCs w:val="24"/>
        </w:rPr>
        <w:t xml:space="preserve"> </w:t>
      </w:r>
      <w:proofErr w:type="spellStart"/>
      <w:r w:rsidRPr="00621DCA">
        <w:rPr>
          <w:rFonts w:ascii="Times New Roman" w:eastAsia="Batang" w:hAnsi="Times New Roman" w:cs="Times New Roman"/>
          <w:i/>
          <w:iCs/>
          <w:szCs w:val="24"/>
        </w:rPr>
        <w:t>angulosus</w:t>
      </w:r>
      <w:proofErr w:type="spellEnd"/>
      <w:r w:rsidRPr="00621DCA">
        <w:rPr>
          <w:rFonts w:ascii="Times New Roman" w:eastAsia="Batang" w:hAnsi="Times New Roman" w:cs="Times New Roman"/>
          <w:szCs w:val="24"/>
        </w:rPr>
        <w:t xml:space="preserve">, as a new market product for South Africa which has the potential to be co-cultured with South African abalone, </w:t>
      </w:r>
      <w:proofErr w:type="spellStart"/>
      <w:r w:rsidRPr="00621DCA">
        <w:rPr>
          <w:rFonts w:ascii="Times New Roman" w:eastAsia="Batang" w:hAnsi="Times New Roman" w:cs="Times New Roman"/>
          <w:i/>
          <w:iCs/>
          <w:szCs w:val="24"/>
        </w:rPr>
        <w:t>Haliotis</w:t>
      </w:r>
      <w:proofErr w:type="spellEnd"/>
      <w:r w:rsidRPr="00621DCA">
        <w:rPr>
          <w:rFonts w:ascii="Times New Roman" w:eastAsia="Batang" w:hAnsi="Times New Roman" w:cs="Times New Roman"/>
          <w:i/>
          <w:iCs/>
          <w:szCs w:val="24"/>
        </w:rPr>
        <w:t xml:space="preserve"> </w:t>
      </w:r>
      <w:proofErr w:type="spellStart"/>
      <w:r w:rsidRPr="00621DCA">
        <w:rPr>
          <w:rFonts w:ascii="Times New Roman" w:eastAsia="Batang" w:hAnsi="Times New Roman" w:cs="Times New Roman"/>
          <w:i/>
          <w:iCs/>
          <w:szCs w:val="24"/>
        </w:rPr>
        <w:t>midae</w:t>
      </w:r>
      <w:proofErr w:type="spellEnd"/>
      <w:r w:rsidRPr="00621DCA">
        <w:rPr>
          <w:rFonts w:ascii="Times New Roman" w:eastAsia="Batang" w:hAnsi="Times New Roman" w:cs="Times New Roman"/>
          <w:szCs w:val="24"/>
        </w:rPr>
        <w:t xml:space="preserve">, through an IMTA system. Through the improvement of the culturing protocols for this urchin species, further value could be added to the co-culturing of sea urchins and juvenile abalone, increasing the sustainability of the abalone aquaculture industry and potentially, the </w:t>
      </w:r>
      <w:proofErr w:type="gramStart"/>
      <w:r w:rsidRPr="00621DCA">
        <w:rPr>
          <w:rFonts w:ascii="Times New Roman" w:eastAsia="Batang" w:hAnsi="Times New Roman" w:cs="Times New Roman"/>
          <w:szCs w:val="24"/>
        </w:rPr>
        <w:t>Cape sea</w:t>
      </w:r>
      <w:proofErr w:type="gramEnd"/>
      <w:r w:rsidRPr="00621DCA">
        <w:rPr>
          <w:rFonts w:ascii="Times New Roman" w:eastAsia="Batang" w:hAnsi="Times New Roman" w:cs="Times New Roman"/>
          <w:szCs w:val="24"/>
        </w:rPr>
        <w:t xml:space="preserve"> urchin may diversify the South African aquaculture market. </w:t>
      </w:r>
    </w:p>
    <w:p w14:paraId="0817E9BE" w14:textId="77777777" w:rsidR="00AC43B3" w:rsidRPr="00621DCA" w:rsidRDefault="00AC43B3" w:rsidP="00AC43B3">
      <w:pPr>
        <w:spacing w:line="480" w:lineRule="auto"/>
        <w:jc w:val="both"/>
        <w:rPr>
          <w:rFonts w:ascii="Times New Roman" w:eastAsia="Batang" w:hAnsi="Times New Roman" w:cs="Times New Roman"/>
          <w:szCs w:val="24"/>
        </w:rPr>
      </w:pPr>
    </w:p>
    <w:p w14:paraId="186EDD1E" w14:textId="77777777" w:rsidR="00AC43B3" w:rsidRPr="00621DCA" w:rsidRDefault="00AC43B3" w:rsidP="00AC43B3">
      <w:pPr>
        <w:spacing w:line="480" w:lineRule="auto"/>
        <w:jc w:val="both"/>
        <w:rPr>
          <w:rFonts w:ascii="Times New Roman" w:eastAsia="Batang" w:hAnsi="Times New Roman" w:cs="Times New Roman"/>
          <w:szCs w:val="24"/>
        </w:rPr>
      </w:pPr>
      <w:r w:rsidRPr="00621DCA">
        <w:rPr>
          <w:rFonts w:ascii="Times New Roman" w:eastAsia="Batang" w:hAnsi="Times New Roman" w:cs="Times New Roman"/>
          <w:color w:val="FF0000"/>
          <w:szCs w:val="24"/>
        </w:rPr>
        <w:t xml:space="preserve">IMTA in SA abalone industry: </w:t>
      </w:r>
      <w:r w:rsidRPr="00621DCA">
        <w:rPr>
          <w:rFonts w:ascii="Times New Roman" w:eastAsia="Batang" w:hAnsi="Times New Roman" w:cs="Times New Roman"/>
          <w:szCs w:val="24"/>
        </w:rPr>
        <w:t>***</w:t>
      </w:r>
    </w:p>
    <w:p w14:paraId="70257920" w14:textId="77777777" w:rsidR="00AC43B3" w:rsidRPr="00621DCA" w:rsidRDefault="00AC43B3" w:rsidP="00AC43B3">
      <w:p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 xml:space="preserve">SA </w:t>
      </w:r>
      <w:proofErr w:type="spellStart"/>
      <w:r w:rsidRPr="00621DCA">
        <w:rPr>
          <w:rFonts w:ascii="Times New Roman" w:eastAsia="Batang" w:hAnsi="Times New Roman" w:cs="Times New Roman"/>
          <w:color w:val="FF0000"/>
          <w:szCs w:val="24"/>
        </w:rPr>
        <w:t>Tripneustes</w:t>
      </w:r>
      <w:proofErr w:type="spellEnd"/>
      <w:r w:rsidRPr="00621DCA">
        <w:rPr>
          <w:rFonts w:ascii="Times New Roman" w:eastAsia="Batang" w:hAnsi="Times New Roman" w:cs="Times New Roman"/>
          <w:color w:val="FF0000"/>
          <w:szCs w:val="24"/>
        </w:rPr>
        <w:t xml:space="preserve"> research (what is the urchin product exactly, how does it compare?)</w:t>
      </w:r>
    </w:p>
    <w:p w14:paraId="68A4A76D" w14:textId="77777777" w:rsidR="00AC43B3" w:rsidRPr="00621DCA" w:rsidRDefault="00AC43B3" w:rsidP="00AC43B3">
      <w:p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Tripneutes/Ulva potential</w:t>
      </w:r>
    </w:p>
    <w:p w14:paraId="0FB7E288" w14:textId="77777777" w:rsidR="00AC43B3" w:rsidRDefault="00AC43B3" w:rsidP="00AC43B3">
      <w:p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 xml:space="preserve">WW urchins work but most of SA coast is </w:t>
      </w:r>
      <w:proofErr w:type="gramStart"/>
      <w:r w:rsidRPr="00621DCA">
        <w:rPr>
          <w:rFonts w:ascii="Times New Roman" w:eastAsia="Batang" w:hAnsi="Times New Roman" w:cs="Times New Roman"/>
          <w:color w:val="FF0000"/>
          <w:szCs w:val="24"/>
        </w:rPr>
        <w:t>cold</w:t>
      </w:r>
      <w:proofErr w:type="gramEnd"/>
    </w:p>
    <w:p w14:paraId="1C7A3E65" w14:textId="77777777" w:rsidR="00AC43B3" w:rsidRPr="00621DCA" w:rsidRDefault="00AC43B3" w:rsidP="00AC43B3">
      <w:pPr>
        <w:keepNext/>
        <w:spacing w:line="480" w:lineRule="auto"/>
        <w:jc w:val="center"/>
        <w:rPr>
          <w:rFonts w:ascii="Times New Roman" w:hAnsi="Times New Roman" w:cs="Times New Roman"/>
        </w:rPr>
      </w:pPr>
      <w:r w:rsidRPr="00621DCA">
        <w:rPr>
          <w:rFonts w:ascii="Times New Roman" w:eastAsia="Batang" w:hAnsi="Times New Roman" w:cs="Times New Roman"/>
          <w:noProof/>
        </w:rPr>
        <w:drawing>
          <wp:inline distT="0" distB="0" distL="0" distR="0" wp14:anchorId="0DB0864D" wp14:editId="481CF6C3">
            <wp:extent cx="2879805" cy="2160000"/>
            <wp:effectExtent l="0" t="0" r="0" b="0"/>
            <wp:docPr id="181489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97543" name="Picture 1814897543"/>
                    <pic:cNvPicPr/>
                  </pic:nvPicPr>
                  <pic:blipFill>
                    <a:blip r:embed="rId10">
                      <a:extLst>
                        <a:ext uri="{28A0092B-C50C-407E-A947-70E740481C1C}">
                          <a14:useLocalDpi xmlns:a14="http://schemas.microsoft.com/office/drawing/2010/main" val="0"/>
                        </a:ext>
                      </a:extLst>
                    </a:blip>
                    <a:stretch>
                      <a:fillRect/>
                    </a:stretch>
                  </pic:blipFill>
                  <pic:spPr>
                    <a:xfrm>
                      <a:off x="0" y="0"/>
                      <a:ext cx="2879805" cy="2160000"/>
                    </a:xfrm>
                    <a:prstGeom prst="rect">
                      <a:avLst/>
                    </a:prstGeom>
                  </pic:spPr>
                </pic:pic>
              </a:graphicData>
            </a:graphic>
          </wp:inline>
        </w:drawing>
      </w:r>
    </w:p>
    <w:p w14:paraId="18B86B01" w14:textId="77777777" w:rsidR="00AC43B3" w:rsidRDefault="00AC43B3" w:rsidP="00AC43B3">
      <w:pPr>
        <w:pStyle w:val="Caption"/>
        <w:jc w:val="center"/>
        <w:rPr>
          <w:rFonts w:cs="Times New Roman"/>
        </w:rPr>
      </w:pPr>
      <w:r w:rsidRPr="00621DCA">
        <w:rPr>
          <w:rFonts w:cs="Times New Roman"/>
        </w:rPr>
        <w:t xml:space="preserve">Figure </w:t>
      </w:r>
      <w:r w:rsidRPr="00621DCA">
        <w:rPr>
          <w:rFonts w:cs="Times New Roman"/>
        </w:rPr>
        <w:fldChar w:fldCharType="begin"/>
      </w:r>
      <w:r w:rsidRPr="00621DCA">
        <w:rPr>
          <w:rFonts w:cs="Times New Roman"/>
        </w:rPr>
        <w:instrText xml:space="preserve"> SEQ Figure \* ARABIC </w:instrText>
      </w:r>
      <w:r w:rsidRPr="00621DCA">
        <w:rPr>
          <w:rFonts w:cs="Times New Roman"/>
        </w:rPr>
        <w:fldChar w:fldCharType="separate"/>
      </w:r>
      <w:r>
        <w:rPr>
          <w:rFonts w:cs="Times New Roman"/>
          <w:noProof/>
        </w:rPr>
        <w:t>3</w:t>
      </w:r>
      <w:r w:rsidRPr="00621DCA">
        <w:rPr>
          <w:rFonts w:cs="Times New Roman"/>
        </w:rPr>
        <w:fldChar w:fldCharType="end"/>
      </w:r>
      <w:r w:rsidRPr="00621DCA">
        <w:rPr>
          <w:rFonts w:cs="Times New Roman"/>
        </w:rPr>
        <w:t xml:space="preserve">: Image of Cape urchin, </w:t>
      </w:r>
      <w:r w:rsidRPr="00621DCA">
        <w:rPr>
          <w:rFonts w:cs="Times New Roman"/>
          <w:i/>
          <w:iCs/>
        </w:rPr>
        <w:t xml:space="preserve">P. </w:t>
      </w:r>
      <w:proofErr w:type="spellStart"/>
      <w:r w:rsidRPr="00621DCA">
        <w:rPr>
          <w:rFonts w:cs="Times New Roman"/>
          <w:i/>
          <w:iCs/>
        </w:rPr>
        <w:t>angulosus</w:t>
      </w:r>
      <w:proofErr w:type="spellEnd"/>
      <w:r w:rsidRPr="00621DCA">
        <w:rPr>
          <w:rFonts w:cs="Times New Roman"/>
        </w:rPr>
        <w:t xml:space="preserve">, harvested by </w:t>
      </w:r>
      <w:r w:rsidRPr="00621DCA">
        <w:rPr>
          <w:rFonts w:cs="Times New Roman"/>
          <w:color w:val="FF0000"/>
        </w:rPr>
        <w:t xml:space="preserve">Veld and Sea </w:t>
      </w:r>
      <w:r w:rsidRPr="00621DCA">
        <w:rPr>
          <w:rFonts w:cs="Times New Roman"/>
        </w:rPr>
        <w:t xml:space="preserve">for </w:t>
      </w:r>
      <w:proofErr w:type="gramStart"/>
      <w:r w:rsidRPr="00621DCA">
        <w:rPr>
          <w:rFonts w:cs="Times New Roman"/>
        </w:rPr>
        <w:t>consumption</w:t>
      </w:r>
      <w:proofErr w:type="gramEnd"/>
    </w:p>
    <w:p w14:paraId="75EDD5AF" w14:textId="77777777" w:rsidR="00AC43B3" w:rsidRPr="00621DCA" w:rsidRDefault="00AC43B3" w:rsidP="00AC43B3">
      <w:pPr>
        <w:spacing w:line="480" w:lineRule="auto"/>
        <w:jc w:val="both"/>
        <w:rPr>
          <w:rFonts w:ascii="Times New Roman" w:eastAsia="Batang" w:hAnsi="Times New Roman" w:cs="Times New Roman"/>
          <w:color w:val="FF0000"/>
          <w:szCs w:val="24"/>
        </w:rPr>
      </w:pPr>
    </w:p>
    <w:p w14:paraId="402B8FFD" w14:textId="77777777" w:rsidR="00AC43B3" w:rsidRPr="00621DCA" w:rsidRDefault="00AC43B3" w:rsidP="00AC43B3">
      <w:pPr>
        <w:spacing w:line="480" w:lineRule="auto"/>
        <w:rPr>
          <w:rFonts w:ascii="Times New Roman" w:eastAsia="Batang" w:hAnsi="Times New Roman" w:cs="Times New Roman"/>
          <w:color w:val="FF0000"/>
        </w:rPr>
      </w:pPr>
    </w:p>
    <w:p w14:paraId="623FA8A9" w14:textId="77777777" w:rsidR="00AC43B3" w:rsidRPr="00621DCA" w:rsidRDefault="00AC43B3" w:rsidP="00AC43B3">
      <w:pPr>
        <w:pStyle w:val="Heading2"/>
        <w:numPr>
          <w:ilvl w:val="1"/>
          <w:numId w:val="3"/>
        </w:numPr>
        <w:spacing w:line="480" w:lineRule="auto"/>
        <w:jc w:val="both"/>
        <w:rPr>
          <w:rFonts w:ascii="Times New Roman" w:eastAsia="Batang" w:hAnsi="Times New Roman" w:cs="Times New Roman"/>
          <w:color w:val="auto"/>
        </w:rPr>
      </w:pPr>
      <w:bookmarkStart w:id="14" w:name="_Toc156506628"/>
      <w:proofErr w:type="spellStart"/>
      <w:r w:rsidRPr="00621DCA">
        <w:rPr>
          <w:rFonts w:ascii="Times New Roman" w:eastAsia="Batang" w:hAnsi="Times New Roman" w:cs="Times New Roman"/>
          <w:color w:val="auto"/>
        </w:rPr>
        <w:lastRenderedPageBreak/>
        <w:t>Echinoculture</w:t>
      </w:r>
      <w:proofErr w:type="spellEnd"/>
      <w:r w:rsidRPr="00621DCA">
        <w:rPr>
          <w:rFonts w:ascii="Times New Roman" w:eastAsia="Batang" w:hAnsi="Times New Roman" w:cs="Times New Roman"/>
          <w:color w:val="auto"/>
        </w:rPr>
        <w:t xml:space="preserve"> research and practices</w:t>
      </w:r>
      <w:bookmarkEnd w:id="14"/>
    </w:p>
    <w:p w14:paraId="3F364DBC"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xml:space="preserve">- Summarize existing studies or observations regarding the taste, texture, and culinary potential of </w:t>
      </w:r>
      <w:proofErr w:type="spellStart"/>
      <w:r w:rsidRPr="00621DCA">
        <w:rPr>
          <w:rFonts w:ascii="Times New Roman" w:eastAsia="Batang" w:hAnsi="Times New Roman" w:cs="Times New Roman"/>
          <w:color w:val="FF0000"/>
        </w:rPr>
        <w:t>Parechinus</w:t>
      </w:r>
      <w:proofErr w:type="spellEnd"/>
      <w:r w:rsidRPr="00621DCA">
        <w:rPr>
          <w:rFonts w:ascii="Times New Roman" w:eastAsia="Batang" w:hAnsi="Times New Roman" w:cs="Times New Roman"/>
          <w:color w:val="FF0000"/>
        </w:rPr>
        <w:t xml:space="preserve"> </w:t>
      </w:r>
      <w:proofErr w:type="spellStart"/>
      <w:r w:rsidRPr="00621DCA">
        <w:rPr>
          <w:rFonts w:ascii="Times New Roman" w:eastAsia="Batang" w:hAnsi="Times New Roman" w:cs="Times New Roman"/>
          <w:color w:val="FF0000"/>
        </w:rPr>
        <w:t>angulosus</w:t>
      </w:r>
      <w:proofErr w:type="spellEnd"/>
      <w:r w:rsidRPr="00621DCA">
        <w:rPr>
          <w:rFonts w:ascii="Times New Roman" w:eastAsia="Batang" w:hAnsi="Times New Roman" w:cs="Times New Roman"/>
          <w:color w:val="FF0000"/>
        </w:rPr>
        <w:t>.</w:t>
      </w:r>
    </w:p>
    <w:p w14:paraId="2151062E" w14:textId="77777777" w:rsidR="00AC43B3"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Discuss any unique nutritional benefits it might offer compared to traditional seafood.</w:t>
      </w:r>
    </w:p>
    <w:p w14:paraId="3C66E73B" w14:textId="77777777" w:rsidR="00AC43B3" w:rsidRDefault="00AC43B3" w:rsidP="00AC43B3">
      <w:pPr>
        <w:spacing w:line="480" w:lineRule="auto"/>
        <w:rPr>
          <w:rFonts w:ascii="Times New Roman" w:eastAsia="Batang" w:hAnsi="Times New Roman" w:cs="Times New Roman"/>
          <w:color w:val="FF0000"/>
        </w:rPr>
      </w:pPr>
      <w:r w:rsidRPr="00413DBC">
        <w:rPr>
          <w:rFonts w:ascii="Times New Roman" w:eastAsia="Batang" w:hAnsi="Times New Roman" w:cs="Times New Roman"/>
          <w:color w:val="FF0000"/>
        </w:rPr>
        <w:t>Sea urchin gametes, embryos and larvae have also</w:t>
      </w:r>
      <w:r>
        <w:rPr>
          <w:rFonts w:ascii="Times New Roman" w:eastAsia="Batang" w:hAnsi="Times New Roman" w:cs="Times New Roman"/>
          <w:color w:val="FF0000"/>
        </w:rPr>
        <w:t xml:space="preserve"> </w:t>
      </w:r>
      <w:r w:rsidRPr="00413DBC">
        <w:rPr>
          <w:rFonts w:ascii="Times New Roman" w:eastAsia="Batang" w:hAnsi="Times New Roman" w:cs="Times New Roman"/>
          <w:color w:val="FF0000"/>
        </w:rPr>
        <w:t xml:space="preserve">been used for fast, </w:t>
      </w:r>
      <w:proofErr w:type="gramStart"/>
      <w:r w:rsidRPr="00413DBC">
        <w:rPr>
          <w:rFonts w:ascii="Times New Roman" w:eastAsia="Batang" w:hAnsi="Times New Roman" w:cs="Times New Roman"/>
          <w:color w:val="FF0000"/>
        </w:rPr>
        <w:t>low-cost</w:t>
      </w:r>
      <w:proofErr w:type="gramEnd"/>
      <w:r w:rsidRPr="00413DBC">
        <w:rPr>
          <w:rFonts w:ascii="Times New Roman" w:eastAsia="Batang" w:hAnsi="Times New Roman" w:cs="Times New Roman"/>
          <w:color w:val="FF0000"/>
        </w:rPr>
        <w:t xml:space="preserve"> and reliable screening of toxic substances, and for detailed studies of</w:t>
      </w:r>
      <w:r>
        <w:rPr>
          <w:rFonts w:ascii="Times New Roman" w:eastAsia="Batang" w:hAnsi="Times New Roman" w:cs="Times New Roman"/>
          <w:color w:val="FF0000"/>
        </w:rPr>
        <w:t xml:space="preserve"> </w:t>
      </w:r>
      <w:r w:rsidRPr="00413DBC">
        <w:rPr>
          <w:rFonts w:ascii="Times New Roman" w:eastAsia="Batang" w:hAnsi="Times New Roman" w:cs="Times New Roman"/>
          <w:color w:val="FF0000"/>
        </w:rPr>
        <w:t>their mechanism of action</w:t>
      </w:r>
      <w:r>
        <w:rPr>
          <w:rFonts w:ascii="Times New Roman" w:eastAsia="Batang" w:hAnsi="Times New Roman" w:cs="Times New Roman"/>
          <w:color w:val="FF0000"/>
        </w:rPr>
        <w:t xml:space="preserve"> </w:t>
      </w:r>
      <w:sdt>
        <w:sdtPr>
          <w:rPr>
            <w:rFonts w:ascii="Times New Roman" w:eastAsia="Batang" w:hAnsi="Times New Roman" w:cs="Times New Roman"/>
            <w:color w:val="000000"/>
          </w:rPr>
          <w:tag w:val="MENDELEY_CITATION_v3_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"/>
          <w:id w:val="-1474980267"/>
          <w:placeholder>
            <w:docPart w:val="9A5C1D7830674D919842456346781DF3"/>
          </w:placeholder>
        </w:sdtPr>
        <w:sdtContent>
          <w:r w:rsidRPr="00595D02">
            <w:rPr>
              <w:rFonts w:ascii="Times New Roman" w:eastAsia="Batang" w:hAnsi="Times New Roman" w:cs="Times New Roman"/>
              <w:color w:val="000000"/>
            </w:rPr>
            <w:t>(Micael et al., 2009)</w:t>
          </w:r>
        </w:sdtContent>
      </w:sdt>
      <w:r w:rsidRPr="00413DBC">
        <w:rPr>
          <w:rFonts w:ascii="Times New Roman" w:eastAsia="Batang" w:hAnsi="Times New Roman" w:cs="Times New Roman"/>
          <w:color w:val="FF0000"/>
        </w:rPr>
        <w:t>.</w:t>
      </w:r>
    </w:p>
    <w:p w14:paraId="52C19813" w14:textId="77777777" w:rsidR="00AC43B3" w:rsidRPr="00621DCA" w:rsidRDefault="00AC43B3" w:rsidP="00AC43B3">
      <w:pPr>
        <w:spacing w:line="480" w:lineRule="auto"/>
        <w:rPr>
          <w:rFonts w:ascii="Times New Roman" w:eastAsia="Batang" w:hAnsi="Times New Roman" w:cs="Times New Roman"/>
          <w:color w:val="FF0000"/>
        </w:rPr>
      </w:pPr>
    </w:p>
    <w:p w14:paraId="67F40257" w14:textId="77777777" w:rsidR="00AC43B3" w:rsidRPr="00271BD7" w:rsidRDefault="00AC43B3" w:rsidP="00AC43B3">
      <w:pPr>
        <w:spacing w:line="480" w:lineRule="auto"/>
        <w:rPr>
          <w:rFonts w:ascii="Times New Roman" w:eastAsia="Batang" w:hAnsi="Times New Roman" w:cs="Times New Roman"/>
        </w:rPr>
      </w:pPr>
      <w:r>
        <w:rPr>
          <w:rFonts w:ascii="Times New Roman" w:eastAsia="Batang" w:hAnsi="Times New Roman" w:cs="Times New Roman"/>
          <w:color w:val="000000"/>
        </w:rPr>
        <w:t xml:space="preserve">Live sea urchin products are in the highest demand. Japan imported ~ 11 000 tonnes of live sea urchin in 2016 valued at 183 million US dollars, a six-fold increase in volume and nine-fold increase in value since 1975 (Sonu, 2017).  </w:t>
      </w:r>
      <w:r>
        <w:rPr>
          <w:rFonts w:ascii="Times New Roman" w:eastAsia="Batang" w:hAnsi="Times New Roman" w:cs="Times New Roman"/>
          <w:color w:val="FF0000"/>
        </w:rPr>
        <w:t>(</w:t>
      </w:r>
      <w:r w:rsidRPr="00C9154E">
        <w:rPr>
          <w:rFonts w:ascii="Times New Roman" w:eastAsia="Batang" w:hAnsi="Times New Roman" w:cs="Times New Roman"/>
          <w:color w:val="FF0000"/>
        </w:rPr>
        <w:t>processed</w:t>
      </w:r>
      <w:r>
        <w:rPr>
          <w:rFonts w:ascii="Times New Roman" w:eastAsia="Batang" w:hAnsi="Times New Roman" w:cs="Times New Roman"/>
          <w:color w:val="000000"/>
        </w:rPr>
        <w:t>) Sea urchin product (live and processed) prices are dependent on a number of factors including appearance (</w:t>
      </w:r>
      <w:proofErr w:type="spellStart"/>
      <w:r>
        <w:rPr>
          <w:rFonts w:ascii="Times New Roman" w:eastAsia="Batang" w:hAnsi="Times New Roman" w:cs="Times New Roman"/>
          <w:color w:val="000000"/>
        </w:rPr>
        <w:t>color</w:t>
      </w:r>
      <w:proofErr w:type="spellEnd"/>
      <w:r>
        <w:rPr>
          <w:rFonts w:ascii="Times New Roman" w:eastAsia="Batang" w:hAnsi="Times New Roman" w:cs="Times New Roman"/>
          <w:color w:val="000000"/>
        </w:rPr>
        <w:t xml:space="preserve">, quality), origin (species, region of harvest), palatability (flavour, texture), demand, distribution, form and </w:t>
      </w:r>
      <w:proofErr w:type="gramStart"/>
      <w:r>
        <w:rPr>
          <w:rFonts w:ascii="Times New Roman" w:eastAsia="Batang" w:hAnsi="Times New Roman" w:cs="Times New Roman"/>
          <w:color w:val="000000"/>
        </w:rPr>
        <w:t>processing</w:t>
      </w:r>
      <w:proofErr w:type="gramEnd"/>
    </w:p>
    <w:p w14:paraId="170AC3F6" w14:textId="77777777" w:rsidR="00AC43B3" w:rsidRDefault="00AC43B3" w:rsidP="00AC43B3">
      <w:pPr>
        <w:spacing w:line="480" w:lineRule="auto"/>
        <w:rPr>
          <w:rFonts w:ascii="Times New Roman" w:eastAsia="Batang" w:hAnsi="Times New Roman" w:cs="Times New Roman"/>
          <w:color w:val="000000"/>
        </w:rPr>
      </w:pPr>
      <w:r w:rsidRPr="00413DBC">
        <w:rPr>
          <w:rFonts w:ascii="Times New Roman" w:eastAsia="Batang" w:hAnsi="Times New Roman" w:cs="Times New Roman"/>
          <w:color w:val="FF0000"/>
        </w:rPr>
        <w:t>(Why?)</w:t>
      </w:r>
      <w:r>
        <w:rPr>
          <w:rFonts w:ascii="Times New Roman" w:eastAsia="Batang" w:hAnsi="Times New Roman" w:cs="Times New Roman"/>
          <w:color w:val="FF0000"/>
        </w:rPr>
        <w:t xml:space="preserve"> What are the factors influencing this? Supply? Quality? Processing? </w:t>
      </w:r>
    </w:p>
    <w:p w14:paraId="130C6D9E" w14:textId="77777777" w:rsidR="00AC43B3" w:rsidRPr="0068632A" w:rsidRDefault="00AC43B3" w:rsidP="00AC43B3">
      <w:pPr>
        <w:spacing w:line="480" w:lineRule="auto"/>
        <w:rPr>
          <w:rFonts w:ascii="Times New Roman" w:eastAsia="Batang" w:hAnsi="Times New Roman" w:cs="Times New Roman"/>
          <w:color w:val="000000"/>
        </w:rPr>
      </w:pPr>
      <w:r w:rsidRPr="00621DCA">
        <w:rPr>
          <w:rFonts w:ascii="Times New Roman" w:eastAsia="Batang" w:hAnsi="Times New Roman" w:cs="Times New Roman"/>
          <w:color w:val="000000"/>
        </w:rPr>
        <w:t xml:space="preserve">The primary driver of sea urchin market value is gonad quality </w:t>
      </w:r>
      <w:sdt>
        <w:sdtPr>
          <w:rPr>
            <w:rFonts w:ascii="Times New Roman" w:eastAsia="Batang" w:hAnsi="Times New Roman" w:cs="Times New Roman"/>
            <w:color w:val="000000"/>
          </w:rPr>
          <w:tag w:val="MENDELEY_CITATION_v3_eyJjaXRhdGlvbklEIjoiTUVOREVMRVlfQ0lUQVRJT05fNjU4ZWFkYTctZDQ3NS00MDc5LTg4MmUtNjVmYTNhYzYyNTQ4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
          <w:id w:val="-920945597"/>
          <w:placeholder>
            <w:docPart w:val="0249B306D94647A185882C3CB4FD92F0"/>
          </w:placeholder>
        </w:sdtPr>
        <w:sdtContent>
          <w:r w:rsidRPr="00595D02">
            <w:rPr>
              <w:rFonts w:ascii="Times New Roman" w:eastAsia="Batang" w:hAnsi="Times New Roman" w:cs="Times New Roman"/>
              <w:color w:val="000000"/>
            </w:rPr>
            <w:t>(Teck et al., 2018)</w:t>
          </w:r>
        </w:sdtContent>
      </w:sdt>
      <w:r w:rsidRPr="00621DCA">
        <w:rPr>
          <w:rFonts w:ascii="Times New Roman" w:eastAsia="Batang" w:hAnsi="Times New Roman" w:cs="Times New Roman"/>
          <w:color w:val="000000"/>
        </w:rPr>
        <w:t>.</w:t>
      </w:r>
      <w:r>
        <w:rPr>
          <w:rFonts w:ascii="Times New Roman" w:eastAsia="Batang" w:hAnsi="Times New Roman" w:cs="Times New Roman"/>
          <w:color w:val="000000"/>
        </w:rPr>
        <w:t xml:space="preserve"> Gonad quality is determined by </w:t>
      </w:r>
      <w:proofErr w:type="gramStart"/>
      <w:r>
        <w:rPr>
          <w:rFonts w:ascii="Times New Roman" w:eastAsia="Batang" w:hAnsi="Times New Roman" w:cs="Times New Roman"/>
          <w:color w:val="000000"/>
        </w:rPr>
        <w:t>a number of</w:t>
      </w:r>
      <w:proofErr w:type="gramEnd"/>
      <w:r>
        <w:rPr>
          <w:rFonts w:ascii="Times New Roman" w:eastAsia="Batang" w:hAnsi="Times New Roman" w:cs="Times New Roman"/>
          <w:color w:val="000000"/>
        </w:rPr>
        <w:t xml:space="preserve"> factors including colour, texture, taste and gonad somatic index (GSI) </w:t>
      </w:r>
      <w:sdt>
        <w:sdtPr>
          <w:rPr>
            <w:rFonts w:ascii="Times New Roman" w:eastAsia="Batang" w:hAnsi="Times New Roman" w:cs="Times New Roman"/>
            <w:color w:val="000000"/>
          </w:rPr>
          <w:tag w:val="MENDELEY_CITATION_v3_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"/>
          <w:id w:val="-1498495988"/>
          <w:placeholder>
            <w:docPart w:val="1C6AFB65179243A293322162B1A992B0"/>
          </w:placeholder>
        </w:sdtPr>
        <w:sdtContent>
          <w:r w:rsidRPr="00595D02">
            <w:rPr>
              <w:rFonts w:ascii="Times New Roman" w:eastAsia="Batang" w:hAnsi="Times New Roman" w:cs="Times New Roman"/>
              <w:color w:val="000000"/>
            </w:rPr>
            <w:t>(Cyrus et al., 2015)</w:t>
          </w:r>
        </w:sdtContent>
      </w:sdt>
      <w:r>
        <w:rPr>
          <w:rFonts w:ascii="Times New Roman" w:eastAsia="Batang" w:hAnsi="Times New Roman" w:cs="Times New Roman"/>
          <w:color w:val="000000"/>
        </w:rPr>
        <w:t xml:space="preserve">. </w:t>
      </w:r>
      <w:r>
        <w:rPr>
          <w:rFonts w:ascii="Times New Roman" w:eastAsia="Batang" w:hAnsi="Times New Roman" w:cs="Times New Roman"/>
        </w:rPr>
        <w:t>Q</w:t>
      </w:r>
      <w:r w:rsidRPr="00621DCA">
        <w:rPr>
          <w:rFonts w:ascii="Times New Roman" w:eastAsia="Batang" w:hAnsi="Times New Roman" w:cs="Times New Roman"/>
        </w:rPr>
        <w:t xml:space="preserve">uality </w:t>
      </w:r>
      <w:r>
        <w:rPr>
          <w:rFonts w:ascii="Times New Roman" w:eastAsia="Batang" w:hAnsi="Times New Roman" w:cs="Times New Roman"/>
        </w:rPr>
        <w:t xml:space="preserve">of the sea urchin fishery </w:t>
      </w:r>
      <w:r w:rsidRPr="00621DCA">
        <w:rPr>
          <w:rFonts w:ascii="Times New Roman" w:eastAsia="Batang" w:hAnsi="Times New Roman" w:cs="Times New Roman"/>
        </w:rPr>
        <w:t xml:space="preserve">is highly variable and dependent on the reproductive state of the organism </w:t>
      </w:r>
      <w:sdt>
        <w:sdtPr>
          <w:rPr>
            <w:rFonts w:ascii="Times New Roman" w:eastAsia="Batang" w:hAnsi="Times New Roman" w:cs="Times New Roman"/>
            <w:color w:val="000000"/>
          </w:rPr>
          <w:tag w:val="MENDELEY_CITATION_v3_eyJjaXRhdGlvbklEIjoiTUVOREVMRVlfQ0lUQVRJT05fZWQ3Nzk2MTAtNWRjOS00YzE5LWIyNmItNGU0NjhkYjNlOTk0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
          <w:id w:val="-1333605537"/>
          <w:placeholder>
            <w:docPart w:val="1C6AFB65179243A293322162B1A992B0"/>
          </w:placeholder>
        </w:sdtPr>
        <w:sdtContent>
          <w:r w:rsidRPr="00595D02">
            <w:rPr>
              <w:rFonts w:ascii="Times New Roman" w:eastAsia="Batang" w:hAnsi="Times New Roman" w:cs="Times New Roman"/>
              <w:color w:val="000000"/>
            </w:rPr>
            <w:t>(Teck et al., 2018)</w:t>
          </w:r>
        </w:sdtContent>
      </w:sdt>
      <w:r w:rsidRPr="00621DCA">
        <w:rPr>
          <w:rFonts w:ascii="Times New Roman" w:eastAsia="Batang" w:hAnsi="Times New Roman" w:cs="Times New Roman"/>
          <w:color w:val="000000"/>
        </w:rPr>
        <w:t xml:space="preserve">. The price differential paid for sea urchin roe across varying reproductive stages can be substantial, with early stages (prior to spawning) being preferred </w:t>
      </w:r>
      <w:r w:rsidRPr="00621DCA">
        <w:rPr>
          <w:rFonts w:ascii="Times New Roman" w:eastAsia="Batang" w:hAnsi="Times New Roman" w:cs="Times New Roman"/>
          <w:color w:val="FF0000"/>
        </w:rPr>
        <w:t xml:space="preserve">what stage is preferred and why? </w:t>
      </w:r>
      <w:sdt>
        <w:sdtPr>
          <w:rPr>
            <w:rFonts w:ascii="Times New Roman" w:eastAsia="Batang" w:hAnsi="Times New Roman" w:cs="Times New Roman"/>
            <w:color w:val="000000"/>
          </w:rPr>
          <w:tag w:val="MENDELEY_CITATION_v3_eyJjaXRhdGlvbklEIjoiTUVOREVMRVlfQ0lUQVRJT05fOTM4NmYwNDQtZjRkMC00MWMxLTgyYmEtNTc3OTI2YTgwOTZi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
          <w:id w:val="1059289009"/>
          <w:placeholder>
            <w:docPart w:val="1C6AFB65179243A293322162B1A992B0"/>
          </w:placeholder>
        </w:sdtPr>
        <w:sdtContent>
          <w:r w:rsidRPr="00595D02">
            <w:rPr>
              <w:rFonts w:ascii="Times New Roman" w:eastAsia="Batang" w:hAnsi="Times New Roman" w:cs="Times New Roman"/>
              <w:color w:val="000000"/>
            </w:rPr>
            <w:t>(Teck et al., 2018)</w:t>
          </w:r>
        </w:sdtContent>
      </w:sdt>
      <w:r w:rsidRPr="00621DCA">
        <w:rPr>
          <w:rFonts w:ascii="Times New Roman" w:eastAsia="Batang" w:hAnsi="Times New Roman" w:cs="Times New Roman"/>
          <w:color w:val="000000"/>
        </w:rPr>
        <w:t xml:space="preserve">. </w:t>
      </w:r>
      <w:r w:rsidRPr="00621DCA">
        <w:rPr>
          <w:rFonts w:ascii="Times New Roman" w:eastAsia="Batang" w:hAnsi="Times New Roman" w:cs="Times New Roman"/>
          <w:color w:val="FF0000"/>
        </w:rPr>
        <w:t>(What other factors affect reproductive state and gonad quality?)</w:t>
      </w:r>
      <w:r>
        <w:rPr>
          <w:rFonts w:ascii="Times New Roman" w:eastAsia="Batang" w:hAnsi="Times New Roman" w:cs="Times New Roman"/>
          <w:color w:val="FF0000"/>
        </w:rPr>
        <w:t xml:space="preserve"> </w:t>
      </w:r>
    </w:p>
    <w:p w14:paraId="5ED5F12E" w14:textId="77777777" w:rsidR="00AC43B3" w:rsidRDefault="00AC43B3" w:rsidP="00AC43B3">
      <w:pPr>
        <w:spacing w:line="480" w:lineRule="auto"/>
        <w:rPr>
          <w:rFonts w:ascii="Times New Roman" w:eastAsia="Batang" w:hAnsi="Times New Roman" w:cs="Times New Roman"/>
          <w:color w:val="FF0000"/>
        </w:rPr>
      </w:pPr>
      <w:r w:rsidRPr="006A49BF">
        <w:rPr>
          <w:rFonts w:ascii="Times New Roman" w:eastAsia="Batang" w:hAnsi="Times New Roman" w:cs="Times New Roman"/>
          <w:color w:val="FF0000"/>
        </w:rPr>
        <w:t>bright yellow or orange, firm, unbroken,</w:t>
      </w:r>
    </w:p>
    <w:p w14:paraId="5092670C" w14:textId="77777777" w:rsidR="00AC43B3" w:rsidRDefault="00AC43B3" w:rsidP="00AC43B3">
      <w:pPr>
        <w:spacing w:line="480" w:lineRule="auto"/>
        <w:rPr>
          <w:rFonts w:ascii="Times New Roman" w:eastAsia="Batang" w:hAnsi="Times New Roman" w:cs="Times New Roman"/>
        </w:rPr>
      </w:pPr>
      <w:r w:rsidRPr="0068632A">
        <w:rPr>
          <w:rFonts w:ascii="Times New Roman" w:eastAsia="Batang" w:hAnsi="Times New Roman" w:cs="Times New Roman"/>
        </w:rPr>
        <w:t>Although quality of roe is the most important factor in determining prices, total supply (domestic and imported roe) is also significant</w:t>
      </w:r>
      <w:r>
        <w:rPr>
          <w:rFonts w:ascii="Times New Roman" w:eastAsia="Batang" w:hAnsi="Times New Roman" w:cs="Times New Roman"/>
        </w:rPr>
        <w:t xml:space="preserve"> (Sonu, 2017)</w:t>
      </w:r>
      <w:r w:rsidRPr="0068632A">
        <w:rPr>
          <w:rFonts w:ascii="Times New Roman" w:eastAsia="Batang" w:hAnsi="Times New Roman" w:cs="Times New Roman"/>
        </w:rPr>
        <w:t>.</w:t>
      </w:r>
      <w:r>
        <w:rPr>
          <w:rFonts w:ascii="Times New Roman" w:eastAsia="Batang" w:hAnsi="Times New Roman" w:cs="Times New Roman"/>
        </w:rPr>
        <w:t xml:space="preserve"> </w:t>
      </w:r>
    </w:p>
    <w:p w14:paraId="1B88226F" w14:textId="77777777" w:rsidR="00AC43B3" w:rsidRPr="00621DCA" w:rsidRDefault="00AC43B3" w:rsidP="00AC43B3">
      <w:pPr>
        <w:spacing w:line="480" w:lineRule="auto"/>
        <w:rPr>
          <w:rFonts w:ascii="Times New Roman" w:eastAsia="Batang" w:hAnsi="Times New Roman" w:cs="Times New Roman"/>
          <w:color w:val="FF0000"/>
        </w:rPr>
      </w:pPr>
    </w:p>
    <w:p w14:paraId="509DC574" w14:textId="77777777" w:rsidR="00AC43B3" w:rsidRPr="00621DCA" w:rsidRDefault="00AC43B3" w:rsidP="00AC43B3">
      <w:pPr>
        <w:spacing w:line="480" w:lineRule="auto"/>
        <w:rPr>
          <w:rFonts w:ascii="Times New Roman" w:eastAsia="Batang" w:hAnsi="Times New Roman" w:cs="Times New Roman"/>
          <w:color w:val="FF0000"/>
        </w:rPr>
      </w:pPr>
    </w:p>
    <w:p w14:paraId="4FACD7C5"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Sea urchin market analysis/summary</w:t>
      </w:r>
    </w:p>
    <w:p w14:paraId="34DE783C"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 xml:space="preserve">Areas of controversy or need for </w:t>
      </w:r>
      <w:proofErr w:type="gramStart"/>
      <w:r w:rsidRPr="00621DCA">
        <w:rPr>
          <w:rFonts w:ascii="Times New Roman" w:eastAsia="Batang" w:hAnsi="Times New Roman" w:cs="Times New Roman"/>
          <w:szCs w:val="24"/>
        </w:rPr>
        <w:t>improvement</w:t>
      </w:r>
      <w:proofErr w:type="gramEnd"/>
    </w:p>
    <w:p w14:paraId="55B75D34"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Does this project relate to any gaps within the industry?</w:t>
      </w:r>
    </w:p>
    <w:p w14:paraId="767F71B3" w14:textId="77777777" w:rsidR="00AC43B3" w:rsidRPr="00621DCA" w:rsidRDefault="00AC43B3" w:rsidP="00AC43B3">
      <w:pPr>
        <w:spacing w:line="480" w:lineRule="auto"/>
        <w:jc w:val="both"/>
        <w:rPr>
          <w:rFonts w:ascii="Times New Roman" w:eastAsia="Batang" w:hAnsi="Times New Roman" w:cs="Times New Roman"/>
          <w:szCs w:val="24"/>
          <w:u w:val="single"/>
        </w:rPr>
      </w:pPr>
      <w:r w:rsidRPr="00621DCA">
        <w:rPr>
          <w:rFonts w:ascii="Times New Roman" w:eastAsia="Batang" w:hAnsi="Times New Roman" w:cs="Times New Roman"/>
          <w:szCs w:val="24"/>
          <w:u w:val="single"/>
        </w:rPr>
        <w:t>Expectations/Previous work</w:t>
      </w:r>
    </w:p>
    <w:p w14:paraId="1239C9C1"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Has anyone done anything similar? What did they find?</w:t>
      </w:r>
    </w:p>
    <w:p w14:paraId="4DFDAFFA"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highlight w:val="yellow"/>
        </w:rPr>
        <w:t>What are factors that have affected gonad quality/growth rate/feeding rate for other species?</w:t>
      </w:r>
    </w:p>
    <w:p w14:paraId="1854F2DF" w14:textId="77777777" w:rsidR="00AC43B3" w:rsidRPr="00621DCA" w:rsidRDefault="00AC43B3" w:rsidP="00AC43B3">
      <w:pPr>
        <w:spacing w:line="480" w:lineRule="auto"/>
        <w:rPr>
          <w:rFonts w:ascii="Times New Roman" w:eastAsia="Batang" w:hAnsi="Times New Roman" w:cs="Times New Roman"/>
          <w:color w:val="FF0000"/>
        </w:rPr>
      </w:pPr>
    </w:p>
    <w:p w14:paraId="0DF621D1"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The sea urchin industry is also associated with aquaculture, with efforts being made to sustainably cultivate sea urchins for commercial purposes (Rubilar &amp; Cardozo, 2021). In the USA, sea urchin aquaculture is being considered in several states, including California, Oregon, Washington, Maine, Massachusetts, and New Hampshire (Nelson et al., 2010).</w:t>
      </w:r>
    </w:p>
    <w:p w14:paraId="367C095F" w14:textId="77777777" w:rsidR="00AC43B3" w:rsidRPr="00621DCA" w:rsidRDefault="00AC43B3" w:rsidP="00AC43B3">
      <w:pPr>
        <w:spacing w:line="480" w:lineRule="auto"/>
        <w:rPr>
          <w:rFonts w:ascii="Times New Roman" w:eastAsia="Batang" w:hAnsi="Times New Roman" w:cs="Times New Roman"/>
          <w:color w:val="FF0000"/>
        </w:rPr>
      </w:pPr>
    </w:p>
    <w:p w14:paraId="4F804F10"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Do they have other uses, besides for human consumption?</w:t>
      </w:r>
    </w:p>
    <w:p w14:paraId="0865F295" w14:textId="77777777" w:rsidR="00AC43B3" w:rsidRPr="00621DCA" w:rsidRDefault="00AC43B3" w:rsidP="00AC43B3">
      <w:pPr>
        <w:spacing w:line="480" w:lineRule="auto"/>
        <w:rPr>
          <w:rFonts w:ascii="Times New Roman" w:eastAsia="Batang" w:hAnsi="Times New Roman" w:cs="Times New Roman"/>
          <w:color w:val="A02B93" w:themeColor="accent5"/>
        </w:rPr>
      </w:pPr>
      <w:r w:rsidRPr="00621DCA">
        <w:rPr>
          <w:rFonts w:ascii="Times New Roman" w:eastAsia="Batang" w:hAnsi="Times New Roman" w:cs="Times New Roman"/>
          <w:color w:val="A02B93" w:themeColor="accent5"/>
        </w:rPr>
        <w:t xml:space="preserve">In addition to their culinary value, sea urchins are commercially exploited for their gonads, which are used for quality roe production, naphthoquinone pigments, and drug discovery (Rubilar &amp; Cardozo, 2021). Furthermore, sea urchins are used as a feed supplement or total replacement for a commercial shrimp diet, and their </w:t>
      </w:r>
      <w:proofErr w:type="spellStart"/>
      <w:r w:rsidRPr="00621DCA">
        <w:rPr>
          <w:rFonts w:ascii="Times New Roman" w:eastAsia="Batang" w:hAnsi="Times New Roman" w:cs="Times New Roman"/>
          <w:color w:val="A02B93" w:themeColor="accent5"/>
        </w:rPr>
        <w:t>feces</w:t>
      </w:r>
      <w:proofErr w:type="spellEnd"/>
      <w:r w:rsidRPr="00621DCA">
        <w:rPr>
          <w:rFonts w:ascii="Times New Roman" w:eastAsia="Batang" w:hAnsi="Times New Roman" w:cs="Times New Roman"/>
          <w:color w:val="A02B93" w:themeColor="accent5"/>
        </w:rPr>
        <w:t xml:space="preserve"> have been evaluated as a food source for small sea cucumbers in integrated multi-trophic aquaculture systems (Jensen et al., 2018; Yu et al., 2023).</w:t>
      </w:r>
    </w:p>
    <w:p w14:paraId="4A17E278" w14:textId="77777777" w:rsidR="00AC43B3" w:rsidRPr="00621DCA" w:rsidRDefault="00AC43B3" w:rsidP="00AC43B3">
      <w:pPr>
        <w:spacing w:line="480" w:lineRule="auto"/>
        <w:rPr>
          <w:rFonts w:ascii="Times New Roman" w:eastAsia="Batang" w:hAnsi="Times New Roman" w:cs="Times New Roman"/>
          <w:color w:val="FF0000"/>
        </w:rPr>
      </w:pPr>
    </w:p>
    <w:p w14:paraId="1157F31C" w14:textId="77777777" w:rsidR="00AC43B3" w:rsidRPr="00621DCA" w:rsidRDefault="00AC43B3" w:rsidP="00AC43B3">
      <w:pPr>
        <w:pStyle w:val="Heading2"/>
        <w:numPr>
          <w:ilvl w:val="1"/>
          <w:numId w:val="3"/>
        </w:numPr>
        <w:spacing w:line="480" w:lineRule="auto"/>
        <w:jc w:val="both"/>
        <w:rPr>
          <w:rFonts w:ascii="Times New Roman" w:eastAsia="Batang" w:hAnsi="Times New Roman" w:cs="Times New Roman"/>
          <w:color w:val="auto"/>
        </w:rPr>
      </w:pPr>
      <w:bookmarkStart w:id="15" w:name="_Toc156506629"/>
      <w:r w:rsidRPr="00621DCA">
        <w:rPr>
          <w:rFonts w:ascii="Times New Roman" w:eastAsia="Batang" w:hAnsi="Times New Roman" w:cs="Times New Roman"/>
          <w:color w:val="auto"/>
        </w:rPr>
        <w:t>Challenges and considerations</w:t>
      </w:r>
      <w:bookmarkEnd w:id="15"/>
      <w:r w:rsidRPr="00621DCA">
        <w:rPr>
          <w:rFonts w:ascii="Times New Roman" w:eastAsia="Batang" w:hAnsi="Times New Roman" w:cs="Times New Roman"/>
          <w:color w:val="auto"/>
        </w:rPr>
        <w:t xml:space="preserve"> </w:t>
      </w:r>
    </w:p>
    <w:p w14:paraId="761620A8"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t xml:space="preserve">- Address potential challenges associated with harvesting, processing, and marketing </w:t>
      </w:r>
      <w:proofErr w:type="spellStart"/>
      <w:r w:rsidRPr="00621DCA">
        <w:rPr>
          <w:rFonts w:ascii="Times New Roman" w:eastAsia="Batang" w:hAnsi="Times New Roman" w:cs="Times New Roman"/>
          <w:color w:val="FF0000"/>
        </w:rPr>
        <w:t>Parechinus</w:t>
      </w:r>
      <w:proofErr w:type="spellEnd"/>
      <w:r w:rsidRPr="00621DCA">
        <w:rPr>
          <w:rFonts w:ascii="Times New Roman" w:eastAsia="Batang" w:hAnsi="Times New Roman" w:cs="Times New Roman"/>
          <w:color w:val="FF0000"/>
        </w:rPr>
        <w:t xml:space="preserve"> </w:t>
      </w:r>
      <w:proofErr w:type="spellStart"/>
      <w:r w:rsidRPr="00621DCA">
        <w:rPr>
          <w:rFonts w:ascii="Times New Roman" w:eastAsia="Batang" w:hAnsi="Times New Roman" w:cs="Times New Roman"/>
          <w:color w:val="FF0000"/>
        </w:rPr>
        <w:t>angulosus</w:t>
      </w:r>
      <w:proofErr w:type="spellEnd"/>
      <w:r w:rsidRPr="00621DCA">
        <w:rPr>
          <w:rFonts w:ascii="Times New Roman" w:eastAsia="Batang" w:hAnsi="Times New Roman" w:cs="Times New Roman"/>
          <w:color w:val="FF0000"/>
        </w:rPr>
        <w:t>.</w:t>
      </w:r>
    </w:p>
    <w:p w14:paraId="49EFC2AB" w14:textId="77777777" w:rsidR="00AC43B3" w:rsidRPr="00621DCA" w:rsidRDefault="00AC43B3" w:rsidP="00AC43B3">
      <w:pPr>
        <w:spacing w:line="480" w:lineRule="auto"/>
        <w:rPr>
          <w:rFonts w:ascii="Times New Roman" w:eastAsia="Batang" w:hAnsi="Times New Roman" w:cs="Times New Roman"/>
          <w:color w:val="FF0000"/>
        </w:rPr>
      </w:pPr>
      <w:r w:rsidRPr="00621DCA">
        <w:rPr>
          <w:rFonts w:ascii="Times New Roman" w:eastAsia="Batang" w:hAnsi="Times New Roman" w:cs="Times New Roman"/>
          <w:color w:val="FF0000"/>
        </w:rPr>
        <w:lastRenderedPageBreak/>
        <w:t>- Discuss any environmental or ethical considerations related to its exploitation.</w:t>
      </w:r>
    </w:p>
    <w:p w14:paraId="0E0BFADB" w14:textId="77777777" w:rsidR="00AC43B3" w:rsidRPr="00621DCA" w:rsidRDefault="00AC43B3" w:rsidP="00AC43B3">
      <w:pPr>
        <w:spacing w:line="480" w:lineRule="auto"/>
        <w:rPr>
          <w:rFonts w:ascii="Times New Roman" w:eastAsia="Batang" w:hAnsi="Times New Roman" w:cs="Times New Roman"/>
          <w:color w:val="FF0000"/>
        </w:rPr>
      </w:pPr>
    </w:p>
    <w:p w14:paraId="7CA36A23" w14:textId="77777777" w:rsidR="00AC43B3" w:rsidRPr="00621DCA" w:rsidRDefault="00AC43B3" w:rsidP="00AC43B3">
      <w:pPr>
        <w:pStyle w:val="Heading2"/>
        <w:numPr>
          <w:ilvl w:val="1"/>
          <w:numId w:val="3"/>
        </w:numPr>
        <w:spacing w:line="480" w:lineRule="auto"/>
        <w:jc w:val="both"/>
        <w:rPr>
          <w:rFonts w:ascii="Times New Roman" w:eastAsia="Batang" w:hAnsi="Times New Roman" w:cs="Times New Roman"/>
          <w:color w:val="auto"/>
        </w:rPr>
      </w:pPr>
      <w:bookmarkStart w:id="16" w:name="_Toc156506630"/>
      <w:r w:rsidRPr="00621DCA">
        <w:rPr>
          <w:rFonts w:ascii="Times New Roman" w:eastAsia="Batang" w:hAnsi="Times New Roman" w:cs="Times New Roman"/>
          <w:color w:val="auto"/>
        </w:rPr>
        <w:t>Project expectations</w:t>
      </w:r>
      <w:bookmarkEnd w:id="16"/>
      <w:r w:rsidRPr="00621DCA">
        <w:rPr>
          <w:rFonts w:ascii="Times New Roman" w:eastAsia="Batang" w:hAnsi="Times New Roman" w:cs="Times New Roman"/>
          <w:color w:val="auto"/>
        </w:rPr>
        <w:t xml:space="preserve"> </w:t>
      </w:r>
    </w:p>
    <w:p w14:paraId="242BC4F7" w14:textId="77777777" w:rsidR="00AC43B3" w:rsidRPr="00621DCA" w:rsidRDefault="00AC43B3" w:rsidP="00AC43B3">
      <w:pPr>
        <w:spacing w:line="480" w:lineRule="auto"/>
        <w:jc w:val="both"/>
        <w:rPr>
          <w:rFonts w:ascii="Times New Roman" w:eastAsia="Batang" w:hAnsi="Times New Roman" w:cs="Times New Roman"/>
          <w:szCs w:val="24"/>
          <w:u w:val="single"/>
        </w:rPr>
      </w:pPr>
      <w:r w:rsidRPr="00621DCA">
        <w:rPr>
          <w:rFonts w:ascii="Times New Roman" w:eastAsia="Batang" w:hAnsi="Times New Roman" w:cs="Times New Roman"/>
          <w:szCs w:val="24"/>
          <w:u w:val="single"/>
        </w:rPr>
        <w:t>This project</w:t>
      </w:r>
    </w:p>
    <w:p w14:paraId="3E300222" w14:textId="77777777" w:rsidR="00AC43B3" w:rsidRPr="00621DCA" w:rsidRDefault="00AC43B3" w:rsidP="00AC43B3">
      <w:pPr>
        <w:pStyle w:val="ListParagraph"/>
        <w:numPr>
          <w:ilvl w:val="0"/>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Motivation for the factors I am considering &amp; methodology followed:</w:t>
      </w:r>
    </w:p>
    <w:p w14:paraId="52CEBA5A" w14:textId="77777777" w:rsidR="00AC43B3" w:rsidRPr="00621DCA" w:rsidRDefault="00AC43B3" w:rsidP="00AC43B3">
      <w:pPr>
        <w:pStyle w:val="ListParagraph"/>
        <w:numPr>
          <w:ilvl w:val="1"/>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 xml:space="preserve">Feeds chosen: is it what they naturally eat? </w:t>
      </w:r>
      <w:commentRangeStart w:id="17"/>
      <w:r w:rsidRPr="00621DCA">
        <w:rPr>
          <w:rFonts w:ascii="Times New Roman" w:eastAsia="Batang" w:hAnsi="Times New Roman" w:cs="Times New Roman"/>
          <w:szCs w:val="24"/>
        </w:rPr>
        <w:t xml:space="preserve">(e.g., </w:t>
      </w:r>
      <w:r w:rsidRPr="00621DCA">
        <w:rPr>
          <w:rFonts w:ascii="Times New Roman" w:eastAsia="Batang" w:hAnsi="Times New Roman" w:cs="Times New Roman"/>
          <w:i/>
          <w:iCs/>
          <w:szCs w:val="24"/>
        </w:rPr>
        <w:t>Ecklonia maxima</w:t>
      </w:r>
      <w:r w:rsidRPr="00621DCA">
        <w:rPr>
          <w:rFonts w:ascii="Times New Roman" w:eastAsia="Batang" w:hAnsi="Times New Roman" w:cs="Times New Roman"/>
          <w:szCs w:val="24"/>
        </w:rPr>
        <w:t xml:space="preserve"> characterizes the environments usually populated by </w:t>
      </w:r>
      <w:r w:rsidRPr="00621DCA">
        <w:rPr>
          <w:rFonts w:ascii="Times New Roman" w:eastAsia="Batang" w:hAnsi="Times New Roman" w:cs="Times New Roman"/>
          <w:i/>
          <w:iCs/>
          <w:szCs w:val="24"/>
        </w:rPr>
        <w:t xml:space="preserve">P. </w:t>
      </w:r>
      <w:proofErr w:type="spellStart"/>
      <w:r w:rsidRPr="00621DCA">
        <w:rPr>
          <w:rFonts w:ascii="Times New Roman" w:eastAsia="Batang" w:hAnsi="Times New Roman" w:cs="Times New Roman"/>
          <w:i/>
          <w:iCs/>
          <w:szCs w:val="24"/>
        </w:rPr>
        <w:t>angulosus</w:t>
      </w:r>
      <w:proofErr w:type="spellEnd"/>
      <w:r w:rsidRPr="00621DCA">
        <w:rPr>
          <w:rFonts w:ascii="Times New Roman" w:eastAsia="Batang" w:hAnsi="Times New Roman" w:cs="Times New Roman"/>
          <w:szCs w:val="24"/>
        </w:rPr>
        <w:t>)</w:t>
      </w:r>
      <w:commentRangeEnd w:id="17"/>
      <w:r w:rsidRPr="00621DCA">
        <w:rPr>
          <w:rStyle w:val="CommentReference"/>
          <w:rFonts w:ascii="Times New Roman" w:eastAsia="Batang" w:hAnsi="Times New Roman" w:cs="Times New Roman"/>
        </w:rPr>
        <w:commentReference w:id="17"/>
      </w:r>
    </w:p>
    <w:p w14:paraId="5FCFED07" w14:textId="77777777" w:rsidR="00AC43B3" w:rsidRPr="00621DCA" w:rsidRDefault="00AC43B3" w:rsidP="00AC43B3">
      <w:pPr>
        <w:pStyle w:val="ListParagraph"/>
        <w:numPr>
          <w:ilvl w:val="1"/>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 xml:space="preserve">Temperatures </w:t>
      </w:r>
      <w:proofErr w:type="gramStart"/>
      <w:r w:rsidRPr="00621DCA">
        <w:rPr>
          <w:rFonts w:ascii="Times New Roman" w:eastAsia="Batang" w:hAnsi="Times New Roman" w:cs="Times New Roman"/>
          <w:szCs w:val="24"/>
        </w:rPr>
        <w:t>chosen</w:t>
      </w:r>
      <w:proofErr w:type="gramEnd"/>
    </w:p>
    <w:p w14:paraId="46C519AF" w14:textId="77777777" w:rsidR="00AC43B3" w:rsidRPr="00621DCA" w:rsidRDefault="00AC43B3" w:rsidP="00AC43B3">
      <w:pPr>
        <w:pStyle w:val="ListParagraph"/>
        <w:numPr>
          <w:ilvl w:val="1"/>
          <w:numId w:val="2"/>
        </w:numPr>
        <w:spacing w:line="480" w:lineRule="auto"/>
        <w:jc w:val="both"/>
        <w:rPr>
          <w:rFonts w:ascii="Times New Roman" w:eastAsia="Batang" w:hAnsi="Times New Roman" w:cs="Times New Roman"/>
          <w:szCs w:val="24"/>
        </w:rPr>
      </w:pPr>
      <w:r w:rsidRPr="00621DCA">
        <w:rPr>
          <w:rFonts w:ascii="Times New Roman" w:eastAsia="Batang" w:hAnsi="Times New Roman" w:cs="Times New Roman"/>
          <w:szCs w:val="24"/>
        </w:rPr>
        <w:t xml:space="preserve">How does my methodology compare with other </w:t>
      </w:r>
      <w:commentRangeStart w:id="18"/>
      <w:r w:rsidRPr="00621DCA">
        <w:rPr>
          <w:rFonts w:ascii="Times New Roman" w:eastAsia="Batang" w:hAnsi="Times New Roman" w:cs="Times New Roman"/>
          <w:szCs w:val="24"/>
        </w:rPr>
        <w:t>studies</w:t>
      </w:r>
      <w:commentRangeEnd w:id="18"/>
      <w:r w:rsidRPr="00621DCA">
        <w:rPr>
          <w:rStyle w:val="CommentReference"/>
          <w:rFonts w:ascii="Times New Roman" w:eastAsia="Batang" w:hAnsi="Times New Roman" w:cs="Times New Roman"/>
        </w:rPr>
        <w:commentReference w:id="18"/>
      </w:r>
      <w:r w:rsidRPr="00621DCA">
        <w:rPr>
          <w:rFonts w:ascii="Times New Roman" w:eastAsia="Batang" w:hAnsi="Times New Roman" w:cs="Times New Roman"/>
          <w:szCs w:val="24"/>
        </w:rPr>
        <w:t>?</w:t>
      </w:r>
    </w:p>
    <w:p w14:paraId="127716E2" w14:textId="77777777" w:rsidR="00AC43B3" w:rsidRPr="00F82FD8" w:rsidRDefault="00AC43B3" w:rsidP="00AC43B3">
      <w:pPr>
        <w:pStyle w:val="ListParagraph"/>
        <w:numPr>
          <w:ilvl w:val="0"/>
          <w:numId w:val="2"/>
        </w:numPr>
        <w:spacing w:line="480" w:lineRule="auto"/>
        <w:jc w:val="both"/>
        <w:rPr>
          <w:rFonts w:ascii="Times New Roman" w:eastAsia="Batang" w:hAnsi="Times New Roman" w:cs="Times New Roman"/>
          <w:color w:val="FF0000"/>
          <w:szCs w:val="24"/>
        </w:rPr>
      </w:pPr>
      <w:r w:rsidRPr="00621DCA">
        <w:rPr>
          <w:rFonts w:ascii="Times New Roman" w:eastAsia="Batang" w:hAnsi="Times New Roman" w:cs="Times New Roman"/>
          <w:color w:val="FF0000"/>
          <w:szCs w:val="24"/>
        </w:rPr>
        <w:t>Project hypotheses</w:t>
      </w:r>
    </w:p>
    <w:p w14:paraId="3A2404B8" w14:textId="77777777" w:rsidR="001D4899" w:rsidRDefault="001D4899"/>
    <w:sectPr w:rsidR="001D48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mee Cloete" w:date="2023-11-16T11:25:00Z" w:initials="AC">
    <w:p w14:paraId="1A3378EC" w14:textId="77777777" w:rsidR="00AC43B3" w:rsidRDefault="00AC43B3" w:rsidP="00AC43B3">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4" w:author="Aimee Cloete" w:date="2023-12-18T12:47:00Z" w:initials="AC">
    <w:p w14:paraId="43B2C6A8" w14:textId="77777777" w:rsidR="00AC43B3" w:rsidRDefault="00AC43B3" w:rsidP="00AC43B3">
      <w:pPr>
        <w:pStyle w:val="CommentText"/>
      </w:pPr>
      <w:r>
        <w:rPr>
          <w:rStyle w:val="CommentReference"/>
        </w:rPr>
        <w:annotationRef/>
      </w:r>
      <w:r>
        <w:t>Check up on this. This stat must exclude seaweeds.. JJB: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5" w:author="Aimee Cloete" w:date="2023-12-18T19:59:00Z" w:initials="AC">
    <w:p w14:paraId="3C7BFB77" w14:textId="77777777" w:rsidR="00AC43B3" w:rsidRDefault="00AC43B3" w:rsidP="00AC43B3">
      <w:pPr>
        <w:pStyle w:val="CommentText"/>
      </w:pPr>
      <w:r>
        <w:rPr>
          <w:rStyle w:val="CommentReference"/>
        </w:rPr>
        <w:annotationRef/>
      </w:r>
      <w:r>
        <w:t xml:space="preserve">BMM: I would include something about the global seaweed aquaculture industry as well. Your project is about assessing the culture potential for a new low trophic species in an IMTA and this IMTA utilizes seaweed as a biofilter and for producing feed. I think introducing the importance of seaweeds early on it therefore important </w:t>
      </w:r>
    </w:p>
  </w:comment>
  <w:comment w:id="6" w:author="Aimee Cloete" w:date="2023-12-18T12:49:00Z" w:initials="AC">
    <w:p w14:paraId="7B6AD54D" w14:textId="77777777" w:rsidR="00AC43B3" w:rsidRDefault="00AC43B3" w:rsidP="00AC43B3">
      <w:pPr>
        <w:pStyle w:val="CommentText"/>
      </w:pPr>
      <w:r>
        <w:rPr>
          <w:rStyle w:val="CommentReference"/>
        </w:rPr>
        <w:annotationRef/>
      </w:r>
      <w:r>
        <w:t xml:space="preserve">Maybe rephrase or be more specific.. You don't have to add water to grow marine organisms in the sea? One of the big benefits of growing seaweeds over land crops is that you need very little fresh water (only for processing). </w:t>
      </w:r>
    </w:p>
  </w:comment>
  <w:comment w:id="7" w:author="Aimee Cloete" w:date="2023-12-18T12:50:00Z" w:initials="AC">
    <w:p w14:paraId="4C85D957" w14:textId="77777777" w:rsidR="00AC43B3" w:rsidRDefault="00AC43B3" w:rsidP="00AC43B3">
      <w:pPr>
        <w:pStyle w:val="CommentText"/>
      </w:pPr>
      <w:r>
        <w:rPr>
          <w:rStyle w:val="CommentReference"/>
        </w:rPr>
        <w:annotationRef/>
      </w:r>
      <w:r>
        <w:t>Containing what? Fishmeal? Specify the problem more clearly.</w:t>
      </w:r>
    </w:p>
  </w:comment>
  <w:comment w:id="9" w:author="Aimee Cloete" w:date="2023-12-18T12:50:00Z" w:initials="AC">
    <w:p w14:paraId="45EFCDE0" w14:textId="77777777" w:rsidR="00AC43B3" w:rsidRDefault="00AC43B3" w:rsidP="00AC43B3">
      <w:pPr>
        <w:pStyle w:val="CommentText"/>
      </w:pPr>
      <w:r>
        <w:rPr>
          <w:rStyle w:val="CommentReference"/>
        </w:rPr>
        <w:annotationRef/>
      </w:r>
      <w:r>
        <w:t>Maybe add a second graph including algae to put things into perspective</w:t>
      </w:r>
    </w:p>
  </w:comment>
  <w:comment w:id="11" w:author="Aimee Cloete" w:date="2023-12-18T20:14:00Z" w:initials="AC">
    <w:p w14:paraId="1BB9DA1A" w14:textId="77777777" w:rsidR="00AC43B3" w:rsidRDefault="00AC43B3" w:rsidP="00AC43B3">
      <w:pPr>
        <w:pStyle w:val="CommentText"/>
      </w:pPr>
      <w:r>
        <w:rPr>
          <w:rStyle w:val="CommentReference"/>
        </w:rPr>
        <w:annotationRef/>
      </w:r>
      <w:r>
        <w:t xml:space="preserve">primary focused on a few high value species and then introduce the idea of how IMTA can contribute towards further diversification and what work is being done locally and globally on this. I would also emphasize the importance of low-trophic species and then go on to describe what Marissa had done in ASTRAL and your Hons project.  </w:t>
      </w:r>
    </w:p>
  </w:comment>
  <w:comment w:id="13" w:author="Brett Marc Macey" w:date="2023-07-24T07:35:00Z" w:initials="BMM">
    <w:p w14:paraId="43F0D51D" w14:textId="77777777" w:rsidR="00AC43B3" w:rsidRDefault="00AC43B3" w:rsidP="00AC43B3">
      <w:pPr>
        <w:pStyle w:val="CommentText"/>
      </w:pPr>
      <w:r>
        <w:rPr>
          <w:rStyle w:val="CommentReference"/>
        </w:rPr>
        <w:annotationRef/>
      </w:r>
      <w:r>
        <w:rPr>
          <w:lang w:val="en-US"/>
        </w:rPr>
        <w:t>Maybe add a definition for IMTA for those readers that are not familiar with the concept</w:t>
      </w:r>
    </w:p>
  </w:comment>
  <w:comment w:id="12" w:author="Aimee Cloete" w:date="2023-12-18T12:54:00Z" w:initials="AC">
    <w:p w14:paraId="092C7FD2" w14:textId="77777777" w:rsidR="00AC43B3" w:rsidRDefault="00AC43B3" w:rsidP="00AC43B3">
      <w:pPr>
        <w:pStyle w:val="CommentText"/>
      </w:pPr>
      <w:r>
        <w:rPr>
          <w:rStyle w:val="CommentReference"/>
        </w:rPr>
        <w:annotationRef/>
      </w:r>
      <w:r>
        <w:t xml:space="preserve">Maybe shift this to after SA aquaculture section.. To discuss IMTA in a South African context then maybe bring the fecal matter work in after that and then pose the question about whether or not we can grow parechinus. </w:t>
      </w:r>
    </w:p>
  </w:comment>
  <w:comment w:id="17" w:author="Aimee Cloete" w:date="2023-12-18T13:55:00Z" w:initials="AC">
    <w:p w14:paraId="0B305D4E" w14:textId="77777777" w:rsidR="00AC43B3" w:rsidRDefault="00AC43B3" w:rsidP="00AC43B3">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18" w:author="Aimee Cloete" w:date="2023-12-18T13:57:00Z" w:initials="AC">
    <w:p w14:paraId="59782DC9" w14:textId="77777777" w:rsidR="00AC43B3" w:rsidRDefault="00AC43B3" w:rsidP="00AC43B3">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378EC" w15:done="0"/>
  <w15:commentEx w15:paraId="43B2C6A8" w15:done="0"/>
  <w15:commentEx w15:paraId="3C7BFB77" w15:paraIdParent="43B2C6A8" w15:done="0"/>
  <w15:commentEx w15:paraId="7B6AD54D" w15:done="0"/>
  <w15:commentEx w15:paraId="4C85D957" w15:done="0"/>
  <w15:commentEx w15:paraId="45EFCDE0" w15:done="0"/>
  <w15:commentEx w15:paraId="1BB9DA1A" w15:done="0"/>
  <w15:commentEx w15:paraId="43F0D51D" w15:done="0"/>
  <w15:commentEx w15:paraId="092C7FD2" w15:done="0"/>
  <w15:commentEx w15:paraId="0B305D4E" w15:done="0"/>
  <w15:commentEx w15:paraId="59782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6B45A6" w16cex:dateUtc="2023-11-16T09:25:00Z"/>
  <w16cex:commentExtensible w16cex:durableId="12D53F32" w16cex:dateUtc="2023-12-18T10:47:00Z"/>
  <w16cex:commentExtensible w16cex:durableId="58C46302" w16cex:dateUtc="2023-12-18T17:59:00Z"/>
  <w16cex:commentExtensible w16cex:durableId="1F4F1710" w16cex:dateUtc="2023-12-18T10:49:00Z"/>
  <w16cex:commentExtensible w16cex:durableId="2ECB5217" w16cex:dateUtc="2023-12-18T10:50:00Z"/>
  <w16cex:commentExtensible w16cex:durableId="0E2C3D1F" w16cex:dateUtc="2023-12-18T10:50:00Z"/>
  <w16cex:commentExtensible w16cex:durableId="37958D22" w16cex:dateUtc="2023-12-18T18:14:00Z"/>
  <w16cex:commentExtensible w16cex:durableId="2868A847" w16cex:dateUtc="2023-07-24T05:35:00Z"/>
  <w16cex:commentExtensible w16cex:durableId="4D02A8EC" w16cex:dateUtc="2023-12-18T10:54:00Z"/>
  <w16cex:commentExtensible w16cex:durableId="6FA8A227" w16cex:dateUtc="2023-12-18T11:55:00Z"/>
  <w16cex:commentExtensible w16cex:durableId="4786BF1C" w16cex:dateUtc="2023-12-18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378EC" w16cid:durableId="536B45A6"/>
  <w16cid:commentId w16cid:paraId="43B2C6A8" w16cid:durableId="12D53F32"/>
  <w16cid:commentId w16cid:paraId="3C7BFB77" w16cid:durableId="58C46302"/>
  <w16cid:commentId w16cid:paraId="7B6AD54D" w16cid:durableId="1F4F1710"/>
  <w16cid:commentId w16cid:paraId="4C85D957" w16cid:durableId="2ECB5217"/>
  <w16cid:commentId w16cid:paraId="45EFCDE0" w16cid:durableId="0E2C3D1F"/>
  <w16cid:commentId w16cid:paraId="1BB9DA1A" w16cid:durableId="37958D22"/>
  <w16cid:commentId w16cid:paraId="43F0D51D" w16cid:durableId="2868A847"/>
  <w16cid:commentId w16cid:paraId="092C7FD2" w16cid:durableId="4D02A8EC"/>
  <w16cid:commentId w16cid:paraId="0B305D4E" w16cid:durableId="6FA8A227"/>
  <w16cid:commentId w16cid:paraId="59782DC9" w16cid:durableId="4786BF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AC3409"/>
    <w:multiLevelType w:val="multilevel"/>
    <w:tmpl w:val="E188CF7C"/>
    <w:lvl w:ilvl="0">
      <w:start w:val="2"/>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3889939">
    <w:abstractNumId w:val="0"/>
  </w:num>
  <w:num w:numId="2" w16cid:durableId="984629553">
    <w:abstractNumId w:val="2"/>
  </w:num>
  <w:num w:numId="3" w16cid:durableId="10737426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B3"/>
    <w:rsid w:val="000659B8"/>
    <w:rsid w:val="001D4899"/>
    <w:rsid w:val="0030685D"/>
    <w:rsid w:val="003E359C"/>
    <w:rsid w:val="006A0C27"/>
    <w:rsid w:val="006C7C5C"/>
    <w:rsid w:val="00813325"/>
    <w:rsid w:val="008469B8"/>
    <w:rsid w:val="00992C1D"/>
    <w:rsid w:val="00A75B86"/>
    <w:rsid w:val="00AC43B3"/>
    <w:rsid w:val="00DF1291"/>
    <w:rsid w:val="00E334C8"/>
    <w:rsid w:val="00FF7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1C90"/>
  <w15:chartTrackingRefBased/>
  <w15:docId w15:val="{36944337-ADF7-4177-96D4-479CA097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B3"/>
    <w:rPr>
      <w:rFonts w:eastAsiaTheme="minorEastAsia"/>
      <w:kern w:val="0"/>
      <w14:ligatures w14:val="none"/>
    </w:rPr>
  </w:style>
  <w:style w:type="paragraph" w:styleId="Heading1">
    <w:name w:val="heading 1"/>
    <w:basedOn w:val="Normal"/>
    <w:next w:val="Normal"/>
    <w:link w:val="Heading1Char"/>
    <w:uiPriority w:val="9"/>
    <w:qFormat/>
    <w:rsid w:val="00AC4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AC4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3B3"/>
    <w:rPr>
      <w:rFonts w:eastAsiaTheme="majorEastAsia" w:cstheme="majorBidi"/>
      <w:color w:val="272727" w:themeColor="text1" w:themeTint="D8"/>
    </w:rPr>
  </w:style>
  <w:style w:type="paragraph" w:styleId="Title">
    <w:name w:val="Title"/>
    <w:basedOn w:val="Normal"/>
    <w:next w:val="Normal"/>
    <w:link w:val="TitleChar"/>
    <w:uiPriority w:val="10"/>
    <w:qFormat/>
    <w:rsid w:val="00AC4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3B3"/>
    <w:pPr>
      <w:spacing w:before="160"/>
      <w:jc w:val="center"/>
    </w:pPr>
    <w:rPr>
      <w:i/>
      <w:iCs/>
      <w:color w:val="404040" w:themeColor="text1" w:themeTint="BF"/>
    </w:rPr>
  </w:style>
  <w:style w:type="character" w:customStyle="1" w:styleId="QuoteChar">
    <w:name w:val="Quote Char"/>
    <w:basedOn w:val="DefaultParagraphFont"/>
    <w:link w:val="Quote"/>
    <w:uiPriority w:val="29"/>
    <w:rsid w:val="00AC43B3"/>
    <w:rPr>
      <w:i/>
      <w:iCs/>
      <w:color w:val="404040" w:themeColor="text1" w:themeTint="BF"/>
    </w:rPr>
  </w:style>
  <w:style w:type="paragraph" w:styleId="ListParagraph">
    <w:name w:val="List Paragraph"/>
    <w:basedOn w:val="Normal"/>
    <w:uiPriority w:val="34"/>
    <w:qFormat/>
    <w:rsid w:val="00AC43B3"/>
    <w:pPr>
      <w:ind w:left="720"/>
      <w:contextualSpacing/>
    </w:pPr>
  </w:style>
  <w:style w:type="character" w:styleId="IntenseEmphasis">
    <w:name w:val="Intense Emphasis"/>
    <w:basedOn w:val="DefaultParagraphFont"/>
    <w:uiPriority w:val="21"/>
    <w:qFormat/>
    <w:rsid w:val="00AC43B3"/>
    <w:rPr>
      <w:i/>
      <w:iCs/>
      <w:color w:val="0F4761" w:themeColor="accent1" w:themeShade="BF"/>
    </w:rPr>
  </w:style>
  <w:style w:type="paragraph" w:styleId="IntenseQuote">
    <w:name w:val="Intense Quote"/>
    <w:basedOn w:val="Normal"/>
    <w:next w:val="Normal"/>
    <w:link w:val="IntenseQuoteChar"/>
    <w:uiPriority w:val="30"/>
    <w:qFormat/>
    <w:rsid w:val="00AC4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3B3"/>
    <w:rPr>
      <w:i/>
      <w:iCs/>
      <w:color w:val="0F4761" w:themeColor="accent1" w:themeShade="BF"/>
    </w:rPr>
  </w:style>
  <w:style w:type="character" w:styleId="IntenseReference">
    <w:name w:val="Intense Reference"/>
    <w:basedOn w:val="DefaultParagraphFont"/>
    <w:uiPriority w:val="32"/>
    <w:qFormat/>
    <w:rsid w:val="00AC43B3"/>
    <w:rPr>
      <w:b/>
      <w:bCs/>
      <w:smallCaps/>
      <w:color w:val="0F4761" w:themeColor="accent1" w:themeShade="BF"/>
      <w:spacing w:val="5"/>
    </w:rPr>
  </w:style>
  <w:style w:type="paragraph" w:styleId="CommentText">
    <w:name w:val="annotation text"/>
    <w:basedOn w:val="Normal"/>
    <w:link w:val="CommentTextChar"/>
    <w:uiPriority w:val="99"/>
    <w:unhideWhenUsed/>
    <w:rsid w:val="00AC43B3"/>
    <w:pPr>
      <w:spacing w:line="240" w:lineRule="auto"/>
    </w:pPr>
    <w:rPr>
      <w:sz w:val="20"/>
      <w:szCs w:val="20"/>
    </w:rPr>
  </w:style>
  <w:style w:type="character" w:customStyle="1" w:styleId="CommentTextChar">
    <w:name w:val="Comment Text Char"/>
    <w:basedOn w:val="DefaultParagraphFont"/>
    <w:link w:val="CommentText"/>
    <w:uiPriority w:val="99"/>
    <w:rsid w:val="00AC43B3"/>
    <w:rPr>
      <w:rFonts w:eastAsiaTheme="minorEastAsia"/>
      <w:kern w:val="0"/>
      <w:sz w:val="20"/>
      <w:szCs w:val="20"/>
      <w14:ligatures w14:val="none"/>
    </w:rPr>
  </w:style>
  <w:style w:type="character" w:styleId="CommentReference">
    <w:name w:val="annotation reference"/>
    <w:basedOn w:val="DefaultParagraphFont"/>
    <w:uiPriority w:val="99"/>
    <w:semiHidden/>
    <w:unhideWhenUsed/>
    <w:rsid w:val="00AC43B3"/>
    <w:rPr>
      <w:sz w:val="16"/>
      <w:szCs w:val="16"/>
    </w:rPr>
  </w:style>
  <w:style w:type="paragraph" w:styleId="Caption">
    <w:name w:val="caption"/>
    <w:basedOn w:val="Normal"/>
    <w:next w:val="Normal"/>
    <w:uiPriority w:val="35"/>
    <w:unhideWhenUsed/>
    <w:qFormat/>
    <w:rsid w:val="00AC43B3"/>
    <w:pPr>
      <w:spacing w:line="240" w:lineRule="auto"/>
    </w:pPr>
    <w:rPr>
      <w:rFonts w:ascii="Times New Roman" w:hAnsi="Times New Roman"/>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glossaryDocument" Target="glossary/document.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47A74CA7FF4572AA9352C4BCA3D839"/>
        <w:category>
          <w:name w:val="General"/>
          <w:gallery w:val="placeholder"/>
        </w:category>
        <w:types>
          <w:type w:val="bbPlcHdr"/>
        </w:types>
        <w:behaviors>
          <w:behavior w:val="content"/>
        </w:behaviors>
        <w:guid w:val="{566AFFF1-C276-417F-B61D-78AA1512B88A}"/>
      </w:docPartPr>
      <w:docPartBody>
        <w:p w:rsidR="00000000" w:rsidRDefault="00AC2A42" w:rsidP="00AC2A42">
          <w:pPr>
            <w:pStyle w:val="9E47A74CA7FF4572AA9352C4BCA3D839"/>
          </w:pPr>
          <w:r w:rsidRPr="00BA088E">
            <w:rPr>
              <w:rStyle w:val="PlaceholderText"/>
            </w:rPr>
            <w:t>Click or tap here to enter text.</w:t>
          </w:r>
        </w:p>
      </w:docPartBody>
    </w:docPart>
    <w:docPart>
      <w:docPartPr>
        <w:name w:val="9A5C1D7830674D919842456346781DF3"/>
        <w:category>
          <w:name w:val="General"/>
          <w:gallery w:val="placeholder"/>
        </w:category>
        <w:types>
          <w:type w:val="bbPlcHdr"/>
        </w:types>
        <w:behaviors>
          <w:behavior w:val="content"/>
        </w:behaviors>
        <w:guid w:val="{59BE23BC-E557-4812-AEFF-8852D73E0798}"/>
      </w:docPartPr>
      <w:docPartBody>
        <w:p w:rsidR="00000000" w:rsidRDefault="00AC2A42" w:rsidP="00AC2A42">
          <w:pPr>
            <w:pStyle w:val="9A5C1D7830674D919842456346781DF3"/>
          </w:pPr>
          <w:r w:rsidRPr="00BA088E">
            <w:rPr>
              <w:rStyle w:val="PlaceholderText"/>
            </w:rPr>
            <w:t>Click or tap here to enter text.</w:t>
          </w:r>
        </w:p>
      </w:docPartBody>
    </w:docPart>
    <w:docPart>
      <w:docPartPr>
        <w:name w:val="0249B306D94647A185882C3CB4FD92F0"/>
        <w:category>
          <w:name w:val="General"/>
          <w:gallery w:val="placeholder"/>
        </w:category>
        <w:types>
          <w:type w:val="bbPlcHdr"/>
        </w:types>
        <w:behaviors>
          <w:behavior w:val="content"/>
        </w:behaviors>
        <w:guid w:val="{8E886DAD-7582-4ED8-A1C9-BF391DFE3481}"/>
      </w:docPartPr>
      <w:docPartBody>
        <w:p w:rsidR="00000000" w:rsidRDefault="00AC2A42" w:rsidP="00AC2A42">
          <w:pPr>
            <w:pStyle w:val="0249B306D94647A185882C3CB4FD92F0"/>
          </w:pPr>
          <w:r w:rsidRPr="00BA088E">
            <w:rPr>
              <w:rStyle w:val="PlaceholderText"/>
            </w:rPr>
            <w:t>Click or tap here to enter text.</w:t>
          </w:r>
        </w:p>
      </w:docPartBody>
    </w:docPart>
    <w:docPart>
      <w:docPartPr>
        <w:name w:val="1C6AFB65179243A293322162B1A992B0"/>
        <w:category>
          <w:name w:val="General"/>
          <w:gallery w:val="placeholder"/>
        </w:category>
        <w:types>
          <w:type w:val="bbPlcHdr"/>
        </w:types>
        <w:behaviors>
          <w:behavior w:val="content"/>
        </w:behaviors>
        <w:guid w:val="{9ABE37C0-88FD-4A17-B234-94DE3AFE078A}"/>
      </w:docPartPr>
      <w:docPartBody>
        <w:p w:rsidR="00000000" w:rsidRDefault="00AC2A42" w:rsidP="00AC2A42">
          <w:pPr>
            <w:pStyle w:val="1C6AFB65179243A293322162B1A992B0"/>
          </w:pPr>
          <w:r w:rsidRPr="00BA08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42"/>
    <w:rsid w:val="0057310C"/>
    <w:rsid w:val="00AC2A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A42"/>
    <w:rPr>
      <w:color w:val="666666"/>
    </w:rPr>
  </w:style>
  <w:style w:type="paragraph" w:customStyle="1" w:styleId="9E47A74CA7FF4572AA9352C4BCA3D839">
    <w:name w:val="9E47A74CA7FF4572AA9352C4BCA3D839"/>
    <w:rsid w:val="00AC2A42"/>
  </w:style>
  <w:style w:type="paragraph" w:customStyle="1" w:styleId="9A5C1D7830674D919842456346781DF3">
    <w:name w:val="9A5C1D7830674D919842456346781DF3"/>
    <w:rsid w:val="00AC2A42"/>
  </w:style>
  <w:style w:type="paragraph" w:customStyle="1" w:styleId="0249B306D94647A185882C3CB4FD92F0">
    <w:name w:val="0249B306D94647A185882C3CB4FD92F0"/>
    <w:rsid w:val="00AC2A42"/>
  </w:style>
  <w:style w:type="paragraph" w:customStyle="1" w:styleId="1C6AFB65179243A293322162B1A992B0">
    <w:name w:val="1C6AFB65179243A293322162B1A992B0"/>
    <w:rsid w:val="00AC2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1</cp:revision>
  <dcterms:created xsi:type="dcterms:W3CDTF">2024-01-22T22:20:00Z</dcterms:created>
  <dcterms:modified xsi:type="dcterms:W3CDTF">2024-01-22T22:21:00Z</dcterms:modified>
</cp:coreProperties>
</file>