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587793" w14:textId="7BF5444F" w:rsidR="00713B17" w:rsidRPr="00713B17" w:rsidRDefault="00E651B9" w:rsidP="00713B17">
      <w:pPr>
        <w:pStyle w:val="Title"/>
      </w:pPr>
      <w:r>
        <w:t>Lab 3.</w:t>
      </w:r>
      <w:r w:rsidR="00937268">
        <w:t>2</w:t>
      </w:r>
      <w:bookmarkStart w:id="0" w:name="_GoBack"/>
      <w:bookmarkEnd w:id="0"/>
      <w:r>
        <w:t xml:space="preserve"> </w:t>
      </w:r>
      <w:r w:rsidR="00713B17" w:rsidRPr="00713B17">
        <w:t>Drawing Shapes (Again)</w:t>
      </w:r>
    </w:p>
    <w:p w14:paraId="14EFFD13" w14:textId="77777777" w:rsidR="00713B17" w:rsidRPr="00713B17" w:rsidRDefault="00713B17" w:rsidP="00713B17">
      <w:pPr>
        <w:pStyle w:val="NormalWeb"/>
        <w:shd w:val="clear" w:color="auto" w:fill="FFFFFF"/>
        <w:spacing w:before="0" w:beforeAutospacing="0" w:after="240" w:afterAutospacing="0" w:line="336" w:lineRule="atLeast"/>
        <w:rPr>
          <w:rFonts w:ascii="Calibri" w:eastAsiaTheme="minorHAnsi" w:hAnsi="Calibri"/>
          <w:color w:val="333333"/>
        </w:rPr>
      </w:pPr>
      <w:r w:rsidRPr="00713B17">
        <w:rPr>
          <w:rFonts w:ascii="Calibri" w:hAnsi="Calibri"/>
          <w:color w:val="333333"/>
        </w:rPr>
        <w:t>In this lab, you will write code to draw regular polygons. But this time, you will write custom blocks and abstraction to write more efficient code.</w:t>
      </w:r>
    </w:p>
    <w:p w14:paraId="55CC7DFE" w14:textId="77777777" w:rsidR="00713B17" w:rsidRPr="00713B17" w:rsidRDefault="00713B17" w:rsidP="00713B17">
      <w:pPr>
        <w:pStyle w:val="Heading1"/>
      </w:pPr>
      <w:r w:rsidRPr="00713B17">
        <w:t>Simple Shapes</w:t>
      </w:r>
    </w:p>
    <w:p w14:paraId="210A6D0A" w14:textId="77777777" w:rsidR="00713B17" w:rsidRPr="00713B17" w:rsidRDefault="00713B17" w:rsidP="00713B17">
      <w:pPr>
        <w:pStyle w:val="NormalWeb"/>
        <w:numPr>
          <w:ilvl w:val="0"/>
          <w:numId w:val="3"/>
        </w:numPr>
        <w:shd w:val="clear" w:color="auto" w:fill="FFFFFF"/>
        <w:spacing w:before="0" w:beforeAutospacing="0" w:after="240" w:afterAutospacing="0" w:line="336" w:lineRule="atLeast"/>
        <w:rPr>
          <w:rFonts w:ascii="Calibri" w:eastAsiaTheme="minorHAnsi" w:hAnsi="Calibri"/>
          <w:color w:val="333333"/>
        </w:rPr>
      </w:pPr>
      <w:r w:rsidRPr="00713B17">
        <w:rPr>
          <w:rFonts w:ascii="Calibri" w:hAnsi="Calibri"/>
          <w:color w:val="333333"/>
        </w:rPr>
        <w:t>Write a SNAP script (or find one you've already written) to draw a square.</w:t>
      </w:r>
    </w:p>
    <w:p w14:paraId="2805E476" w14:textId="77777777" w:rsidR="00713B17" w:rsidRPr="00713B17" w:rsidRDefault="00713B17" w:rsidP="00713B17">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713B17">
        <w:rPr>
          <w:rFonts w:ascii="Calibri" w:hAnsi="Calibri"/>
          <w:color w:val="333333"/>
        </w:rPr>
        <w:t>Write a SNAP script (or find one you've already written) to draw an equilateral triangle.</w:t>
      </w:r>
    </w:p>
    <w:p w14:paraId="051A55D1" w14:textId="77777777" w:rsidR="00713B17" w:rsidRPr="00713B17" w:rsidRDefault="00713B17" w:rsidP="00713B17">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713B17">
        <w:rPr>
          <w:rFonts w:ascii="Calibri" w:hAnsi="Calibri"/>
          <w:color w:val="333333"/>
        </w:rPr>
        <w:t>Write a SNAP script (or find one you've already written) to draw a regular pentagon.</w:t>
      </w:r>
    </w:p>
    <w:p w14:paraId="5E5AE952" w14:textId="77777777" w:rsidR="00713B17" w:rsidRPr="00713B17" w:rsidRDefault="00713B17" w:rsidP="00713B17">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713B17">
        <w:rPr>
          <w:rFonts w:ascii="Calibri" w:hAnsi="Calibri"/>
          <w:color w:val="333333"/>
        </w:rPr>
        <w:t>Write a SNAP script (or find one you've already written) to draw a regular octagon.</w:t>
      </w:r>
    </w:p>
    <w:p w14:paraId="60B5EA0B" w14:textId="77777777" w:rsidR="00713B17" w:rsidRDefault="00713B17" w:rsidP="00713B17">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713B17">
        <w:rPr>
          <w:rFonts w:ascii="Calibri" w:hAnsi="Calibri"/>
          <w:color w:val="333333"/>
        </w:rPr>
        <w:t>Look over the four programs from above. Do you notice sections that are very similar? What sections might be able to be abstracted into a separate block?</w:t>
      </w:r>
      <w:r w:rsidRPr="00713B17">
        <w:rPr>
          <w:rStyle w:val="apple-converted-space"/>
          <w:rFonts w:ascii="Calibri" w:hAnsi="Calibri"/>
          <w:color w:val="333333"/>
        </w:rPr>
        <w:t> </w:t>
      </w:r>
      <w:r w:rsidRPr="00713B17">
        <w:rPr>
          <w:rFonts w:ascii="Calibri" w:hAnsi="Calibri"/>
          <w:color w:val="333333"/>
        </w:rPr>
        <w:br/>
      </w:r>
      <w:r w:rsidRPr="00713B17">
        <w:rPr>
          <w:rFonts w:ascii="Calibri" w:hAnsi="Calibri"/>
          <w:color w:val="333333"/>
        </w:rPr>
        <w:br/>
      </w:r>
      <w:r w:rsidRPr="00713B17">
        <w:rPr>
          <w:rFonts w:ascii="Calibri" w:hAnsi="Calibri"/>
          <w:color w:val="333333"/>
        </w:rPr>
        <w:br/>
      </w:r>
      <w:r w:rsidRPr="00713B17">
        <w:rPr>
          <w:rFonts w:ascii="Calibri" w:hAnsi="Calibri"/>
          <w:color w:val="333333"/>
        </w:rPr>
        <w:br/>
      </w:r>
    </w:p>
    <w:p w14:paraId="3DE0A07B" w14:textId="77777777" w:rsidR="00713B17" w:rsidRPr="00713B17" w:rsidRDefault="00713B17" w:rsidP="00713B17">
      <w:pPr>
        <w:pStyle w:val="NormalWeb"/>
        <w:shd w:val="clear" w:color="auto" w:fill="FFFFFF"/>
        <w:spacing w:before="0" w:beforeAutospacing="0" w:after="240" w:afterAutospacing="0" w:line="336" w:lineRule="atLeast"/>
        <w:ind w:left="720"/>
        <w:rPr>
          <w:rFonts w:ascii="Calibri" w:hAnsi="Calibri"/>
          <w:color w:val="333333"/>
        </w:rPr>
      </w:pPr>
    </w:p>
    <w:p w14:paraId="6D796B84" w14:textId="77777777" w:rsidR="00713B17" w:rsidRPr="00713B17" w:rsidRDefault="00713B17" w:rsidP="00713B17">
      <w:pPr>
        <w:pStyle w:val="Heading1"/>
      </w:pPr>
      <w:r w:rsidRPr="00713B17">
        <w:t>If You've Seen One...</w:t>
      </w:r>
    </w:p>
    <w:p w14:paraId="661EA92D" w14:textId="77777777" w:rsidR="00713B17" w:rsidRPr="00713B17" w:rsidRDefault="00713B17" w:rsidP="00713B17">
      <w:pPr>
        <w:pStyle w:val="NormalWeb"/>
        <w:numPr>
          <w:ilvl w:val="0"/>
          <w:numId w:val="4"/>
        </w:numPr>
        <w:shd w:val="clear" w:color="auto" w:fill="FFFFFF"/>
        <w:spacing w:before="0" w:beforeAutospacing="0" w:after="240" w:afterAutospacing="0" w:line="336" w:lineRule="atLeast"/>
        <w:rPr>
          <w:rFonts w:ascii="Calibri" w:eastAsiaTheme="minorHAnsi" w:hAnsi="Calibri"/>
          <w:color w:val="333333"/>
        </w:rPr>
      </w:pPr>
      <w:r w:rsidRPr="00713B17">
        <w:rPr>
          <w:rFonts w:ascii="Calibri" w:hAnsi="Calibri"/>
          <w:color w:val="333333"/>
        </w:rPr>
        <w:t>Take your script from above that draws a square and turn it into a custom block.</w:t>
      </w:r>
    </w:p>
    <w:p w14:paraId="414D17DD" w14:textId="77777777" w:rsidR="00713B17" w:rsidRPr="00713B17" w:rsidRDefault="00713B17" w:rsidP="00713B17">
      <w:pPr>
        <w:pStyle w:val="NormalWeb"/>
        <w:numPr>
          <w:ilvl w:val="0"/>
          <w:numId w:val="4"/>
        </w:numPr>
        <w:shd w:val="clear" w:color="auto" w:fill="FFFFFF"/>
        <w:spacing w:before="0" w:beforeAutospacing="0" w:after="240" w:afterAutospacing="0" w:line="336" w:lineRule="atLeast"/>
        <w:rPr>
          <w:rFonts w:ascii="Calibri" w:hAnsi="Calibri"/>
          <w:color w:val="333333"/>
        </w:rPr>
      </w:pPr>
      <w:r w:rsidRPr="00713B17">
        <w:rPr>
          <w:rFonts w:ascii="Calibri" w:hAnsi="Calibri"/>
          <w:color w:val="333333"/>
        </w:rPr>
        <w:t>Modify your custom block to use a variable for the number of sides instead of the number 4. Set that variable's value to be 4 so that you still draw a square.</w:t>
      </w:r>
    </w:p>
    <w:p w14:paraId="45993E12" w14:textId="77777777" w:rsidR="00713B17" w:rsidRPr="00713B17" w:rsidRDefault="00713B17" w:rsidP="00713B17">
      <w:pPr>
        <w:pStyle w:val="NormalWeb"/>
        <w:numPr>
          <w:ilvl w:val="0"/>
          <w:numId w:val="4"/>
        </w:numPr>
        <w:shd w:val="clear" w:color="auto" w:fill="FFFFFF"/>
        <w:spacing w:before="0" w:beforeAutospacing="0" w:after="240" w:afterAutospacing="0" w:line="336" w:lineRule="atLeast"/>
        <w:rPr>
          <w:rFonts w:ascii="Calibri" w:hAnsi="Calibri"/>
          <w:color w:val="333333"/>
        </w:rPr>
      </w:pPr>
      <w:r w:rsidRPr="00713B17">
        <w:rPr>
          <w:rFonts w:ascii="Calibri" w:hAnsi="Calibri"/>
          <w:color w:val="333333"/>
        </w:rPr>
        <w:t>Now, see if you can modify your block so that it will work correctly for any number of sides greater than 2. Look closely at the angles in your four scripts section 1 and see if you can spot a pattern.</w:t>
      </w:r>
    </w:p>
    <w:p w14:paraId="22EF08A4" w14:textId="77777777" w:rsidR="00713B17" w:rsidRDefault="00713B17" w:rsidP="00713B17">
      <w:pPr>
        <w:pStyle w:val="NormalWeb"/>
        <w:numPr>
          <w:ilvl w:val="0"/>
          <w:numId w:val="4"/>
        </w:numPr>
        <w:shd w:val="clear" w:color="auto" w:fill="FFFFFF"/>
        <w:spacing w:before="0" w:beforeAutospacing="0" w:after="240" w:afterAutospacing="0" w:line="336" w:lineRule="atLeast"/>
        <w:rPr>
          <w:rFonts w:ascii="Calibri" w:hAnsi="Calibri"/>
          <w:color w:val="333333"/>
        </w:rPr>
      </w:pPr>
      <w:r w:rsidRPr="00713B17">
        <w:rPr>
          <w:rFonts w:ascii="Calibri" w:hAnsi="Calibri"/>
          <w:color w:val="333333"/>
        </w:rPr>
        <w:t>Use your custom block in a program that asks the user for a number and then draws a regular polygon with that many sides. If the number given is less than 3, give an error message and do not draw anything.</w:t>
      </w:r>
    </w:p>
    <w:p w14:paraId="472B35B9" w14:textId="77777777" w:rsidR="00713B17" w:rsidRPr="00713B17" w:rsidRDefault="00713B17" w:rsidP="00713B17">
      <w:pPr>
        <w:pStyle w:val="NormalWeb"/>
        <w:shd w:val="clear" w:color="auto" w:fill="FFFFFF"/>
        <w:spacing w:before="0" w:beforeAutospacing="0" w:after="240" w:afterAutospacing="0" w:line="336" w:lineRule="atLeast"/>
        <w:ind w:left="720"/>
        <w:rPr>
          <w:rFonts w:ascii="Calibri" w:hAnsi="Calibri"/>
          <w:color w:val="333333"/>
        </w:rPr>
      </w:pPr>
    </w:p>
    <w:p w14:paraId="5FB8D23F" w14:textId="77777777" w:rsidR="00713B17" w:rsidRPr="00713B17" w:rsidRDefault="00713B17" w:rsidP="00713B17">
      <w:pPr>
        <w:pStyle w:val="Heading1"/>
      </w:pPr>
      <w:r w:rsidRPr="00713B17">
        <w:t>Bonus: Sizing Things Up</w:t>
      </w:r>
    </w:p>
    <w:p w14:paraId="5066A522" w14:textId="77777777" w:rsidR="006476D4" w:rsidRPr="00713B17" w:rsidRDefault="00713B17" w:rsidP="0020147C">
      <w:pPr>
        <w:numPr>
          <w:ilvl w:val="0"/>
          <w:numId w:val="5"/>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713B17">
        <w:rPr>
          <w:rFonts w:ascii="Calibri" w:eastAsia="Times New Roman" w:hAnsi="Calibri" w:cs="Times New Roman"/>
          <w:color w:val="333333"/>
          <w:sz w:val="24"/>
          <w:szCs w:val="24"/>
        </w:rPr>
        <w:t>Modify your custom block and program from the previous section so that the user can specify both the number of sides and the size of each side. Be sure to utilize generalization and detail removal to make your program and block as clear and concise as possible.</w:t>
      </w:r>
    </w:p>
    <w:sectPr w:rsidR="006476D4" w:rsidRPr="00713B17" w:rsidSect="001150EA">
      <w:headerReference w:type="default"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68AF33" w14:textId="77777777" w:rsidR="00B44DF4" w:rsidRDefault="00B44DF4" w:rsidP="0020147C">
      <w:pPr>
        <w:spacing w:after="0" w:line="240" w:lineRule="auto"/>
      </w:pPr>
      <w:r>
        <w:separator/>
      </w:r>
    </w:p>
  </w:endnote>
  <w:endnote w:type="continuationSeparator" w:id="0">
    <w:p w14:paraId="09D2BBBC" w14:textId="77777777" w:rsidR="00B44DF4" w:rsidRDefault="00B44DF4"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78A480" w14:textId="77777777"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52071B5A" wp14:editId="75B13318">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D893D9" w14:textId="77777777"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14:paraId="67ACC239" w14:textId="77777777" w:rsidR="0020147C" w:rsidRPr="004F2EEB" w:rsidRDefault="0020147C" w:rsidP="0020147C">
                          <w:pPr>
                            <w:jc w:val="center"/>
                          </w:pPr>
                        </w:p>
                        <w:p w14:paraId="69A3EF1A" w14:textId="77777777"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071B5A" id="Rectangle 17" o:spid="_x0000_s1026"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" filled="f" stroked="f" strokeweight="1pt">
              <v:textbox>
                <w:txbxContent>
                  <w:p w14:paraId="38D893D9" w14:textId="77777777"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14:paraId="67ACC239" w14:textId="77777777" w:rsidR="0020147C" w:rsidRPr="004F2EEB" w:rsidRDefault="0020147C" w:rsidP="0020147C">
                    <w:pPr>
                      <w:jc w:val="center"/>
                    </w:pPr>
                  </w:p>
                  <w:p w14:paraId="69A3EF1A" w14:textId="77777777"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2A021309" wp14:editId="2CA108BA">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2EED19" w14:textId="77777777" w:rsidR="00B44DF4" w:rsidRDefault="00B44DF4" w:rsidP="0020147C">
      <w:pPr>
        <w:spacing w:after="0" w:line="240" w:lineRule="auto"/>
      </w:pPr>
      <w:r>
        <w:separator/>
      </w:r>
    </w:p>
  </w:footnote>
  <w:footnote w:type="continuationSeparator" w:id="0">
    <w:p w14:paraId="1FCE976C" w14:textId="77777777" w:rsidR="00B44DF4" w:rsidRDefault="00B44DF4" w:rsidP="00201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94FC2" w14:textId="77777777" w:rsidR="0020147C" w:rsidRDefault="0020147C">
    <w:pPr>
      <w:pStyle w:val="Header"/>
    </w:pPr>
    <w: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965CA"/>
    <w:multiLevelType w:val="multilevel"/>
    <w:tmpl w:val="669A8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DE323D"/>
    <w:multiLevelType w:val="multilevel"/>
    <w:tmpl w:val="18827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0B15DF"/>
    <w:multiLevelType w:val="multilevel"/>
    <w:tmpl w:val="5B485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EA"/>
    <w:rsid w:val="00011905"/>
    <w:rsid w:val="000320CC"/>
    <w:rsid w:val="00045D9E"/>
    <w:rsid w:val="00056386"/>
    <w:rsid w:val="001150EA"/>
    <w:rsid w:val="0020147C"/>
    <w:rsid w:val="00297D6D"/>
    <w:rsid w:val="0032187D"/>
    <w:rsid w:val="003307F9"/>
    <w:rsid w:val="003C4A0B"/>
    <w:rsid w:val="004F5312"/>
    <w:rsid w:val="005709D5"/>
    <w:rsid w:val="005F5D30"/>
    <w:rsid w:val="00633412"/>
    <w:rsid w:val="0064198E"/>
    <w:rsid w:val="006476D4"/>
    <w:rsid w:val="00695FC7"/>
    <w:rsid w:val="007007A0"/>
    <w:rsid w:val="00713B17"/>
    <w:rsid w:val="008137BA"/>
    <w:rsid w:val="00815640"/>
    <w:rsid w:val="00816A7A"/>
    <w:rsid w:val="008B283C"/>
    <w:rsid w:val="00937268"/>
    <w:rsid w:val="00942A9F"/>
    <w:rsid w:val="009B6ECB"/>
    <w:rsid w:val="009D4024"/>
    <w:rsid w:val="00AC7D22"/>
    <w:rsid w:val="00B44DF4"/>
    <w:rsid w:val="00BA4DDC"/>
    <w:rsid w:val="00D513F4"/>
    <w:rsid w:val="00D6139A"/>
    <w:rsid w:val="00DB2D83"/>
    <w:rsid w:val="00DB7AA1"/>
    <w:rsid w:val="00E651B9"/>
    <w:rsid w:val="00F37F44"/>
    <w:rsid w:val="00F4331B"/>
    <w:rsid w:val="00F907C3"/>
    <w:rsid w:val="00FB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013F8B"/>
  <w15:docId w15:val="{C62E474E-17C8-409A-9DA0-B7FD5B72B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13B1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9D40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713B17"/>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713B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427699144">
      <w:bodyDiv w:val="1"/>
      <w:marLeft w:val="0"/>
      <w:marRight w:val="0"/>
      <w:marTop w:val="0"/>
      <w:marBottom w:val="0"/>
      <w:divBdr>
        <w:top w:val="none" w:sz="0" w:space="0" w:color="auto"/>
        <w:left w:val="none" w:sz="0" w:space="0" w:color="auto"/>
        <w:bottom w:val="none" w:sz="0" w:space="0" w:color="auto"/>
        <w:right w:val="none" w:sz="0" w:space="0" w:color="auto"/>
      </w:divBdr>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109AE69-BA35-469A-B7E8-486799D1C158}">
  <ds:schemaRefs>
    <ds:schemaRef ds:uri="http://schemas.microsoft.com/sharepoint/v3/contenttype/forms"/>
  </ds:schemaRefs>
</ds:datastoreItem>
</file>

<file path=customXml/itemProps2.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customXml/itemProps3.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245</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Kenney Chan</cp:lastModifiedBy>
  <cp:revision>6</cp:revision>
  <cp:lastPrinted>2015-07-24T20:54:00Z</cp:lastPrinted>
  <dcterms:created xsi:type="dcterms:W3CDTF">2015-07-24T20:44:00Z</dcterms:created>
  <dcterms:modified xsi:type="dcterms:W3CDTF">2016-09-13T23:53:00Z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ies>
</file>