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49C" w:rsidRPr="00DC649C" w:rsidRDefault="00DC649C" w:rsidP="00DC649C">
      <w:pPr>
        <w:pStyle w:val="Title"/>
      </w:pPr>
      <w:r w:rsidRPr="00DC649C">
        <w:t>Lab 5.2 - Lots of Balls</w:t>
      </w:r>
    </w:p>
    <w:p w:rsidR="00DC649C" w:rsidRPr="00DC649C" w:rsidRDefault="00DC649C" w:rsidP="00DC649C">
      <w:pPr>
        <w:pStyle w:val="NormalWeb"/>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In this lab, you will use cloning to create many identical sprites without having to reprogram each one individually.</w:t>
      </w:r>
    </w:p>
    <w:p w:rsidR="00DC649C" w:rsidRPr="00DC649C" w:rsidRDefault="00DC649C" w:rsidP="00DC649C">
      <w:pPr>
        <w:pStyle w:val="Heading1"/>
      </w:pPr>
      <w:r w:rsidRPr="00DC649C">
        <w:t>Part 1 - Follow the bouncing ball</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Create a SNAP program that contains a single sprite. When the green flag is clicked, the sprite should go to the center of the stage, pick a random direction, and start moving in the chosen direction</w:t>
      </w:r>
      <w:r w:rsidR="00167E2D">
        <w:rPr>
          <w:rFonts w:ascii="Calibri" w:hAnsi="Calibri"/>
          <w:color w:val="333333"/>
        </w:rPr>
        <w:t xml:space="preserve">. </w:t>
      </w:r>
      <w:bookmarkStart w:id="0" w:name="_GoBack"/>
      <w:bookmarkEnd w:id="0"/>
      <w:r w:rsidRPr="00DC649C">
        <w:rPr>
          <w:rFonts w:ascii="Calibri" w:hAnsi="Calibri"/>
          <w:color w:val="333333"/>
        </w:rPr>
        <w:t>If the sprite hits a wall, it should bounce off and keep moving.</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would you need to do to add a second bouncing ball (that behaved in the same way) to the program? What about 10 balls? 100 balls? What would happen if you wanted to change the speed of all the balls in the program after you had created 100?</w:t>
      </w:r>
    </w:p>
    <w:p w:rsidR="00DC649C" w:rsidRDefault="00DC649C" w:rsidP="00DC649C">
      <w:pPr>
        <w:pStyle w:val="Heading1"/>
      </w:pPr>
    </w:p>
    <w:p w:rsidR="00DC649C" w:rsidRPr="00DC649C" w:rsidRDefault="00DC649C" w:rsidP="00DC649C">
      <w:pPr>
        <w:pStyle w:val="Heading1"/>
      </w:pPr>
      <w:r w:rsidRPr="00DC649C">
        <w:t>Part 2 - Clones!</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Modify your program so that, instead of a single sprite restarting each time the spacebar is pressed, a new clone of that sprite is created. You'll want to use the</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191BD26" wp14:editId="2F123B17">
            <wp:extent cx="1714500" cy="304800"/>
            <wp:effectExtent l="0" t="0" r="12700" b="0"/>
            <wp:docPr id="1" name="Picture 1" descr="https://git.gitbook.com/raw/teals-introcs/introduction-to-computer-science-principles/master/createACloneOf.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createACloneOf.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971A47D" wp14:editId="47C04606">
            <wp:extent cx="1905000" cy="419100"/>
            <wp:effectExtent l="0" t="0" r="0" b="12700"/>
            <wp:docPr id="2" name="Picture 2" descr="https://git.gitbook.com/raw/teals-introcs/introduction-to-computer-science-principles/master/whenIStartAsA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whenIStartAsA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blocks in place of</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364B1C43" wp14:editId="7A880623">
            <wp:extent cx="1181100" cy="304800"/>
            <wp:effectExtent l="0" t="0" r="12700" b="0"/>
            <wp:docPr id="3" name="Picture 3" descr="https://git.gitbook.com/raw/teals-introcs/introduction-to-computer-science-principles/master/broadcast.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oadcast.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4F6057B6" wp14:editId="3E11C9A5">
            <wp:extent cx="1574800" cy="457200"/>
            <wp:effectExtent l="0" t="0" r="0" b="0"/>
            <wp:docPr id="4" name="Picture 4" descr="https://git.gitbook.com/raw/teals-introcs/introduction-to-computer-science-principles/master/whenIReceiv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gitbook.com/raw/teals-introcs/introduction-to-computer-science-principles/master/whenIReceive.png?token=d2F0c2t5OmY3ZTE2ZTQwLTdlMWEtNDhiMi05NjQxLTRlZjVkNWQxZWM0Yw%3D%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800" cy="457200"/>
                    </a:xfrm>
                    <a:prstGeom prst="rect">
                      <a:avLst/>
                    </a:prstGeom>
                    <a:noFill/>
                    <a:ln>
                      <a:noFill/>
                    </a:ln>
                  </pic:spPr>
                </pic:pic>
              </a:graphicData>
            </a:graphic>
          </wp:inline>
        </w:drawing>
      </w:r>
      <w:r w:rsidRPr="00DC649C">
        <w:rPr>
          <w:rFonts w:ascii="Calibri" w:hAnsi="Calibri"/>
          <w:color w:val="333333"/>
        </w:rPr>
        <w:t>.</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happens to the original ("master") sprite each time the spacebar is pressed? Does that seem useful? What role should the original sprite play now that we're cloning?</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so that the original ("master") sprite hides at the beginning of the program and each new sprite appears when it is created.</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BONUS: Assign each clone a different value for some properties, such as speed, color, or size. Try controlling these values from the master sprite rather than having each clone choose its own.</w:t>
      </w:r>
    </w:p>
    <w:p w:rsidR="006476D4" w:rsidRPr="00DC649C" w:rsidRDefault="006476D4" w:rsidP="0020147C">
      <w:pPr>
        <w:rPr>
          <w:rFonts w:ascii="Calibri" w:hAnsi="Calibri"/>
          <w:sz w:val="24"/>
          <w:szCs w:val="24"/>
        </w:rPr>
      </w:pPr>
      <w:r w:rsidRPr="00DC649C">
        <w:rPr>
          <w:rFonts w:ascii="Calibri" w:hAnsi="Calibri"/>
          <w:sz w:val="24"/>
          <w:szCs w:val="24"/>
        </w:rPr>
        <w:t xml:space="preserve"> </w:t>
      </w:r>
    </w:p>
    <w:sectPr w:rsidR="006476D4" w:rsidRPr="00DC649C" w:rsidSect="001150E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7C1" w:rsidRDefault="00E757C1" w:rsidP="0020147C">
      <w:pPr>
        <w:spacing w:after="0" w:line="240" w:lineRule="auto"/>
      </w:pPr>
      <w:r>
        <w:separator/>
      </w:r>
    </w:p>
  </w:endnote>
  <w:endnote w:type="continuationSeparator" w:id="0">
    <w:p w:rsidR="00E757C1" w:rsidRDefault="00E757C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7C1" w:rsidRDefault="00E757C1" w:rsidP="0020147C">
      <w:pPr>
        <w:spacing w:after="0" w:line="240" w:lineRule="auto"/>
      </w:pPr>
      <w:r>
        <w:separator/>
      </w:r>
    </w:p>
  </w:footnote>
  <w:footnote w:type="continuationSeparator" w:id="0">
    <w:p w:rsidR="00E757C1" w:rsidRDefault="00E757C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25F71"/>
    <w:multiLevelType w:val="multilevel"/>
    <w:tmpl w:val="840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52826"/>
    <w:multiLevelType w:val="multilevel"/>
    <w:tmpl w:val="D4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E2D"/>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DC649C"/>
    <w:rsid w:val="00E757C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E6151"/>
  <w15:docId w15:val="{26FF90D8-6C2A-4E85-86F4-B5BB1B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22">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Julian Boss (Xtreme Consulting Group Inc)</cp:lastModifiedBy>
  <cp:revision>2</cp:revision>
  <dcterms:created xsi:type="dcterms:W3CDTF">2015-07-24T21:14:00Z</dcterms:created>
  <dcterms:modified xsi:type="dcterms:W3CDTF">2016-09-21T21:04:00Z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