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80" w:type="dxa"/>
        <w:tblLook w:val="04A0" w:firstRow="1" w:lastRow="0" w:firstColumn="1" w:lastColumn="0" w:noHBand="0" w:noVBand="1"/>
      </w:tblPr>
      <w:tblGrid>
        <w:gridCol w:w="13380"/>
      </w:tblGrid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Having gotten around a bit over the last few years, I am more convinced than ever …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Not only is it where I met my husband, but it's where I met the people, took courses, -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- and championed the causes that ultimately led me to make my career in international affairs.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Once you've learned to study in a bathing suit on the grass with muscled men throwing Frisbees over your head, you can accomplish almost anything.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commencement speech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hold on to this jubilant moment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Nurture the friendships you have made here.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… can sustain you as you face …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a world changing at a furious pace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In 1986, when I graduated, the Soviet Union was bristling with 45,000 nuclear weapons, and Berlin Wall was impenetrable.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Nelson Mandela was clocking his 23rd year in prison in apartheid South Africa.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Japan was the daunting economic powerhouse, and China's share of global GDP was 2 percent.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We've seen amazing technological advances.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Twenty-four-hour cable news was in its infancy.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In 1986, 8% of the US population was Hispanic.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… and number of women and Latinos has tripled.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A3DA3" w:rsidRPr="00EA0735" w:rsidRDefault="00CC5359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So much change has transpired just in my adult lifetime, and you will see so much more in yours.</w:t>
      </w:r>
    </w:p>
    <w:p w:rsidR="00CC5359" w:rsidRPr="00EA0735" w:rsidRDefault="00CC5359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Technology and trade helped transform a bipolar world into the deeply interconnected global community of the 21st century.</w:t>
      </w:r>
    </w:p>
    <w:p w:rsidR="00CC5359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Fundamental inequalities.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… while billions are condemned to conflict, poverty, and repression.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These massive disparities erode our common security and corrode our common humanity.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We cannot afford to</w:t>
      </w:r>
      <w:r w:rsidR="000D0C17" w:rsidRPr="00EA0735">
        <w:rPr>
          <w:rFonts w:ascii="Calibri" w:eastAsia="Times New Roman" w:hAnsi="Calibri" w:cs="Calibri"/>
          <w:color w:val="000000"/>
        </w:rPr>
        <w:t xml:space="preserve"> live in contempt of each other’s</w:t>
      </w:r>
      <w:r w:rsidR="00D0731F" w:rsidRPr="00EA0735">
        <w:rPr>
          <w:rFonts w:ascii="Calibri" w:eastAsia="Times New Roman" w:hAnsi="Calibri" w:cs="Calibri"/>
          <w:color w:val="000000"/>
        </w:rPr>
        <w:t xml:space="preserve"> welfare.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When a country is wrecked by war or weakened by want, its people suffer first.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But poor and fragile states can incubate threats that spread far beyond their borders---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--- terrorism, pandemic disease, nuclear proliferation, criminal networks, climate change, genocide, and more.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02611" w:rsidRDefault="0094099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… to lift up the most vulnerable and to serve those with the least, …</w:t>
      </w:r>
    </w:p>
    <w:p w:rsidR="0094099C" w:rsidRDefault="0094099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me, for so many reasons, this is a personal as well as professional imperative.</w:t>
      </w:r>
    </w:p>
    <w:p w:rsidR="0094099C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war-ravaged Angola in 1995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 was one face in a friendly mob of destitute little kids who greeted our delegation at a dusty camp for internally displaced persons in the middle of nowhere.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displaced person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the middle of nowhere</w:t>
      </w:r>
    </w:p>
    <w:p w:rsidR="0099527B" w:rsidRDefault="00EB509A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 was perhaps 3 or</w:t>
      </w:r>
      <w:bookmarkStart w:id="0" w:name="_GoBack"/>
      <w:bookmarkEnd w:id="0"/>
      <w:r w:rsidR="0099527B">
        <w:rPr>
          <w:rFonts w:ascii="Calibri" w:eastAsia="Times New Roman" w:hAnsi="Calibri" w:cs="Calibri"/>
          <w:color w:val="000000"/>
        </w:rPr>
        <w:t xml:space="preserve"> 4 years old, with pencil-thin legs and a distended belly, and only a torn T-shirt to wear.</w:t>
      </w:r>
    </w:p>
    <w:p w:rsidR="00664260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pencil thin legs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distended belly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torn T-shirt to wear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most amazingly infectious smile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joy on his face remains etched in my mind to this day.</w:t>
      </w:r>
    </w:p>
    <w:p w:rsidR="00EB509A" w:rsidRPr="00EA0735" w:rsidRDefault="00EB509A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But he could well have become one the 9 million children under the age of 5 who die each year, mostly from preventable and treatable afflictions.</w:t>
      </w:r>
    </w:p>
    <w:sectPr w:rsidR="00EB509A" w:rsidRPr="00EA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59"/>
    <w:rsid w:val="000D0C17"/>
    <w:rsid w:val="00664260"/>
    <w:rsid w:val="0094099C"/>
    <w:rsid w:val="0099527B"/>
    <w:rsid w:val="009A3DA3"/>
    <w:rsid w:val="00B02611"/>
    <w:rsid w:val="00CC5359"/>
    <w:rsid w:val="00CD6674"/>
    <w:rsid w:val="00D0731F"/>
    <w:rsid w:val="00EA0735"/>
    <w:rsid w:val="00E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FBF7-90E7-47D2-91D2-1367DE47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4</cp:revision>
  <dcterms:created xsi:type="dcterms:W3CDTF">2018-09-11T22:20:00Z</dcterms:created>
  <dcterms:modified xsi:type="dcterms:W3CDTF">2018-09-12T23:23:00Z</dcterms:modified>
</cp:coreProperties>
</file>