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考研分数：354，专业：本科成型，跨考高分子材料。院校：西北工业大学，获得奖项：没有正儿八经能拿得出手的奖，学生组织任职经历：16年学生事务中心综合事务部干事，17年综合事务部</w:t>
      </w:r>
      <w:bookmarkStart w:id="0" w:name="_GoBack"/>
      <w:bookmarkEnd w:id="0"/>
      <w:r>
        <w:rPr>
          <w:rFonts w:hint="eastAsia"/>
          <w:sz w:val="28"/>
          <w:szCs w:val="28"/>
        </w:rPr>
        <w:t>部长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2020-07-25T12:18:03Z</dcterms:created>
  <dc:creator>Topscd</dc:creator>
  <cp:lastModifiedBy>豆芽</cp:lastModifiedBy>
  <dcterms:modified xsi:type="dcterms:W3CDTF">2020-07-25T12:18:12Z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