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</w:pPr>
      <w:r>
        <w:rPr>
          <w:rFonts w:hint="eastAsia"/>
        </w:rPr>
        <w:t>（1）查询出所有欠费用户。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distinct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client.name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client,receivables,device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device.clientid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receivables.deviceid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receivables.flag=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highlight w:val="white"/>
        </w:rPr>
      </w:pPr>
      <w:r>
        <w:drawing>
          <wp:inline distT="0" distB="0" distL="114300" distR="114300">
            <wp:extent cx="1543050" cy="11525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/>
        </w:rPr>
        <w:t>（2）查询出拥有超过</w:t>
      </w:r>
      <w:r>
        <w:t>2</w:t>
      </w:r>
      <w:r>
        <w:rPr>
          <w:rFonts w:hint="eastAsia"/>
        </w:rPr>
        <w:t>个设备的用户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1201-1208为新增数据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device,client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clientid=</w:t>
      </w:r>
      <w:r>
        <w:rPr>
          <w:rFonts w:hint="eastAsia" w:ascii="Courier New" w:hAnsi="Courier New"/>
          <w:color w:val="008080"/>
          <w:sz w:val="20"/>
          <w:highlight w:val="white"/>
        </w:rPr>
        <w:t>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name</w:t>
      </w:r>
    </w:p>
    <w:p>
      <w:pP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having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(*)&gt;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ab/>
      </w:r>
    </w:p>
    <w:p>
      <w:r>
        <w:drawing>
          <wp:inline distT="0" distB="0" distL="114300" distR="114300">
            <wp:extent cx="2599690" cy="27044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7090" cy="1743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napToGrid w:val="0"/>
        <w:spacing w:line="300" w:lineRule="auto"/>
        <w:rPr>
          <w:rFonts w:hint="eastAsia"/>
        </w:rPr>
      </w:pPr>
      <w:r>
        <w:rPr>
          <w:rFonts w:hint="eastAsia"/>
        </w:rPr>
        <w:t>统计电力企业某每天的总应收费用，实收费用</w:t>
      </w: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numPr>
          <w:numId w:val="0"/>
        </w:numPr>
        <w:snapToGrid w:val="0"/>
        <w:spacing w:line="30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应收费用：</w:t>
      </w:r>
      <w:r>
        <w:drawing>
          <wp:inline distT="0" distB="0" distL="114300" distR="114300">
            <wp:extent cx="2647315" cy="723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receivables.yearmonth,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(receivables.basicfee)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shouldPay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receivables.yearmonth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 w:eastAsia="宋体"/>
          <w:color w:val="000080"/>
          <w:sz w:val="20"/>
          <w:highlight w:val="white"/>
          <w:lang w:val="en-US" w:eastAsia="zh-CN"/>
        </w:rPr>
      </w:pPr>
    </w:p>
    <w:p>
      <w:pPr>
        <w:numPr>
          <w:numId w:val="0"/>
        </w:numPr>
        <w:snapToGrid w:val="0"/>
        <w:spacing w:line="300" w:lineRule="auto"/>
      </w:pPr>
      <w:r>
        <w:rPr>
          <w:rFonts w:hint="eastAsia" w:ascii="Courier New" w:hAnsi="Courier New"/>
          <w:color w:val="auto"/>
          <w:sz w:val="21"/>
          <w:szCs w:val="21"/>
          <w:highlight w:val="white"/>
          <w:lang w:val="en-US" w:eastAsia="zh-CN"/>
        </w:rPr>
        <w:t>实收费用：</w:t>
      </w:r>
      <w:r>
        <w:drawing>
          <wp:inline distT="0" distB="0" distL="114300" distR="114300">
            <wp:extent cx="2057400" cy="790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paydate,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(paymoney)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getmoney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paydate</w:t>
      </w:r>
    </w:p>
    <w:p>
      <w:pPr>
        <w:snapToGrid w:val="0"/>
        <w:spacing w:line="300" w:lineRule="auto"/>
        <w:rPr>
          <w:rFonts w:hint="eastAsia"/>
        </w:rPr>
      </w:pPr>
    </w:p>
    <w:p>
      <w:pPr>
        <w:numPr>
          <w:ilvl w:val="0"/>
          <w:numId w:val="1"/>
        </w:numPr>
        <w:snapToGrid w:val="0"/>
        <w:spacing w:line="300" w:lineRule="auto"/>
        <w:rPr>
          <w:rFonts w:hint="eastAsia"/>
        </w:rPr>
      </w:pPr>
      <w:r>
        <w:rPr>
          <w:rFonts w:hint="eastAsia"/>
        </w:rPr>
        <w:t>查询出所有欠费超过半年的用户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name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client,device,receivables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flag=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device.clientid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receivables.deviceid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FF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months_between(to_date(receivables.yearmonth,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),to_date(</w:t>
      </w:r>
      <w:r>
        <w:rPr>
          <w:rFonts w:hint="eastAsia" w:ascii="Courier New" w:hAnsi="Courier New"/>
          <w:color w:val="0000FF"/>
          <w:sz w:val="20"/>
          <w:highlight w:val="white"/>
        </w:rPr>
        <w:t>'201612'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))&lt;-</w:t>
      </w:r>
      <w:r>
        <w:rPr>
          <w:rFonts w:hint="eastAsia" w:ascii="Courier New" w:hAnsi="Courier New"/>
          <w:color w:val="0000FF"/>
          <w:sz w:val="20"/>
          <w:highlight w:val="white"/>
        </w:rPr>
        <w:t>6</w:t>
      </w:r>
    </w:p>
    <w:p>
      <w:pPr>
        <w:numPr>
          <w:numId w:val="0"/>
        </w:numPr>
        <w:snapToGrid w:val="0"/>
        <w:spacing w:line="300" w:lineRule="auto"/>
      </w:pPr>
      <w:r>
        <w:drawing>
          <wp:inline distT="0" distB="0" distL="114300" distR="114300">
            <wp:extent cx="2133600" cy="9429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  <w:r>
        <w:drawing>
          <wp:inline distT="0" distB="0" distL="114300" distR="114300">
            <wp:extent cx="5123815" cy="4476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spacing w:line="300" w:lineRule="auto"/>
        <w:ind w:firstLine="0" w:firstLineChars="0"/>
        <w:rPr>
          <w:rFonts w:hint="eastAsia"/>
        </w:rPr>
      </w:pPr>
      <w:r>
        <w:rPr>
          <w:rFonts w:hint="eastAsia"/>
        </w:rPr>
        <w:t>查询任意用户的欠费总额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clientid,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(basicfee)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sumFee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device,receivables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receivables.deviceid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flag 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device.clientid</w:t>
      </w:r>
    </w:p>
    <w:p>
      <w:pPr>
        <w:numPr>
          <w:numId w:val="0"/>
        </w:numPr>
        <w:snapToGrid w:val="0"/>
        <w:spacing w:line="300" w:lineRule="auto"/>
        <w:ind w:firstLine="420" w:firstLineChars="0"/>
        <w:rPr>
          <w:rFonts w:hint="eastAsia"/>
        </w:rPr>
      </w:pPr>
      <w:r>
        <w:drawing>
          <wp:inline distT="0" distB="0" distL="114300" distR="114300">
            <wp:extent cx="2990215" cy="143827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spacing w:line="300" w:lineRule="auto"/>
        <w:ind w:firstLine="0" w:firstLineChars="0"/>
        <w:rPr>
          <w:rFonts w:hint="eastAsia"/>
        </w:rPr>
      </w:pPr>
      <w:r>
        <w:rPr>
          <w:rFonts w:hint="eastAsia"/>
        </w:rPr>
        <w:t>查询出某个月用电量最高的</w:t>
      </w:r>
      <w:r>
        <w:t>3</w:t>
      </w:r>
      <w:r>
        <w:rPr>
          <w:rFonts w:hint="eastAsia"/>
        </w:rPr>
        <w:t>名用户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8月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client.name,</w:t>
      </w:r>
      <w:r>
        <w:rPr>
          <w:rFonts w:hint="eastAsia" w:ascii="Courier New" w:hAnsi="Courier New"/>
          <w:color w:val="008080"/>
          <w:sz w:val="20"/>
          <w:highlight w:val="white"/>
        </w:rPr>
        <w:t>cost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(receivables.basicfee)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cost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,device.clientid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cid,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row_number()</w:t>
      </w:r>
      <w:r>
        <w:rPr>
          <w:rFonts w:hint="eastAsia" w:ascii="Courier New" w:hAnsi="Courier New"/>
          <w:color w:val="008080"/>
          <w:sz w:val="20"/>
          <w:highlight w:val="white"/>
        </w:rPr>
        <w:t>over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(receivables.basicfee) </w:t>
      </w:r>
      <w:r>
        <w:rPr>
          <w:rFonts w:hint="eastAsia" w:ascii="Courier New" w:hAnsi="Courier New"/>
          <w:color w:val="008080"/>
          <w:sz w:val="20"/>
          <w:highlight w:val="white"/>
        </w:rPr>
        <w:t>desc</w:t>
      </w:r>
      <w:r>
        <w:rPr>
          <w:rFonts w:hint="eastAsia" w:ascii="Courier New" w:hAnsi="Courier New"/>
          <w:color w:val="000080"/>
          <w:sz w:val="20"/>
          <w:highlight w:val="white"/>
        </w:rPr>
        <w:t>)rn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client,device,receivables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device.clientid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receivables.yearmonth=</w:t>
      </w:r>
      <w:r>
        <w:rPr>
          <w:rFonts w:hint="eastAsia" w:ascii="Courier New" w:hAnsi="Courier New"/>
          <w:color w:val="0000FF"/>
          <w:sz w:val="20"/>
          <w:highlight w:val="white"/>
        </w:rPr>
        <w:t>'201608'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receivables.deviceid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device.clientid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)T,client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rn&lt;</w:t>
      </w:r>
      <w:r>
        <w:rPr>
          <w:rFonts w:hint="eastAsia" w:ascii="Courier New" w:hAnsi="Courier New"/>
          <w:color w:val="0000FF"/>
          <w:sz w:val="20"/>
          <w:highlight w:val="white"/>
        </w:rPr>
        <w:t>4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T.cid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b/>
          <w:bCs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0"/>
          <w:highlight w:val="white"/>
          <w:lang w:val="en-US" w:eastAsia="zh-CN"/>
        </w:rPr>
        <w:t>注：</w:t>
      </w:r>
    </w:p>
    <w:p>
      <w:pPr>
        <w:numPr>
          <w:numId w:val="0"/>
        </w:numPr>
        <w:snapToGrid w:val="0"/>
        <w:spacing w:line="300" w:lineRule="auto"/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设备1201-1203为用户1201的设备（lz）</w:t>
      </w:r>
    </w:p>
    <w:p>
      <w:pPr>
        <w:numPr>
          <w:numId w:val="0"/>
        </w:numPr>
        <w:snapToGrid w:val="0"/>
        <w:spacing w:line="300" w:lineRule="auto"/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设备1204-1206为用户1202的设备（lizhe）</w:t>
      </w:r>
    </w:p>
    <w:p>
      <w:pPr>
        <w:numPr>
          <w:numId w:val="0"/>
        </w:numPr>
        <w:snapToGrid w:val="0"/>
        <w:spacing w:line="300" w:lineRule="auto"/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设备1207为用户1203的设备（李哲）</w:t>
      </w:r>
    </w:p>
    <w:p>
      <w:pPr>
        <w:numPr>
          <w:numId w:val="0"/>
        </w:numPr>
        <w:snapToGrid w:val="0"/>
        <w:spacing w:line="300" w:lineRule="auto"/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设备1208为用户1204的设备（liz）</w:t>
      </w:r>
    </w:p>
    <w:p>
      <w:pPr>
        <w:numPr>
          <w:numId w:val="0"/>
        </w:numPr>
        <w:snapToGrid w:val="0"/>
        <w:spacing w:line="300" w:lineRule="auto"/>
      </w:pPr>
      <w:r>
        <w:drawing>
          <wp:inline distT="0" distB="0" distL="114300" distR="114300">
            <wp:extent cx="2085975" cy="11620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6365" cy="2885440"/>
            <wp:effectExtent l="0" t="0" r="63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300" w:lineRule="auto"/>
      </w:pP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snapToGrid w:val="0"/>
        <w:spacing w:line="300" w:lineRule="auto"/>
        <w:ind w:firstLine="0" w:firstLineChars="0"/>
        <w:rPr>
          <w:rFonts w:hint="eastAsia"/>
        </w:rPr>
      </w:pPr>
      <w:r>
        <w:rPr>
          <w:rFonts w:hint="eastAsia"/>
        </w:rPr>
        <w:t>（7）查询出电力企业某每个月哪天的缴费人数最多</w:t>
      </w:r>
    </w:p>
    <w:p>
      <w:pPr>
        <w:snapToGrid w:val="0"/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这是后面添加的数据：</w:t>
      </w:r>
    </w:p>
    <w:p>
      <w:pPr>
        <w:snapToGrid w:val="0"/>
        <w:spacing w:line="300" w:lineRule="auto"/>
        <w:ind w:firstLine="420" w:firstLineChars="0"/>
      </w:pPr>
      <w:r>
        <w:drawing>
          <wp:inline distT="0" distB="0" distL="114300" distR="114300">
            <wp:extent cx="2704465" cy="638175"/>
            <wp:effectExtent l="0" t="0" r="63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with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payfee.paydate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pdate,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client,device,payfee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device.clientid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payfee.deviceid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'yyyy/mm'</w:t>
      </w:r>
      <w:r>
        <w:rPr>
          <w:rFonts w:hint="eastAsia" w:ascii="Courier New" w:hAnsi="Courier New"/>
          <w:color w:val="000080"/>
          <w:sz w:val="20"/>
          <w:highlight w:val="white"/>
        </w:rPr>
        <w:t>)=</w:t>
      </w:r>
      <w:r>
        <w:rPr>
          <w:rFonts w:hint="eastAsia" w:ascii="Courier New" w:hAnsi="Courier New"/>
          <w:color w:val="0000FF"/>
          <w:sz w:val="20"/>
          <w:highlight w:val="white"/>
        </w:rPr>
        <w:t>'2016/09'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payfee.paydate)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第一句with执行的结果为：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1971675" cy="10001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pdate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max</w:t>
      </w:r>
      <w:r>
        <w:rPr>
          <w:rFonts w:hint="eastAsia" w:ascii="Courier New" w:hAnsi="Courier New"/>
          <w:color w:val="000080"/>
          <w:sz w:val="20"/>
          <w:highlight w:val="white"/>
        </w:rPr>
        <w:t>(T.num)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T)S,T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T.num = S.num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390650" cy="45720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</w:p>
    <w:p>
      <w:pPr>
        <w:numPr>
          <w:ilvl w:val="0"/>
          <w:numId w:val="2"/>
        </w:numPr>
        <w:snapToGrid w:val="0"/>
        <w:spacing w:line="300" w:lineRule="auto"/>
        <w:ind w:firstLine="0" w:firstLineChars="0"/>
        <w:rPr>
          <w:rFonts w:hint="eastAsia"/>
        </w:rPr>
      </w:pPr>
      <w:r>
        <w:rPr>
          <w:rFonts w:hint="eastAsia"/>
        </w:rPr>
        <w:t>按设备类型使用人数从高到低排序查询列出设备类型，使用人数。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(deviceid)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device.type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(deviceid) </w:t>
      </w:r>
      <w:r>
        <w:rPr>
          <w:rFonts w:hint="eastAsia" w:ascii="Courier New" w:hAnsi="Courier New"/>
          <w:color w:val="008080"/>
          <w:sz w:val="20"/>
          <w:highlight w:val="white"/>
        </w:rPr>
        <w:t>desc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drawing>
          <wp:inline distT="0" distB="0" distL="114300" distR="114300">
            <wp:extent cx="2362200" cy="8001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numPr>
          <w:numId w:val="0"/>
        </w:numPr>
        <w:snapToGrid w:val="0"/>
        <w:spacing w:line="300" w:lineRule="auto"/>
        <w:rPr>
          <w:rFonts w:hint="eastAsia"/>
        </w:rPr>
      </w:pPr>
    </w:p>
    <w:p>
      <w:pPr>
        <w:numPr>
          <w:ilvl w:val="0"/>
          <w:numId w:val="2"/>
        </w:numPr>
        <w:snapToGrid w:val="0"/>
        <w:spacing w:line="300" w:lineRule="auto"/>
        <w:ind w:firstLine="0" w:firstLineChars="0"/>
        <w:rPr>
          <w:rFonts w:hint="eastAsia"/>
        </w:rPr>
      </w:pPr>
      <w:r>
        <w:rPr>
          <w:rFonts w:hint="eastAsia"/>
        </w:rPr>
        <w:t>统计每个月各银行缴费人次，从高到低排序。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mon,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(*)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paynum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bankrecord,payfee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bankrecord.bankserial = payfee.bankserial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desc</w:t>
      </w:r>
    </w:p>
    <w:p>
      <w:pPr>
        <w:spacing w:beforeLines="0" w:afterLines="0"/>
        <w:ind w:left="4200" w:leftChars="0" w:firstLine="420" w:firstLineChars="0"/>
        <w:jc w:val="left"/>
        <w:rPr>
          <w:rFonts w:hint="eastAsia" w:ascii="Courier New" w:hAnsi="Courier New" w:eastAsia="宋体"/>
          <w:color w:val="auto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加入的数据如下：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drawing>
          <wp:inline distT="0" distB="0" distL="114300" distR="114300">
            <wp:extent cx="2114550" cy="74295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5490" cy="809625"/>
            <wp:effectExtent l="0" t="0" r="1016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</w:rPr>
        <w:t>（10）查询出电力企业所有新增用户（使用设备不足半年）。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name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client,device,electricity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 = device.clientid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electricity.deviceid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FF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months_between(to_date(electricity.yearmonth,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),to_date(</w:t>
      </w:r>
      <w:r>
        <w:rPr>
          <w:rFonts w:hint="eastAsia" w:ascii="Courier New" w:hAnsi="Courier New"/>
          <w:color w:val="0000FF"/>
          <w:sz w:val="20"/>
          <w:highlight w:val="white"/>
        </w:rPr>
        <w:t>'201612'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))&gt;-</w:t>
      </w:r>
      <w:r>
        <w:rPr>
          <w:rFonts w:hint="eastAsia" w:ascii="Courier New" w:hAnsi="Courier New"/>
          <w:color w:val="0000FF"/>
          <w:sz w:val="20"/>
          <w:highlight w:val="white"/>
        </w:rPr>
        <w:t>6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FF"/>
          <w:sz w:val="20"/>
          <w:highlight w:val="white"/>
        </w:rPr>
      </w:pPr>
      <w:r>
        <w:drawing>
          <wp:inline distT="0" distB="0" distL="114300" distR="114300">
            <wp:extent cx="2133600" cy="19812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没有全部展示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numPr>
          <w:numId w:val="0"/>
        </w:numPr>
        <w:snapToGrid w:val="0"/>
        <w:spacing w:line="300" w:lineRule="auto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BDD0"/>
    <w:multiLevelType w:val="singleLevel"/>
    <w:tmpl w:val="5847BDD0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847F5CB"/>
    <w:multiLevelType w:val="singleLevel"/>
    <w:tmpl w:val="5847F5CB"/>
    <w:lvl w:ilvl="0" w:tentative="0">
      <w:start w:val="8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4B17"/>
    <w:rsid w:val="04F51ECF"/>
    <w:rsid w:val="0581185B"/>
    <w:rsid w:val="442A008D"/>
    <w:rsid w:val="61714B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2016-12-07T01:52:00Z</dcterms:created>
  <dc:creator>dell</dc:creator>
  <cp:lastModifiedBy>dell</cp:lastModifiedBy>
  <dcterms:modified xsi:type="dcterms:W3CDTF">2016-12-07T13:09:09Z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