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7C2E4" w14:textId="2BE0E3D7" w:rsidR="00153D3D" w:rsidRPr="00F42B6E" w:rsidRDefault="00F75E44" w:rsidP="00F42B6E">
      <w:pPr>
        <w:widowControl w:val="0"/>
        <w:suppressAutoHyphens w:val="0"/>
        <w:autoSpaceDE w:val="0"/>
        <w:autoSpaceDN w:val="0"/>
        <w:adjustRightInd w:val="0"/>
        <w:spacing w:line="280" w:lineRule="exact"/>
        <w:jc w:val="right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П</w:t>
      </w:r>
      <w:r w:rsidR="00153D3D" w:rsidRPr="00F42B6E">
        <w:rPr>
          <w:sz w:val="22"/>
          <w:szCs w:val="22"/>
          <w:lang w:eastAsia="ru-RU"/>
        </w:rPr>
        <w:t>риложение №</w:t>
      </w:r>
      <w:r>
        <w:rPr>
          <w:sz w:val="22"/>
          <w:szCs w:val="22"/>
          <w:lang w:eastAsia="ru-RU"/>
        </w:rPr>
        <w:t xml:space="preserve"> 2</w:t>
      </w:r>
    </w:p>
    <w:p w14:paraId="1FA17722" w14:textId="6CBBAD9D" w:rsidR="00153D3D" w:rsidRPr="00F42B6E" w:rsidRDefault="00153D3D" w:rsidP="00F42B6E">
      <w:pPr>
        <w:widowControl w:val="0"/>
        <w:suppressAutoHyphens w:val="0"/>
        <w:autoSpaceDE w:val="0"/>
        <w:autoSpaceDN w:val="0"/>
        <w:adjustRightInd w:val="0"/>
        <w:spacing w:line="280" w:lineRule="exact"/>
        <w:jc w:val="right"/>
        <w:rPr>
          <w:sz w:val="22"/>
          <w:szCs w:val="22"/>
          <w:lang w:eastAsia="ru-RU"/>
        </w:rPr>
      </w:pPr>
      <w:r w:rsidRPr="00F42B6E">
        <w:rPr>
          <w:sz w:val="22"/>
          <w:szCs w:val="22"/>
          <w:lang w:eastAsia="ru-RU"/>
        </w:rPr>
        <w:t xml:space="preserve">к Договору № </w:t>
      </w:r>
      <w:r w:rsidR="001434DC">
        <w:rPr>
          <w:sz w:val="22"/>
          <w:szCs w:val="22"/>
          <w:lang w:eastAsia="ru-RU"/>
        </w:rPr>
        <w:t>01-09/2023</w:t>
      </w:r>
      <w:r w:rsidRPr="00F42B6E">
        <w:rPr>
          <w:sz w:val="22"/>
          <w:szCs w:val="22"/>
          <w:lang w:eastAsia="ru-RU"/>
        </w:rPr>
        <w:t xml:space="preserve"> от «</w:t>
      </w:r>
      <w:r w:rsidR="001434DC">
        <w:rPr>
          <w:sz w:val="22"/>
          <w:szCs w:val="22"/>
          <w:lang w:eastAsia="ru-RU"/>
        </w:rPr>
        <w:t>18</w:t>
      </w:r>
      <w:r w:rsidRPr="00F42B6E">
        <w:rPr>
          <w:sz w:val="22"/>
          <w:szCs w:val="22"/>
          <w:lang w:eastAsia="ru-RU"/>
        </w:rPr>
        <w:t>»</w:t>
      </w:r>
      <w:r w:rsidR="001434DC">
        <w:rPr>
          <w:sz w:val="22"/>
          <w:szCs w:val="22"/>
          <w:lang w:eastAsia="ru-RU"/>
        </w:rPr>
        <w:t xml:space="preserve"> сентября </w:t>
      </w:r>
      <w:r w:rsidRPr="00F42B6E">
        <w:rPr>
          <w:sz w:val="22"/>
          <w:szCs w:val="22"/>
          <w:lang w:eastAsia="ru-RU"/>
        </w:rPr>
        <w:t>202</w:t>
      </w:r>
      <w:r w:rsidR="001434DC">
        <w:rPr>
          <w:sz w:val="22"/>
          <w:szCs w:val="22"/>
          <w:lang w:eastAsia="ru-RU"/>
        </w:rPr>
        <w:t>3</w:t>
      </w:r>
      <w:r w:rsidRPr="00F42B6E">
        <w:rPr>
          <w:sz w:val="22"/>
          <w:szCs w:val="22"/>
          <w:lang w:eastAsia="ru-RU"/>
        </w:rPr>
        <w:t xml:space="preserve"> г.</w:t>
      </w:r>
    </w:p>
    <w:p w14:paraId="69FEF252" w14:textId="77777777" w:rsidR="00153D3D" w:rsidRPr="00F42B6E" w:rsidRDefault="00153D3D" w:rsidP="00F42B6E">
      <w:pPr>
        <w:suppressAutoHyphens w:val="0"/>
        <w:spacing w:line="280" w:lineRule="exact"/>
        <w:ind w:left="709"/>
        <w:jc w:val="center"/>
        <w:rPr>
          <w:b/>
          <w:color w:val="000000"/>
          <w:sz w:val="22"/>
          <w:szCs w:val="22"/>
          <w:lang w:eastAsia="ru-RU"/>
        </w:rPr>
      </w:pPr>
    </w:p>
    <w:p w14:paraId="74A329CC" w14:textId="0085DD3D" w:rsidR="00153D3D" w:rsidRDefault="00D219C1" w:rsidP="00F42B6E">
      <w:pPr>
        <w:suppressAutoHyphens w:val="0"/>
        <w:spacing w:line="280" w:lineRule="exact"/>
        <w:jc w:val="center"/>
        <w:rPr>
          <w:b/>
          <w:color w:val="000000"/>
          <w:sz w:val="22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ЗАДАНИЕ ЗАКАЗЧИКА</w:t>
      </w:r>
      <w:r w:rsidR="00680AF9">
        <w:rPr>
          <w:b/>
          <w:color w:val="000000"/>
          <w:sz w:val="22"/>
          <w:szCs w:val="22"/>
          <w:lang w:eastAsia="ru-RU"/>
        </w:rPr>
        <w:t xml:space="preserve"> №4</w:t>
      </w:r>
    </w:p>
    <w:p w14:paraId="5386488A" w14:textId="27AB1C70" w:rsidR="00B74EE6" w:rsidRPr="00F42B6E" w:rsidRDefault="00B74EE6" w:rsidP="00F42B6E">
      <w:pPr>
        <w:suppressAutoHyphens w:val="0"/>
        <w:spacing w:line="280" w:lineRule="exact"/>
        <w:jc w:val="center"/>
        <w:rPr>
          <w:b/>
          <w:color w:val="000000"/>
          <w:sz w:val="22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 xml:space="preserve">к </w:t>
      </w:r>
      <w:r w:rsidRPr="00B74EE6">
        <w:rPr>
          <w:b/>
          <w:color w:val="000000"/>
          <w:sz w:val="22"/>
          <w:szCs w:val="22"/>
          <w:lang w:eastAsia="ru-RU"/>
        </w:rPr>
        <w:t xml:space="preserve">Договору № </w:t>
      </w:r>
      <w:r w:rsidR="00316559" w:rsidRPr="00316559">
        <w:rPr>
          <w:b/>
          <w:color w:val="000000"/>
          <w:sz w:val="22"/>
          <w:szCs w:val="22"/>
          <w:lang w:eastAsia="ru-RU"/>
        </w:rPr>
        <w:t xml:space="preserve">01-09/2023 от «18» сентября 2023 </w:t>
      </w:r>
      <w:r w:rsidRPr="00B74EE6">
        <w:rPr>
          <w:b/>
          <w:color w:val="000000"/>
          <w:sz w:val="22"/>
          <w:szCs w:val="22"/>
          <w:lang w:eastAsia="ru-RU"/>
        </w:rPr>
        <w:t>г.</w:t>
      </w:r>
      <w:r>
        <w:rPr>
          <w:b/>
          <w:color w:val="000000"/>
          <w:sz w:val="22"/>
          <w:szCs w:val="22"/>
          <w:lang w:eastAsia="ru-RU"/>
        </w:rPr>
        <w:t xml:space="preserve"> </w:t>
      </w:r>
    </w:p>
    <w:p w14:paraId="1274A454" w14:textId="4D9A2B6C" w:rsidR="00153D3D" w:rsidRPr="00F42B6E" w:rsidRDefault="00153D3D" w:rsidP="00F42B6E">
      <w:pPr>
        <w:suppressAutoHyphens w:val="0"/>
        <w:spacing w:line="280" w:lineRule="exact"/>
        <w:jc w:val="center"/>
        <w:rPr>
          <w:color w:val="000000"/>
          <w:sz w:val="22"/>
          <w:szCs w:val="22"/>
          <w:lang w:eastAsia="ru-RU"/>
        </w:rPr>
      </w:pPr>
    </w:p>
    <w:p w14:paraId="1FD0D3BA" w14:textId="77777777" w:rsidR="00153D3D" w:rsidRPr="00F42B6E" w:rsidRDefault="00153D3D" w:rsidP="00F42B6E">
      <w:pPr>
        <w:suppressAutoHyphens w:val="0"/>
        <w:spacing w:line="280" w:lineRule="exact"/>
        <w:jc w:val="center"/>
        <w:rPr>
          <w:color w:val="000000"/>
          <w:sz w:val="22"/>
          <w:szCs w:val="22"/>
          <w:lang w:eastAsia="ru-RU"/>
        </w:rPr>
      </w:pPr>
    </w:p>
    <w:tbl>
      <w:tblPr>
        <w:tblW w:w="1012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932"/>
        <w:gridCol w:w="6662"/>
      </w:tblGrid>
      <w:tr w:rsidR="00153D3D" w:rsidRPr="00F42B6E" w14:paraId="56AA32F8" w14:textId="77777777" w:rsidTr="00397B9E">
        <w:trPr>
          <w:trHeight w:val="489"/>
        </w:trPr>
        <w:tc>
          <w:tcPr>
            <w:tcW w:w="533" w:type="dxa"/>
            <w:vAlign w:val="center"/>
          </w:tcPr>
          <w:p w14:paraId="29575CAA" w14:textId="77777777" w:rsidR="00153D3D" w:rsidRPr="00F42B6E" w:rsidRDefault="00153D3D" w:rsidP="00F42B6E">
            <w:pPr>
              <w:suppressAutoHyphens w:val="0"/>
              <w:spacing w:line="280" w:lineRule="exact"/>
              <w:ind w:firstLine="35"/>
              <w:jc w:val="center"/>
              <w:rPr>
                <w:b/>
                <w:color w:val="000000"/>
                <w:sz w:val="22"/>
                <w:szCs w:val="22"/>
                <w:lang w:eastAsia="ru-RU"/>
              </w:rPr>
            </w:pPr>
            <w:r w:rsidRPr="00F42B6E">
              <w:rPr>
                <w:b/>
                <w:color w:val="000000"/>
                <w:sz w:val="22"/>
                <w:szCs w:val="22"/>
                <w:lang w:eastAsia="ru-RU"/>
              </w:rPr>
              <w:t>№</w:t>
            </w:r>
          </w:p>
          <w:p w14:paraId="178AB449" w14:textId="77777777" w:rsidR="00153D3D" w:rsidRPr="00F42B6E" w:rsidRDefault="00153D3D" w:rsidP="00F42B6E">
            <w:pPr>
              <w:suppressAutoHyphens w:val="0"/>
              <w:spacing w:line="280" w:lineRule="exact"/>
              <w:ind w:firstLine="35"/>
              <w:jc w:val="center"/>
              <w:rPr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F42B6E">
              <w:rPr>
                <w:b/>
                <w:color w:val="000000"/>
                <w:sz w:val="22"/>
                <w:szCs w:val="22"/>
                <w:lang w:eastAsia="ru-RU"/>
              </w:rPr>
              <w:t>пп</w:t>
            </w:r>
            <w:proofErr w:type="spellEnd"/>
          </w:p>
        </w:tc>
        <w:tc>
          <w:tcPr>
            <w:tcW w:w="2932" w:type="dxa"/>
            <w:vAlign w:val="center"/>
          </w:tcPr>
          <w:p w14:paraId="3F3315C8" w14:textId="77777777" w:rsidR="00153D3D" w:rsidRPr="00F42B6E" w:rsidRDefault="00153D3D" w:rsidP="00F42B6E">
            <w:pPr>
              <w:suppressAutoHyphens w:val="0"/>
              <w:spacing w:line="280" w:lineRule="exact"/>
              <w:ind w:firstLine="35"/>
              <w:jc w:val="center"/>
              <w:rPr>
                <w:b/>
                <w:color w:val="000000"/>
                <w:sz w:val="22"/>
                <w:szCs w:val="22"/>
                <w:lang w:eastAsia="ru-RU"/>
              </w:rPr>
            </w:pPr>
            <w:r w:rsidRPr="00F42B6E">
              <w:rPr>
                <w:b/>
                <w:color w:val="000000"/>
                <w:sz w:val="22"/>
                <w:szCs w:val="22"/>
                <w:lang w:eastAsia="ru-RU"/>
              </w:rPr>
              <w:t>Наименование условий</w:t>
            </w:r>
          </w:p>
        </w:tc>
        <w:tc>
          <w:tcPr>
            <w:tcW w:w="6662" w:type="dxa"/>
            <w:vAlign w:val="center"/>
          </w:tcPr>
          <w:p w14:paraId="25D77B84" w14:textId="77777777" w:rsidR="00153D3D" w:rsidRPr="00F42B6E" w:rsidRDefault="00153D3D" w:rsidP="00F42B6E">
            <w:pPr>
              <w:tabs>
                <w:tab w:val="left" w:pos="318"/>
              </w:tabs>
              <w:suppressAutoHyphens w:val="0"/>
              <w:spacing w:line="280" w:lineRule="exact"/>
              <w:ind w:left="34" w:firstLine="142"/>
              <w:jc w:val="center"/>
              <w:rPr>
                <w:b/>
                <w:color w:val="000000"/>
                <w:sz w:val="22"/>
                <w:szCs w:val="22"/>
                <w:lang w:eastAsia="ru-RU"/>
              </w:rPr>
            </w:pPr>
            <w:r w:rsidRPr="00F42B6E">
              <w:rPr>
                <w:b/>
                <w:color w:val="000000"/>
                <w:sz w:val="22"/>
                <w:szCs w:val="22"/>
                <w:lang w:eastAsia="ru-RU"/>
              </w:rPr>
              <w:t>Содержание условий</w:t>
            </w:r>
          </w:p>
        </w:tc>
      </w:tr>
      <w:tr w:rsidR="00153D3D" w:rsidRPr="00F42B6E" w14:paraId="20B31CB8" w14:textId="77777777" w:rsidTr="00397B9E">
        <w:trPr>
          <w:trHeight w:val="503"/>
        </w:trPr>
        <w:tc>
          <w:tcPr>
            <w:tcW w:w="533" w:type="dxa"/>
            <w:vAlign w:val="center"/>
          </w:tcPr>
          <w:p w14:paraId="5A7240E3" w14:textId="77777777" w:rsidR="00153D3D" w:rsidRPr="00F42B6E" w:rsidRDefault="00153D3D" w:rsidP="00F42B6E">
            <w:pPr>
              <w:suppressAutoHyphens w:val="0"/>
              <w:spacing w:line="280" w:lineRule="exact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F42B6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932" w:type="dxa"/>
            <w:vAlign w:val="center"/>
          </w:tcPr>
          <w:p w14:paraId="6C303AC6" w14:textId="641B8966" w:rsidR="00153D3D" w:rsidRPr="00F42B6E" w:rsidRDefault="00153D3D" w:rsidP="00F42B6E">
            <w:pPr>
              <w:suppressAutoHyphens w:val="0"/>
              <w:spacing w:line="280" w:lineRule="exact"/>
              <w:rPr>
                <w:color w:val="000000"/>
                <w:sz w:val="22"/>
                <w:szCs w:val="22"/>
                <w:lang w:eastAsia="ru-RU"/>
              </w:rPr>
            </w:pPr>
            <w:r w:rsidRPr="00F42B6E">
              <w:rPr>
                <w:color w:val="000000"/>
                <w:sz w:val="22"/>
                <w:szCs w:val="22"/>
                <w:lang w:eastAsia="ru-RU"/>
              </w:rPr>
              <w:t>Наименование работ/услуг</w:t>
            </w:r>
          </w:p>
        </w:tc>
        <w:tc>
          <w:tcPr>
            <w:tcW w:w="6662" w:type="dxa"/>
            <w:vAlign w:val="center"/>
          </w:tcPr>
          <w:p w14:paraId="114BB6DE" w14:textId="5F87E787" w:rsidR="00153D3D" w:rsidRPr="00680AF9" w:rsidRDefault="007F26DF" w:rsidP="007F26DF">
            <w:pPr>
              <w:tabs>
                <w:tab w:val="left" w:pos="318"/>
              </w:tabs>
              <w:suppressAutoHyphens w:val="0"/>
              <w:spacing w:line="280" w:lineRule="exact"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Разработка и поддержка программных комплексов роботизации бизнес-процессов</w:t>
            </w:r>
            <w:r w:rsidR="00607D9B">
              <w:rPr>
                <w:i/>
                <w:color w:val="000000"/>
                <w:sz w:val="22"/>
                <w:szCs w:val="22"/>
                <w:lang w:eastAsia="ru-RU"/>
              </w:rPr>
              <w:t xml:space="preserve"> «Обработка договоров полученных из </w:t>
            </w:r>
            <w:proofErr w:type="spellStart"/>
            <w:r w:rsidR="00607D9B">
              <w:rPr>
                <w:i/>
                <w:color w:val="000000"/>
                <w:sz w:val="22"/>
                <w:szCs w:val="22"/>
                <w:lang w:eastAsia="ru-RU"/>
              </w:rPr>
              <w:t>Контур.Диадок</w:t>
            </w:r>
            <w:proofErr w:type="spellEnd"/>
            <w:r w:rsidR="00607D9B">
              <w:rPr>
                <w:i/>
                <w:color w:val="000000"/>
                <w:sz w:val="22"/>
                <w:szCs w:val="22"/>
                <w:lang w:eastAsia="ru-RU"/>
              </w:rPr>
              <w:t>»</w:t>
            </w:r>
            <w:r w:rsidR="00680AF9">
              <w:rPr>
                <w:i/>
                <w:color w:val="000000"/>
                <w:sz w:val="22"/>
                <w:szCs w:val="22"/>
                <w:lang w:eastAsia="ru-RU"/>
              </w:rPr>
              <w:t>,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 xml:space="preserve"> «Обработка</w:t>
            </w:r>
            <w:r w:rsidRPr="007F26DF">
              <w:rPr>
                <w:i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>заявок на пропуска оформленные на корпоративном портале»</w:t>
            </w:r>
            <w:r w:rsidR="00680AF9">
              <w:rPr>
                <w:i/>
                <w:color w:val="000000"/>
                <w:sz w:val="22"/>
                <w:szCs w:val="22"/>
                <w:lang w:eastAsia="ru-RU"/>
              </w:rPr>
              <w:t xml:space="preserve">  и «Отправка документов в </w:t>
            </w:r>
            <w:proofErr w:type="spellStart"/>
            <w:r w:rsidR="00680AF9">
              <w:rPr>
                <w:i/>
                <w:color w:val="000000"/>
                <w:sz w:val="22"/>
                <w:szCs w:val="22"/>
                <w:lang w:eastAsia="ru-RU"/>
              </w:rPr>
              <w:t>Контур.Диадок</w:t>
            </w:r>
            <w:proofErr w:type="spellEnd"/>
            <w:r w:rsidR="00680AF9">
              <w:rPr>
                <w:i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2E683E" w:rsidRPr="00F42B6E" w14:paraId="23E89AF8" w14:textId="77777777" w:rsidTr="00397B9E">
        <w:trPr>
          <w:trHeight w:val="503"/>
        </w:trPr>
        <w:tc>
          <w:tcPr>
            <w:tcW w:w="533" w:type="dxa"/>
            <w:vAlign w:val="center"/>
          </w:tcPr>
          <w:p w14:paraId="52A17B58" w14:textId="76F5AE89" w:rsidR="002E683E" w:rsidRPr="00F42B6E" w:rsidRDefault="00E32DC7" w:rsidP="00F42B6E">
            <w:pPr>
              <w:suppressAutoHyphens w:val="0"/>
              <w:spacing w:line="280" w:lineRule="exact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932" w:type="dxa"/>
            <w:vAlign w:val="center"/>
          </w:tcPr>
          <w:p w14:paraId="1805BDE8" w14:textId="23707D21" w:rsidR="002E683E" w:rsidRPr="00F42B6E" w:rsidRDefault="002E683E" w:rsidP="00F42B6E">
            <w:pPr>
              <w:suppressAutoHyphens w:val="0"/>
              <w:spacing w:line="280" w:lineRule="exact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</w:rPr>
              <w:t>Общая стоимость работ/услуг</w:t>
            </w:r>
          </w:p>
        </w:tc>
        <w:tc>
          <w:tcPr>
            <w:tcW w:w="6662" w:type="dxa"/>
            <w:vAlign w:val="center"/>
          </w:tcPr>
          <w:p w14:paraId="2F532614" w14:textId="6E346A1D" w:rsidR="002E683E" w:rsidRPr="00F42B6E" w:rsidRDefault="007C74D6" w:rsidP="007C74D6">
            <w:pPr>
              <w:tabs>
                <w:tab w:val="left" w:pos="318"/>
              </w:tabs>
              <w:suppressAutoHyphens w:val="0"/>
              <w:spacing w:line="280" w:lineRule="exact"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210</w:t>
            </w:r>
            <w:r w:rsidR="00607D9B">
              <w:rPr>
                <w:i/>
                <w:color w:val="000000"/>
                <w:sz w:val="22"/>
                <w:szCs w:val="22"/>
                <w:lang w:eastAsia="ru-RU"/>
              </w:rPr>
              <w:t>.000</w:t>
            </w:r>
            <w:r w:rsidR="002E683E" w:rsidRPr="002E683E">
              <w:rPr>
                <w:i/>
                <w:color w:val="000000"/>
                <w:sz w:val="22"/>
                <w:szCs w:val="22"/>
                <w:lang w:eastAsia="ru-RU"/>
              </w:rPr>
              <w:t>(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>двести</w:t>
            </w:r>
            <w:r w:rsidR="007F26DF">
              <w:rPr>
                <w:i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>десять</w:t>
            </w:r>
            <w:r w:rsidR="007F26DF">
              <w:rPr>
                <w:i/>
                <w:color w:val="000000"/>
                <w:sz w:val="22"/>
                <w:szCs w:val="22"/>
                <w:lang w:eastAsia="ru-RU"/>
              </w:rPr>
              <w:t xml:space="preserve"> тысяч</w:t>
            </w:r>
            <w:r w:rsidR="002E683E" w:rsidRPr="002E683E">
              <w:rPr>
                <w:i/>
                <w:color w:val="000000"/>
                <w:sz w:val="22"/>
                <w:szCs w:val="22"/>
                <w:lang w:eastAsia="ru-RU"/>
              </w:rPr>
              <w:t xml:space="preserve">) рублей </w:t>
            </w:r>
            <w:r w:rsidR="00607D9B">
              <w:rPr>
                <w:i/>
                <w:color w:val="000000"/>
                <w:sz w:val="22"/>
                <w:szCs w:val="22"/>
                <w:lang w:eastAsia="ru-RU"/>
              </w:rPr>
              <w:t>00</w:t>
            </w:r>
            <w:r w:rsidR="002E683E" w:rsidRPr="002E683E">
              <w:rPr>
                <w:i/>
                <w:color w:val="000000"/>
                <w:sz w:val="22"/>
                <w:szCs w:val="22"/>
                <w:lang w:eastAsia="ru-RU"/>
              </w:rPr>
              <w:t xml:space="preserve"> коп</w:t>
            </w:r>
            <w:r w:rsidR="00607D9B">
              <w:rPr>
                <w:i/>
                <w:color w:val="000000"/>
                <w:sz w:val="22"/>
                <w:szCs w:val="22"/>
                <w:lang w:eastAsia="ru-RU"/>
              </w:rPr>
              <w:t>еек</w:t>
            </w:r>
            <w:r w:rsidR="002E683E" w:rsidRPr="002E683E">
              <w:rPr>
                <w:i/>
                <w:color w:val="000000"/>
                <w:sz w:val="22"/>
                <w:szCs w:val="22"/>
                <w:lang w:eastAsia="ru-RU"/>
              </w:rPr>
              <w:t>, включая применимые налоги.</w:t>
            </w:r>
          </w:p>
        </w:tc>
      </w:tr>
      <w:tr w:rsidR="002E683E" w:rsidRPr="00F42B6E" w14:paraId="34507967" w14:textId="77777777" w:rsidTr="00397B9E">
        <w:trPr>
          <w:trHeight w:val="503"/>
        </w:trPr>
        <w:tc>
          <w:tcPr>
            <w:tcW w:w="533" w:type="dxa"/>
            <w:vAlign w:val="center"/>
          </w:tcPr>
          <w:p w14:paraId="7B1A5EF1" w14:textId="4A35B368" w:rsidR="002E683E" w:rsidRPr="00F42B6E" w:rsidRDefault="00E32DC7" w:rsidP="00F42B6E">
            <w:pPr>
              <w:suppressAutoHyphens w:val="0"/>
              <w:spacing w:line="280" w:lineRule="exact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932" w:type="dxa"/>
            <w:vAlign w:val="center"/>
          </w:tcPr>
          <w:p w14:paraId="3DB93AC3" w14:textId="54CAB9FC" w:rsidR="002E683E" w:rsidRDefault="002E683E" w:rsidP="00F42B6E">
            <w:pPr>
              <w:suppressAutoHyphens w:val="0"/>
              <w:spacing w:line="280" w:lineRule="exact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Условия оплаты</w:t>
            </w:r>
          </w:p>
        </w:tc>
        <w:tc>
          <w:tcPr>
            <w:tcW w:w="6662" w:type="dxa"/>
            <w:vAlign w:val="center"/>
          </w:tcPr>
          <w:p w14:paraId="2BE72DDD" w14:textId="19F74CC6" w:rsidR="002E683E" w:rsidRPr="002E683E" w:rsidRDefault="00E32DC7" w:rsidP="002E683E">
            <w:pPr>
              <w:tabs>
                <w:tab w:val="left" w:pos="318"/>
              </w:tabs>
              <w:suppressAutoHyphens w:val="0"/>
              <w:spacing w:line="280" w:lineRule="exact"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 xml:space="preserve"> </w:t>
            </w:r>
            <w:r w:rsidR="002E683E">
              <w:rPr>
                <w:i/>
                <w:color w:val="000000"/>
                <w:sz w:val="22"/>
                <w:szCs w:val="22"/>
                <w:lang w:eastAsia="ru-RU"/>
              </w:rPr>
              <w:t>О</w:t>
            </w:r>
            <w:r w:rsidR="002E683E" w:rsidRPr="002E683E">
              <w:rPr>
                <w:i/>
                <w:color w:val="000000"/>
                <w:sz w:val="22"/>
                <w:szCs w:val="22"/>
                <w:lang w:eastAsia="ru-RU"/>
              </w:rPr>
              <w:t>плата фактически выполненных Работ/Услуг осуществляется Заказчиком в течение 10 (десяти) рабочих дней с даты выполнения всех нижеперечисленных условий:</w:t>
            </w:r>
          </w:p>
          <w:p w14:paraId="5ED73540" w14:textId="77777777" w:rsidR="002E683E" w:rsidRPr="002E683E" w:rsidRDefault="002E683E" w:rsidP="002E683E">
            <w:pPr>
              <w:tabs>
                <w:tab w:val="left" w:pos="318"/>
              </w:tabs>
              <w:suppressAutoHyphens w:val="0"/>
              <w:spacing w:line="280" w:lineRule="exact"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 w:rsidRPr="002E683E">
              <w:rPr>
                <w:i/>
                <w:color w:val="000000"/>
                <w:sz w:val="22"/>
                <w:szCs w:val="22"/>
                <w:lang w:eastAsia="ru-RU"/>
              </w:rPr>
              <w:t>•</w:t>
            </w:r>
            <w:r w:rsidRPr="002E683E">
              <w:rPr>
                <w:i/>
                <w:color w:val="000000"/>
                <w:sz w:val="22"/>
                <w:szCs w:val="22"/>
                <w:lang w:eastAsia="ru-RU"/>
              </w:rPr>
              <w:tab/>
              <w:t>приемки Заказчиком результата Работ/Услуг;</w:t>
            </w:r>
          </w:p>
          <w:p w14:paraId="0122BA69" w14:textId="77777777" w:rsidR="002E683E" w:rsidRPr="002E683E" w:rsidRDefault="002E683E" w:rsidP="002E683E">
            <w:pPr>
              <w:tabs>
                <w:tab w:val="left" w:pos="318"/>
              </w:tabs>
              <w:suppressAutoHyphens w:val="0"/>
              <w:spacing w:line="280" w:lineRule="exact"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 w:rsidRPr="002E683E">
              <w:rPr>
                <w:i/>
                <w:color w:val="000000"/>
                <w:sz w:val="22"/>
                <w:szCs w:val="22"/>
                <w:lang w:eastAsia="ru-RU"/>
              </w:rPr>
              <w:t>•</w:t>
            </w:r>
            <w:r w:rsidRPr="002E683E">
              <w:rPr>
                <w:i/>
                <w:color w:val="000000"/>
                <w:sz w:val="22"/>
                <w:szCs w:val="22"/>
                <w:lang w:eastAsia="ru-RU"/>
              </w:rPr>
              <w:tab/>
              <w:t>подписания Сторонами Акта сдачи-приемки выполненных работ/услуг (по форме Приложения № 1 к Договору);</w:t>
            </w:r>
          </w:p>
          <w:p w14:paraId="06102462" w14:textId="2F3DCD80" w:rsidR="002E683E" w:rsidRPr="00F42B6E" w:rsidRDefault="002E683E" w:rsidP="002E683E">
            <w:pPr>
              <w:tabs>
                <w:tab w:val="left" w:pos="318"/>
              </w:tabs>
              <w:suppressAutoHyphens w:val="0"/>
              <w:spacing w:line="280" w:lineRule="exact"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</w:p>
        </w:tc>
      </w:tr>
      <w:tr w:rsidR="00153D3D" w:rsidRPr="00F42B6E" w14:paraId="7F7A4037" w14:textId="77777777" w:rsidTr="00397B9E">
        <w:trPr>
          <w:trHeight w:val="681"/>
        </w:trPr>
        <w:tc>
          <w:tcPr>
            <w:tcW w:w="533" w:type="dxa"/>
            <w:vAlign w:val="center"/>
          </w:tcPr>
          <w:p w14:paraId="54ED6D05" w14:textId="07BC7066" w:rsidR="00153D3D" w:rsidRPr="00F42B6E" w:rsidRDefault="00607D9B" w:rsidP="00F42B6E">
            <w:pPr>
              <w:suppressAutoHyphens w:val="0"/>
              <w:spacing w:line="280" w:lineRule="exact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932" w:type="dxa"/>
            <w:vAlign w:val="center"/>
          </w:tcPr>
          <w:p w14:paraId="337C4131" w14:textId="77777777" w:rsidR="00153D3D" w:rsidRPr="00F42B6E" w:rsidRDefault="00153D3D" w:rsidP="00F42B6E">
            <w:pPr>
              <w:suppressAutoHyphens w:val="0"/>
              <w:spacing w:line="280" w:lineRule="exact"/>
              <w:rPr>
                <w:color w:val="000000"/>
                <w:sz w:val="22"/>
                <w:szCs w:val="22"/>
                <w:lang w:eastAsia="ru-RU"/>
              </w:rPr>
            </w:pPr>
            <w:r w:rsidRPr="00F42B6E">
              <w:rPr>
                <w:color w:val="000000"/>
                <w:sz w:val="22"/>
                <w:szCs w:val="22"/>
                <w:lang w:eastAsia="ru-RU"/>
              </w:rPr>
              <w:t>Сроки выполнения работ</w:t>
            </w:r>
          </w:p>
        </w:tc>
        <w:tc>
          <w:tcPr>
            <w:tcW w:w="6662" w:type="dxa"/>
            <w:vAlign w:val="center"/>
          </w:tcPr>
          <w:p w14:paraId="18729992" w14:textId="4750BE10" w:rsidR="00153D3D" w:rsidRPr="00397B9E" w:rsidRDefault="007C74D6" w:rsidP="00F42B6E">
            <w:pPr>
              <w:widowControl w:val="0"/>
              <w:tabs>
                <w:tab w:val="left" w:pos="318"/>
              </w:tabs>
              <w:suppressAutoHyphens w:val="0"/>
              <w:autoSpaceDE w:val="0"/>
              <w:autoSpaceDN w:val="0"/>
              <w:adjustRightInd w:val="0"/>
              <w:spacing w:line="280" w:lineRule="exact"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Начало 05.03.2024, ввод в ПЭ 31</w:t>
            </w:r>
            <w:r w:rsidR="007F26DF">
              <w:rPr>
                <w:i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>5</w:t>
            </w:r>
            <w:bookmarkStart w:id="0" w:name="_GoBack"/>
            <w:bookmarkEnd w:id="0"/>
            <w:r w:rsidR="007F26DF">
              <w:rPr>
                <w:i/>
                <w:color w:val="000000"/>
                <w:sz w:val="22"/>
                <w:szCs w:val="22"/>
                <w:lang w:eastAsia="ru-RU"/>
              </w:rPr>
              <w:t>.2024</w:t>
            </w:r>
          </w:p>
        </w:tc>
      </w:tr>
      <w:tr w:rsidR="00153D3D" w:rsidRPr="00F42B6E" w14:paraId="72E9A228" w14:textId="77777777" w:rsidTr="00397B9E">
        <w:trPr>
          <w:trHeight w:val="1247"/>
        </w:trPr>
        <w:tc>
          <w:tcPr>
            <w:tcW w:w="533" w:type="dxa"/>
            <w:vAlign w:val="center"/>
          </w:tcPr>
          <w:p w14:paraId="0FFE7771" w14:textId="5D68EE4D" w:rsidR="00153D3D" w:rsidRPr="00F42B6E" w:rsidRDefault="00607D9B" w:rsidP="00F42B6E">
            <w:pPr>
              <w:suppressAutoHyphens w:val="0"/>
              <w:spacing w:line="280" w:lineRule="exact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932" w:type="dxa"/>
            <w:vAlign w:val="center"/>
          </w:tcPr>
          <w:p w14:paraId="3038EE76" w14:textId="4F10F200" w:rsidR="00153D3D" w:rsidRPr="00F42B6E" w:rsidRDefault="00153D3D" w:rsidP="00F42B6E">
            <w:pPr>
              <w:suppressAutoHyphens w:val="0"/>
              <w:spacing w:line="280" w:lineRule="exact"/>
              <w:rPr>
                <w:color w:val="000000"/>
                <w:sz w:val="22"/>
                <w:szCs w:val="22"/>
                <w:lang w:eastAsia="ru-RU"/>
              </w:rPr>
            </w:pPr>
            <w:r w:rsidRPr="00F42B6E">
              <w:rPr>
                <w:color w:val="000000"/>
                <w:sz w:val="22"/>
                <w:szCs w:val="22"/>
                <w:lang w:eastAsia="ru-RU"/>
              </w:rPr>
              <w:t>Объемы работ/услуг, возлагаемые на Исполнителя</w:t>
            </w:r>
          </w:p>
        </w:tc>
        <w:tc>
          <w:tcPr>
            <w:tcW w:w="6662" w:type="dxa"/>
            <w:vAlign w:val="center"/>
          </w:tcPr>
          <w:p w14:paraId="27BBF6D4" w14:textId="43414F08" w:rsidR="007C01A6" w:rsidRDefault="007C01A6" w:rsidP="00F42B6E">
            <w:pPr>
              <w:tabs>
                <w:tab w:val="left" w:pos="454"/>
              </w:tabs>
              <w:suppressAutoHyphens w:val="0"/>
              <w:spacing w:line="280" w:lineRule="exact"/>
              <w:contextualSpacing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Планируемые работы:</w:t>
            </w:r>
          </w:p>
          <w:p w14:paraId="6E0D0FCC" w14:textId="5D8A8FD0" w:rsidR="005D7599" w:rsidRPr="005D7599" w:rsidRDefault="005D7599" w:rsidP="00F42B6E">
            <w:pPr>
              <w:tabs>
                <w:tab w:val="left" w:pos="454"/>
              </w:tabs>
              <w:suppressAutoHyphens w:val="0"/>
              <w:spacing w:line="280" w:lineRule="exact"/>
              <w:contextualSpacing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Этап 1 – разработать программный комплекс и вывести в опытно-промышленную эксплуатацию</w:t>
            </w:r>
            <w:r w:rsidRPr="005D7599">
              <w:rPr>
                <w:i/>
                <w:color w:val="000000"/>
                <w:sz w:val="22"/>
                <w:szCs w:val="22"/>
                <w:lang w:eastAsia="ru-RU"/>
              </w:rPr>
              <w:t xml:space="preserve">; 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 xml:space="preserve">Этап 2 – учесть результата опытно-промышленной эксплуатации, внести коррективы в программный комплекс, </w:t>
            </w:r>
            <w:r w:rsidR="007C01A6">
              <w:rPr>
                <w:i/>
                <w:color w:val="000000"/>
                <w:sz w:val="22"/>
                <w:szCs w:val="22"/>
                <w:lang w:eastAsia="ru-RU"/>
              </w:rPr>
              <w:t xml:space="preserve">проведение демонстрации работ заказчику, разработка пользовательских инструкций, 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 xml:space="preserve">перевести программный-комплекс в промышленную эксплуатацию. </w:t>
            </w:r>
          </w:p>
          <w:p w14:paraId="595A4E80" w14:textId="77777777" w:rsidR="007C01A6" w:rsidRDefault="007C01A6" w:rsidP="00F42B6E">
            <w:pPr>
              <w:tabs>
                <w:tab w:val="left" w:pos="454"/>
              </w:tabs>
              <w:suppressAutoHyphens w:val="0"/>
              <w:spacing w:line="280" w:lineRule="exact"/>
              <w:contextualSpacing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</w:p>
          <w:p w14:paraId="69AAEE73" w14:textId="3B81B4CE" w:rsidR="007C01A6" w:rsidRPr="007C01A6" w:rsidRDefault="007C01A6" w:rsidP="00F42B6E">
            <w:pPr>
              <w:tabs>
                <w:tab w:val="left" w:pos="454"/>
              </w:tabs>
              <w:suppressAutoHyphens w:val="0"/>
              <w:spacing w:line="280" w:lineRule="exact"/>
              <w:contextualSpacing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 w:rsidRPr="007C01A6">
              <w:rPr>
                <w:i/>
                <w:color w:val="000000"/>
                <w:sz w:val="22"/>
                <w:szCs w:val="22"/>
                <w:lang w:eastAsia="ru-RU"/>
              </w:rPr>
              <w:t>Выполненные работы:</w:t>
            </w:r>
          </w:p>
          <w:p w14:paraId="1320F87D" w14:textId="5E9CC917" w:rsidR="00153D3D" w:rsidRPr="00F42B6E" w:rsidRDefault="005D7599" w:rsidP="00CF38FE">
            <w:pPr>
              <w:tabs>
                <w:tab w:val="left" w:pos="454"/>
              </w:tabs>
              <w:suppressAutoHyphens w:val="0"/>
              <w:spacing w:line="280" w:lineRule="exact"/>
              <w:contextualSpacing/>
              <w:jc w:val="both"/>
              <w:rPr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Этап1: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br/>
            </w:r>
            <w:r w:rsidR="00CF38FE">
              <w:rPr>
                <w:i/>
                <w:color w:val="000000"/>
                <w:sz w:val="22"/>
                <w:szCs w:val="22"/>
                <w:lang w:eastAsia="ru-RU"/>
              </w:rPr>
              <w:t>У</w:t>
            </w:r>
            <w:r w:rsidR="00CF38FE" w:rsidRPr="00CF38FE">
              <w:rPr>
                <w:i/>
                <w:color w:val="000000"/>
                <w:sz w:val="22"/>
                <w:szCs w:val="22"/>
                <w:lang w:eastAsia="ru-RU"/>
              </w:rPr>
              <w:t>честь результата опытно-промышленной эксплуатации, внести коррективы в программный комплекс, проведени</w:t>
            </w:r>
            <w:r w:rsidR="00CF38FE">
              <w:rPr>
                <w:i/>
                <w:color w:val="000000"/>
                <w:sz w:val="22"/>
                <w:szCs w:val="22"/>
                <w:lang w:eastAsia="ru-RU"/>
              </w:rPr>
              <w:t>е демонстрации работ заказчику</w:t>
            </w:r>
            <w:r w:rsidR="00CF38FE" w:rsidRPr="00CF38FE">
              <w:rPr>
                <w:i/>
                <w:color w:val="000000"/>
                <w:sz w:val="22"/>
                <w:szCs w:val="22"/>
                <w:lang w:eastAsia="ru-RU"/>
              </w:rPr>
              <w:t>, перевести программный-комплекс в промышленную эксплуатацию</w:t>
            </w:r>
            <w:r>
              <w:rPr>
                <w:i/>
                <w:color w:val="000000"/>
                <w:sz w:val="22"/>
                <w:szCs w:val="22"/>
                <w:lang w:eastAsia="ru-RU"/>
              </w:rPr>
              <w:t>.</w:t>
            </w:r>
          </w:p>
        </w:tc>
      </w:tr>
    </w:tbl>
    <w:p w14:paraId="2648DEDA" w14:textId="77777777" w:rsidR="00153D3D" w:rsidRPr="00F42B6E" w:rsidRDefault="00153D3D" w:rsidP="00F42B6E">
      <w:pPr>
        <w:suppressAutoHyphens w:val="0"/>
        <w:spacing w:line="280" w:lineRule="exact"/>
        <w:rPr>
          <w:sz w:val="22"/>
          <w:szCs w:val="22"/>
          <w:lang w:eastAsia="ru-RU"/>
        </w:rPr>
      </w:pPr>
    </w:p>
    <w:tbl>
      <w:tblPr>
        <w:tblStyle w:val="11"/>
        <w:tblpPr w:leftFromText="180" w:rightFromText="180" w:vertAnchor="text" w:tblpX="-30" w:tblpY="1"/>
        <w:tblW w:w="96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711"/>
      </w:tblGrid>
      <w:tr w:rsidR="00153D3D" w:rsidRPr="00F42B6E" w14:paraId="73B8A5B1" w14:textId="77777777" w:rsidTr="00B7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bottom w:val="none" w:sz="0" w:space="0" w:color="auto"/>
              <w:right w:val="none" w:sz="0" w:space="0" w:color="auto"/>
            </w:tcBorders>
          </w:tcPr>
          <w:p w14:paraId="323DCAD8" w14:textId="55C61FA7" w:rsidR="00153D3D" w:rsidRPr="00F75E44" w:rsidRDefault="00153D3D" w:rsidP="00F75E44">
            <w:pPr>
              <w:spacing w:line="280" w:lineRule="exact"/>
              <w:contextualSpacing/>
              <w:jc w:val="both"/>
              <w:rPr>
                <w:b/>
                <w:i w:val="0"/>
                <w:iCs w:val="0"/>
                <w:color w:val="000000" w:themeColor="text1"/>
                <w:sz w:val="22"/>
                <w:szCs w:val="22"/>
              </w:rPr>
            </w:pPr>
            <w:r w:rsidRPr="00F42B6E">
              <w:rPr>
                <w:b/>
                <w:color w:val="000000" w:themeColor="text1"/>
                <w:sz w:val="22"/>
                <w:szCs w:val="22"/>
              </w:rPr>
              <w:t>Заказчик:</w:t>
            </w:r>
          </w:p>
        </w:tc>
        <w:tc>
          <w:tcPr>
            <w:tcW w:w="4711" w:type="dxa"/>
            <w:tcBorders>
              <w:bottom w:val="none" w:sz="0" w:space="0" w:color="auto"/>
            </w:tcBorders>
          </w:tcPr>
          <w:p w14:paraId="079B8136" w14:textId="77777777" w:rsidR="00153D3D" w:rsidRPr="00F42B6E" w:rsidRDefault="00153D3D" w:rsidP="00F42B6E">
            <w:pPr>
              <w:spacing w:line="28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F42B6E">
              <w:rPr>
                <w:b/>
                <w:bCs/>
                <w:color w:val="000000" w:themeColor="text1"/>
                <w:sz w:val="22"/>
                <w:szCs w:val="22"/>
              </w:rPr>
              <w:t>Исполнитель</w:t>
            </w:r>
            <w:r w:rsidRPr="00F42B6E">
              <w:rPr>
                <w:color w:val="000000" w:themeColor="text1"/>
                <w:sz w:val="22"/>
                <w:szCs w:val="22"/>
              </w:rPr>
              <w:t>:</w:t>
            </w:r>
          </w:p>
        </w:tc>
      </w:tr>
      <w:tr w:rsidR="00153D3D" w:rsidRPr="00F42B6E" w14:paraId="736EEC09" w14:textId="77777777" w:rsidTr="00F75E44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right w:val="none" w:sz="0" w:space="0" w:color="auto"/>
            </w:tcBorders>
          </w:tcPr>
          <w:p w14:paraId="0679ACFE" w14:textId="2563B6D0" w:rsidR="00153D3D" w:rsidRPr="00F42B6E" w:rsidRDefault="00134ED4" w:rsidP="00F42B6E">
            <w:pPr>
              <w:spacing w:line="28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fldChar w:fldCharType="begin">
                <w:ffData>
                  <w:name w:val="Орган_НаименованиеПо"/>
                  <w:enabled/>
                  <w:calcOnExit w:val="0"/>
                  <w:textInput>
                    <w:default w:val="ООО Специализированный застройщик &quot;Левел Нижегородская&quot;"/>
                  </w:textInput>
                </w:ffData>
              </w:fldChar>
            </w:r>
            <w:bookmarkStart w:id="1" w:name="Орган_НаименованиеПо"/>
            <w:r>
              <w:rPr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2"/>
                <w:szCs w:val="22"/>
              </w:rPr>
              <w:t>ООО Специализированный застройщик "Левел Нижегородская"</w:t>
            </w:r>
            <w:r>
              <w:rPr>
                <w:color w:val="000000" w:themeColor="text1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4711" w:type="dxa"/>
          </w:tcPr>
          <w:p w14:paraId="03AF341D" w14:textId="51D689F0" w:rsidR="00153D3D" w:rsidRPr="00F42B6E" w:rsidRDefault="00134ED4" w:rsidP="00F42B6E">
            <w:pPr>
              <w:spacing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fldChar w:fldCharType="begin">
                <w:ffData>
                  <w:name w:val="Контр_НаименованиеП5"/>
                  <w:enabled/>
                  <w:calcOnExit w:val="0"/>
                  <w:textInput>
                    <w:default w:val="Евдокимов Сергей Евгеньевич"/>
                  </w:textInput>
                </w:ffData>
              </w:fldChar>
            </w:r>
            <w:bookmarkStart w:id="2" w:name="Контр_НаименованиеП5"/>
            <w:r>
              <w:rPr>
                <w:color w:val="000000" w:themeColor="text1"/>
                <w:sz w:val="22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2"/>
                <w:szCs w:val="22"/>
              </w:rPr>
              <w:t>Евдокимов Сергей Евгеньевич</w:t>
            </w:r>
            <w:r>
              <w:rPr>
                <w:color w:val="000000" w:themeColor="text1"/>
                <w:sz w:val="22"/>
                <w:szCs w:val="22"/>
              </w:rPr>
              <w:fldChar w:fldCharType="end"/>
            </w:r>
            <w:bookmarkEnd w:id="2"/>
          </w:p>
        </w:tc>
      </w:tr>
      <w:tr w:rsidR="00153D3D" w:rsidRPr="00F42B6E" w14:paraId="28CB6C0C" w14:textId="77777777" w:rsidTr="00B7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right w:val="none" w:sz="0" w:space="0" w:color="auto"/>
            </w:tcBorders>
          </w:tcPr>
          <w:p w14:paraId="0A8988CA" w14:textId="77777777" w:rsidR="00153D3D" w:rsidRPr="00F42B6E" w:rsidRDefault="00153D3D" w:rsidP="00F42B6E">
            <w:pPr>
              <w:spacing w:line="280" w:lineRule="exact"/>
              <w:rPr>
                <w:color w:val="000000" w:themeColor="text1"/>
                <w:sz w:val="22"/>
                <w:szCs w:val="22"/>
              </w:rPr>
            </w:pPr>
            <w:r w:rsidRPr="00F42B6E">
              <w:rPr>
                <w:color w:val="000000" w:themeColor="text1"/>
                <w:sz w:val="22"/>
                <w:szCs w:val="22"/>
              </w:rPr>
              <w:t>Генеральный директор</w:t>
            </w:r>
            <w:r w:rsidRPr="00F42B6E">
              <w:rPr>
                <w:color w:val="000000" w:themeColor="text1"/>
                <w:sz w:val="22"/>
                <w:szCs w:val="22"/>
              </w:rPr>
              <w:tab/>
            </w:r>
          </w:p>
          <w:p w14:paraId="595154FB" w14:textId="77777777" w:rsidR="00153D3D" w:rsidRPr="00F42B6E" w:rsidRDefault="00153D3D" w:rsidP="00F42B6E">
            <w:pPr>
              <w:spacing w:line="280" w:lineRule="exact"/>
              <w:rPr>
                <w:color w:val="000000" w:themeColor="text1"/>
                <w:sz w:val="22"/>
                <w:szCs w:val="22"/>
              </w:rPr>
            </w:pPr>
          </w:p>
          <w:p w14:paraId="20360E18" w14:textId="1ED036C0" w:rsidR="00153D3D" w:rsidRPr="00F42B6E" w:rsidRDefault="00153D3D" w:rsidP="00F42B6E">
            <w:pPr>
              <w:spacing w:line="280" w:lineRule="exact"/>
              <w:rPr>
                <w:color w:val="000000" w:themeColor="text1"/>
                <w:sz w:val="22"/>
                <w:szCs w:val="22"/>
              </w:rPr>
            </w:pPr>
            <w:r w:rsidRPr="00F42B6E">
              <w:rPr>
                <w:color w:val="000000" w:themeColor="text1"/>
                <w:sz w:val="22"/>
                <w:szCs w:val="22"/>
              </w:rPr>
              <w:t xml:space="preserve">__________________/ </w:t>
            </w:r>
            <w:r w:rsidR="001434DC">
              <w:rPr>
                <w:color w:val="000000" w:themeColor="text1"/>
                <w:sz w:val="22"/>
                <w:szCs w:val="22"/>
              </w:rPr>
              <w:fldChar w:fldCharType="begin">
                <w:ffData>
                  <w:name w:val="Утвердил"/>
                  <w:enabled/>
                  <w:calcOnExit w:val="0"/>
                  <w:textInput>
                    <w:default w:val="Терещенко А.С."/>
                  </w:textInput>
                </w:ffData>
              </w:fldChar>
            </w:r>
            <w:bookmarkStart w:id="3" w:name="Утвердил"/>
            <w:r w:rsidR="001434DC">
              <w:rPr>
                <w:color w:val="000000" w:themeColor="text1"/>
                <w:sz w:val="22"/>
                <w:szCs w:val="22"/>
              </w:rPr>
              <w:instrText xml:space="preserve"> FORMTEXT </w:instrText>
            </w:r>
            <w:r w:rsidR="001434DC">
              <w:rPr>
                <w:color w:val="000000" w:themeColor="text1"/>
                <w:sz w:val="22"/>
                <w:szCs w:val="22"/>
              </w:rPr>
            </w:r>
            <w:r w:rsidR="001434DC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1434DC">
              <w:rPr>
                <w:noProof/>
                <w:color w:val="000000" w:themeColor="text1"/>
                <w:sz w:val="22"/>
                <w:szCs w:val="22"/>
              </w:rPr>
              <w:t>Терещенко А.С.</w:t>
            </w:r>
            <w:r w:rsidR="001434DC">
              <w:rPr>
                <w:color w:val="000000" w:themeColor="text1"/>
                <w:sz w:val="22"/>
                <w:szCs w:val="22"/>
              </w:rPr>
              <w:fldChar w:fldCharType="end"/>
            </w:r>
            <w:bookmarkEnd w:id="3"/>
            <w:r w:rsidRPr="00F42B6E">
              <w:rPr>
                <w:color w:val="000000" w:themeColor="text1"/>
                <w:sz w:val="22"/>
                <w:szCs w:val="22"/>
              </w:rPr>
              <w:t>/</w:t>
            </w:r>
          </w:p>
          <w:p w14:paraId="54C775E6" w14:textId="77777777" w:rsidR="00153D3D" w:rsidRPr="00F42B6E" w:rsidRDefault="00153D3D" w:rsidP="00F42B6E">
            <w:pPr>
              <w:spacing w:line="280" w:lineRule="exact"/>
              <w:rPr>
                <w:color w:val="000000" w:themeColor="text1"/>
                <w:sz w:val="22"/>
                <w:szCs w:val="22"/>
              </w:rPr>
            </w:pPr>
          </w:p>
          <w:p w14:paraId="0302E7D4" w14:textId="77777777" w:rsidR="00153D3D" w:rsidRPr="00F42B6E" w:rsidRDefault="00153D3D" w:rsidP="00F42B6E">
            <w:pPr>
              <w:spacing w:line="28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711" w:type="dxa"/>
          </w:tcPr>
          <w:p w14:paraId="1A8BCA10" w14:textId="552C888E" w:rsidR="00153D3D" w:rsidRDefault="00153D3D" w:rsidP="00F42B6E">
            <w:pPr>
              <w:spacing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287F83E2" w14:textId="77777777" w:rsidR="00F75E44" w:rsidRPr="00F42B6E" w:rsidRDefault="00F75E44" w:rsidP="00F42B6E">
            <w:pPr>
              <w:spacing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  <w:p w14:paraId="1790CB14" w14:textId="4A27C47C" w:rsidR="00153D3D" w:rsidRPr="00F42B6E" w:rsidRDefault="00153D3D" w:rsidP="00F42B6E">
            <w:pPr>
              <w:spacing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F42B6E">
              <w:rPr>
                <w:color w:val="000000" w:themeColor="text1"/>
                <w:sz w:val="22"/>
                <w:szCs w:val="22"/>
              </w:rPr>
              <w:t xml:space="preserve">_______________/ </w:t>
            </w:r>
            <w:r w:rsidR="001434DC">
              <w:rPr>
                <w:color w:val="000000" w:themeColor="text1"/>
                <w:sz w:val="22"/>
                <w:szCs w:val="22"/>
              </w:rPr>
              <w:fldChar w:fldCharType="begin">
                <w:ffData>
                  <w:name w:val="КонтЛицоКонтрагента2"/>
                  <w:enabled/>
                  <w:calcOnExit w:val="0"/>
                  <w:textInput>
                    <w:default w:val="Евдокимов С.Е."/>
                  </w:textInput>
                </w:ffData>
              </w:fldChar>
            </w:r>
            <w:bookmarkStart w:id="4" w:name="КонтЛицоКонтрагента2"/>
            <w:r w:rsidR="001434DC">
              <w:rPr>
                <w:color w:val="000000" w:themeColor="text1"/>
                <w:sz w:val="22"/>
                <w:szCs w:val="22"/>
              </w:rPr>
              <w:instrText xml:space="preserve"> FORMTEXT </w:instrText>
            </w:r>
            <w:r w:rsidR="001434DC">
              <w:rPr>
                <w:color w:val="000000" w:themeColor="text1"/>
                <w:sz w:val="22"/>
                <w:szCs w:val="22"/>
              </w:rPr>
            </w:r>
            <w:r w:rsidR="001434DC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1434DC">
              <w:rPr>
                <w:noProof/>
                <w:color w:val="000000" w:themeColor="text1"/>
                <w:sz w:val="22"/>
                <w:szCs w:val="22"/>
              </w:rPr>
              <w:t>Евдокимов С.Е.</w:t>
            </w:r>
            <w:r w:rsidR="001434DC">
              <w:rPr>
                <w:color w:val="000000" w:themeColor="text1"/>
                <w:sz w:val="22"/>
                <w:szCs w:val="22"/>
              </w:rPr>
              <w:fldChar w:fldCharType="end"/>
            </w:r>
            <w:bookmarkEnd w:id="4"/>
            <w:r w:rsidRPr="00F42B6E">
              <w:rPr>
                <w:color w:val="000000" w:themeColor="text1"/>
                <w:sz w:val="22"/>
                <w:szCs w:val="22"/>
              </w:rPr>
              <w:t>/</w:t>
            </w:r>
          </w:p>
        </w:tc>
      </w:tr>
    </w:tbl>
    <w:p w14:paraId="549A13CE" w14:textId="77777777" w:rsidR="00153D3D" w:rsidRPr="00F42B6E" w:rsidRDefault="00153D3D" w:rsidP="00F42B6E">
      <w:pPr>
        <w:suppressAutoHyphens w:val="0"/>
        <w:spacing w:line="280" w:lineRule="exact"/>
        <w:rPr>
          <w:sz w:val="22"/>
          <w:szCs w:val="22"/>
          <w:lang w:eastAsia="ru-RU"/>
        </w:rPr>
      </w:pPr>
    </w:p>
    <w:p w14:paraId="5FF098C6" w14:textId="77777777" w:rsidR="00153D3D" w:rsidRPr="00F42B6E" w:rsidRDefault="00153D3D" w:rsidP="00F42B6E">
      <w:pPr>
        <w:suppressAutoHyphens w:val="0"/>
        <w:spacing w:line="280" w:lineRule="exact"/>
        <w:rPr>
          <w:sz w:val="22"/>
          <w:szCs w:val="22"/>
          <w:lang w:eastAsia="ru-RU"/>
        </w:rPr>
      </w:pPr>
    </w:p>
    <w:p w14:paraId="405A6245" w14:textId="77777777" w:rsidR="00203242" w:rsidRPr="00F42B6E" w:rsidRDefault="00203242" w:rsidP="00F42B6E">
      <w:pPr>
        <w:pStyle w:val="a8"/>
        <w:spacing w:line="280" w:lineRule="exact"/>
        <w:jc w:val="both"/>
        <w:rPr>
          <w:sz w:val="22"/>
          <w:szCs w:val="22"/>
        </w:rPr>
      </w:pPr>
    </w:p>
    <w:sectPr w:rsidR="00203242" w:rsidRPr="00F42B6E" w:rsidSect="00397B9E">
      <w:pgSz w:w="11906" w:h="16838"/>
      <w:pgMar w:top="993" w:right="851" w:bottom="426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Calibri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45C"/>
    <w:multiLevelType w:val="hybridMultilevel"/>
    <w:tmpl w:val="7A628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2792"/>
    <w:multiLevelType w:val="multilevel"/>
    <w:tmpl w:val="B5284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179F5D53"/>
    <w:multiLevelType w:val="multilevel"/>
    <w:tmpl w:val="EAB6D66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556" w:hanging="72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334" w:hanging="108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3" w15:restartNumberingAfterBreak="0">
    <w:nsid w:val="1B622FAB"/>
    <w:multiLevelType w:val="multilevel"/>
    <w:tmpl w:val="FB6AD890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257"/>
        </w:tabs>
        <w:ind w:left="1257" w:hanging="900"/>
      </w:pPr>
    </w:lvl>
    <w:lvl w:ilvl="2">
      <w:start w:val="1"/>
      <w:numFmt w:val="decimal"/>
      <w:lvlText w:val="%1.%2.%3."/>
      <w:lvlJc w:val="left"/>
      <w:pPr>
        <w:tabs>
          <w:tab w:val="num" w:pos="1614"/>
        </w:tabs>
        <w:ind w:left="1614" w:hanging="900"/>
      </w:pPr>
    </w:lvl>
    <w:lvl w:ilvl="3">
      <w:start w:val="1"/>
      <w:numFmt w:val="decimal"/>
      <w:lvlText w:val="%1.%2.%3.%4."/>
      <w:lvlJc w:val="left"/>
      <w:pPr>
        <w:tabs>
          <w:tab w:val="num" w:pos="1971"/>
        </w:tabs>
        <w:ind w:left="1971" w:hanging="900"/>
      </w:p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39"/>
        </w:tabs>
        <w:ind w:left="393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56"/>
        </w:tabs>
        <w:ind w:left="4656" w:hanging="1800"/>
      </w:pPr>
    </w:lvl>
  </w:abstractNum>
  <w:abstractNum w:abstractNumId="4" w15:restartNumberingAfterBreak="0">
    <w:nsid w:val="1F5C4BD8"/>
    <w:multiLevelType w:val="multilevel"/>
    <w:tmpl w:val="DF4AB10C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3B63F5E"/>
    <w:multiLevelType w:val="hybridMultilevel"/>
    <w:tmpl w:val="53844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52B9"/>
    <w:multiLevelType w:val="hybridMultilevel"/>
    <w:tmpl w:val="99F8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125C6"/>
    <w:multiLevelType w:val="hybridMultilevel"/>
    <w:tmpl w:val="AE604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FE38C4"/>
    <w:multiLevelType w:val="multilevel"/>
    <w:tmpl w:val="0ADE52E2"/>
    <w:lvl w:ilvl="0">
      <w:start w:val="1"/>
      <w:numFmt w:val="lowerLetter"/>
      <w:pStyle w:val="20"/>
      <w:lvlText w:val="%1)"/>
      <w:lvlJc w:val="left"/>
      <w:pPr>
        <w:tabs>
          <w:tab w:val="num" w:pos="792"/>
        </w:tabs>
        <w:ind w:left="7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D30B00"/>
    <w:multiLevelType w:val="hybridMultilevel"/>
    <w:tmpl w:val="403CBA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B547A"/>
    <w:multiLevelType w:val="hybridMultilevel"/>
    <w:tmpl w:val="4940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92ED0"/>
    <w:multiLevelType w:val="multilevel"/>
    <w:tmpl w:val="3B882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523C14BA"/>
    <w:multiLevelType w:val="hybridMultilevel"/>
    <w:tmpl w:val="6D02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E52D0"/>
    <w:multiLevelType w:val="multilevel"/>
    <w:tmpl w:val="B5284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53FC40E2"/>
    <w:multiLevelType w:val="multilevel"/>
    <w:tmpl w:val="ECFAB86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915"/>
        </w:tabs>
        <w:ind w:left="915" w:hanging="435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5" w15:restartNumberingAfterBreak="0">
    <w:nsid w:val="551F582D"/>
    <w:multiLevelType w:val="multilevel"/>
    <w:tmpl w:val="1BEC82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BF52A5"/>
    <w:multiLevelType w:val="multilevel"/>
    <w:tmpl w:val="9716C0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B232B9"/>
    <w:multiLevelType w:val="multilevel"/>
    <w:tmpl w:val="4F46A670"/>
    <w:lvl w:ilvl="0">
      <w:numFmt w:val="bullet"/>
      <w:pStyle w:val="List0"/>
      <w:lvlText w:val=""/>
      <w:lvlJc w:val="left"/>
      <w:pPr>
        <w:tabs>
          <w:tab w:val="num" w:pos="283"/>
        </w:tabs>
        <w:ind w:left="988" w:hanging="283"/>
      </w:pPr>
      <w:rPr>
        <w:rFonts w:ascii="Wingdings" w:hAnsi="Wingdings" w:cs="Wingdings" w:hint="default"/>
        <w:b w:val="0"/>
        <w:i w:val="0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C147BC"/>
    <w:multiLevelType w:val="multilevel"/>
    <w:tmpl w:val="89F86A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9506D5"/>
    <w:multiLevelType w:val="multilevel"/>
    <w:tmpl w:val="9716C0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1E8249E"/>
    <w:multiLevelType w:val="hybridMultilevel"/>
    <w:tmpl w:val="DC1C9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31588"/>
    <w:multiLevelType w:val="multilevel"/>
    <w:tmpl w:val="A384A9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5A03AC"/>
    <w:multiLevelType w:val="multilevel"/>
    <w:tmpl w:val="B5284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7B6A7455"/>
    <w:multiLevelType w:val="hybridMultilevel"/>
    <w:tmpl w:val="80023B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7F0A6FEA"/>
    <w:multiLevelType w:val="multilevel"/>
    <w:tmpl w:val="59B6F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3"/>
  </w:num>
  <w:num w:numId="5">
    <w:abstractNumId w:val="11"/>
  </w:num>
  <w:num w:numId="6">
    <w:abstractNumId w:val="17"/>
  </w:num>
  <w:num w:numId="7">
    <w:abstractNumId w:val="24"/>
  </w:num>
  <w:num w:numId="8">
    <w:abstractNumId w:val="10"/>
  </w:num>
  <w:num w:numId="9">
    <w:abstractNumId w:val="23"/>
  </w:num>
  <w:num w:numId="1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9"/>
  </w:num>
  <w:num w:numId="13">
    <w:abstractNumId w:val="20"/>
  </w:num>
  <w:num w:numId="14">
    <w:abstractNumId w:val="1"/>
  </w:num>
  <w:num w:numId="15">
    <w:abstractNumId w:val="6"/>
  </w:num>
  <w:num w:numId="16">
    <w:abstractNumId w:val="13"/>
  </w:num>
  <w:num w:numId="17">
    <w:abstractNumId w:val="22"/>
  </w:num>
  <w:num w:numId="18">
    <w:abstractNumId w:val="5"/>
  </w:num>
  <w:num w:numId="19">
    <w:abstractNumId w:val="18"/>
  </w:num>
  <w:num w:numId="20">
    <w:abstractNumId w:val="12"/>
  </w:num>
  <w:num w:numId="21">
    <w:abstractNumId w:val="19"/>
  </w:num>
  <w:num w:numId="22">
    <w:abstractNumId w:val="16"/>
  </w:num>
  <w:num w:numId="23">
    <w:abstractNumId w:val="21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F2"/>
    <w:rsid w:val="000003FD"/>
    <w:rsid w:val="000306DB"/>
    <w:rsid w:val="00030DB9"/>
    <w:rsid w:val="0003356F"/>
    <w:rsid w:val="000366A2"/>
    <w:rsid w:val="000440AC"/>
    <w:rsid w:val="000478B1"/>
    <w:rsid w:val="00055485"/>
    <w:rsid w:val="00056E83"/>
    <w:rsid w:val="00064C47"/>
    <w:rsid w:val="00074BB3"/>
    <w:rsid w:val="00081592"/>
    <w:rsid w:val="00086D34"/>
    <w:rsid w:val="000936CE"/>
    <w:rsid w:val="000A562C"/>
    <w:rsid w:val="000A68E8"/>
    <w:rsid w:val="000B1743"/>
    <w:rsid w:val="000B50C7"/>
    <w:rsid w:val="000C327E"/>
    <w:rsid w:val="000D3EE1"/>
    <w:rsid w:val="000E7F20"/>
    <w:rsid w:val="00115E51"/>
    <w:rsid w:val="00125477"/>
    <w:rsid w:val="00132ADB"/>
    <w:rsid w:val="00134ED4"/>
    <w:rsid w:val="001434DC"/>
    <w:rsid w:val="00145CE5"/>
    <w:rsid w:val="00150E66"/>
    <w:rsid w:val="00153D3D"/>
    <w:rsid w:val="00155611"/>
    <w:rsid w:val="00157F5C"/>
    <w:rsid w:val="00170B8C"/>
    <w:rsid w:val="00183E44"/>
    <w:rsid w:val="00186285"/>
    <w:rsid w:val="00196109"/>
    <w:rsid w:val="00196A01"/>
    <w:rsid w:val="001B7433"/>
    <w:rsid w:val="001F4877"/>
    <w:rsid w:val="001F7CA4"/>
    <w:rsid w:val="00203242"/>
    <w:rsid w:val="002361E2"/>
    <w:rsid w:val="00264F9B"/>
    <w:rsid w:val="00282B41"/>
    <w:rsid w:val="002A210A"/>
    <w:rsid w:val="002A7930"/>
    <w:rsid w:val="002C2E3B"/>
    <w:rsid w:val="002D210A"/>
    <w:rsid w:val="002E5790"/>
    <w:rsid w:val="002E683E"/>
    <w:rsid w:val="00316212"/>
    <w:rsid w:val="00316559"/>
    <w:rsid w:val="00322C89"/>
    <w:rsid w:val="00330790"/>
    <w:rsid w:val="00336BD9"/>
    <w:rsid w:val="00345791"/>
    <w:rsid w:val="003502FB"/>
    <w:rsid w:val="003529F7"/>
    <w:rsid w:val="0035612D"/>
    <w:rsid w:val="003630B2"/>
    <w:rsid w:val="00397090"/>
    <w:rsid w:val="00397B9E"/>
    <w:rsid w:val="003A6380"/>
    <w:rsid w:val="003B5F24"/>
    <w:rsid w:val="004054AB"/>
    <w:rsid w:val="004663BA"/>
    <w:rsid w:val="00470221"/>
    <w:rsid w:val="00481B39"/>
    <w:rsid w:val="004A4CBA"/>
    <w:rsid w:val="004D7757"/>
    <w:rsid w:val="004F4A60"/>
    <w:rsid w:val="004F57EE"/>
    <w:rsid w:val="00511228"/>
    <w:rsid w:val="00513C6C"/>
    <w:rsid w:val="005269D0"/>
    <w:rsid w:val="00541D77"/>
    <w:rsid w:val="005510C3"/>
    <w:rsid w:val="005A5F58"/>
    <w:rsid w:val="005C2D20"/>
    <w:rsid w:val="005C52AB"/>
    <w:rsid w:val="005D7599"/>
    <w:rsid w:val="005E5814"/>
    <w:rsid w:val="005F1F91"/>
    <w:rsid w:val="00600DF8"/>
    <w:rsid w:val="00602D1F"/>
    <w:rsid w:val="00604CFF"/>
    <w:rsid w:val="00607D9B"/>
    <w:rsid w:val="006528E1"/>
    <w:rsid w:val="006750F3"/>
    <w:rsid w:val="00680AF9"/>
    <w:rsid w:val="00694D16"/>
    <w:rsid w:val="00695142"/>
    <w:rsid w:val="006C661D"/>
    <w:rsid w:val="006D736D"/>
    <w:rsid w:val="006F3326"/>
    <w:rsid w:val="00704553"/>
    <w:rsid w:val="00706FF8"/>
    <w:rsid w:val="007142F2"/>
    <w:rsid w:val="007166CC"/>
    <w:rsid w:val="00736CD2"/>
    <w:rsid w:val="007400AD"/>
    <w:rsid w:val="00765316"/>
    <w:rsid w:val="00765904"/>
    <w:rsid w:val="00782D7F"/>
    <w:rsid w:val="00786B25"/>
    <w:rsid w:val="007A14E1"/>
    <w:rsid w:val="007A6EF2"/>
    <w:rsid w:val="007B3343"/>
    <w:rsid w:val="007C01A6"/>
    <w:rsid w:val="007C134F"/>
    <w:rsid w:val="007C5BC4"/>
    <w:rsid w:val="007C5C7E"/>
    <w:rsid w:val="007C74D6"/>
    <w:rsid w:val="007D1027"/>
    <w:rsid w:val="007D35FD"/>
    <w:rsid w:val="007D60DF"/>
    <w:rsid w:val="007F26DF"/>
    <w:rsid w:val="0080445D"/>
    <w:rsid w:val="00817A22"/>
    <w:rsid w:val="00817D7B"/>
    <w:rsid w:val="00820D25"/>
    <w:rsid w:val="00830FFF"/>
    <w:rsid w:val="00843400"/>
    <w:rsid w:val="00850269"/>
    <w:rsid w:val="0085584B"/>
    <w:rsid w:val="008649D4"/>
    <w:rsid w:val="008950A5"/>
    <w:rsid w:val="008B612B"/>
    <w:rsid w:val="008E538B"/>
    <w:rsid w:val="009038CD"/>
    <w:rsid w:val="009142CD"/>
    <w:rsid w:val="00915E7F"/>
    <w:rsid w:val="00920C19"/>
    <w:rsid w:val="00944920"/>
    <w:rsid w:val="00946649"/>
    <w:rsid w:val="00971B16"/>
    <w:rsid w:val="009B5007"/>
    <w:rsid w:val="009C4B31"/>
    <w:rsid w:val="009E184C"/>
    <w:rsid w:val="009F29B8"/>
    <w:rsid w:val="009F4D0C"/>
    <w:rsid w:val="00A16E30"/>
    <w:rsid w:val="00A50332"/>
    <w:rsid w:val="00A51AEA"/>
    <w:rsid w:val="00A5216D"/>
    <w:rsid w:val="00A52855"/>
    <w:rsid w:val="00A60B40"/>
    <w:rsid w:val="00A62E54"/>
    <w:rsid w:val="00A8078F"/>
    <w:rsid w:val="00A839C6"/>
    <w:rsid w:val="00AA24F0"/>
    <w:rsid w:val="00AB122E"/>
    <w:rsid w:val="00AB3FF3"/>
    <w:rsid w:val="00AE07D9"/>
    <w:rsid w:val="00AE32FB"/>
    <w:rsid w:val="00B14D57"/>
    <w:rsid w:val="00B322D7"/>
    <w:rsid w:val="00B74EE6"/>
    <w:rsid w:val="00B8294A"/>
    <w:rsid w:val="00B833DD"/>
    <w:rsid w:val="00B837B1"/>
    <w:rsid w:val="00BC7F46"/>
    <w:rsid w:val="00BF0EBA"/>
    <w:rsid w:val="00C10888"/>
    <w:rsid w:val="00C14836"/>
    <w:rsid w:val="00C728F1"/>
    <w:rsid w:val="00C87E0C"/>
    <w:rsid w:val="00C91E01"/>
    <w:rsid w:val="00C9678F"/>
    <w:rsid w:val="00CA2242"/>
    <w:rsid w:val="00CA587B"/>
    <w:rsid w:val="00CB325D"/>
    <w:rsid w:val="00CC1A24"/>
    <w:rsid w:val="00CD69CA"/>
    <w:rsid w:val="00CE0693"/>
    <w:rsid w:val="00CE4D1B"/>
    <w:rsid w:val="00CE5CFF"/>
    <w:rsid w:val="00CF2629"/>
    <w:rsid w:val="00CF38FE"/>
    <w:rsid w:val="00D00C60"/>
    <w:rsid w:val="00D219C1"/>
    <w:rsid w:val="00D47CCD"/>
    <w:rsid w:val="00D54A3B"/>
    <w:rsid w:val="00D61757"/>
    <w:rsid w:val="00D62121"/>
    <w:rsid w:val="00D81EAE"/>
    <w:rsid w:val="00D84E2A"/>
    <w:rsid w:val="00D95C8A"/>
    <w:rsid w:val="00DA170E"/>
    <w:rsid w:val="00DA5996"/>
    <w:rsid w:val="00DB04C3"/>
    <w:rsid w:val="00DB199B"/>
    <w:rsid w:val="00DD1645"/>
    <w:rsid w:val="00DE4EE9"/>
    <w:rsid w:val="00E01FDF"/>
    <w:rsid w:val="00E046B9"/>
    <w:rsid w:val="00E32DC7"/>
    <w:rsid w:val="00E46B77"/>
    <w:rsid w:val="00E47604"/>
    <w:rsid w:val="00E527B0"/>
    <w:rsid w:val="00E53B3A"/>
    <w:rsid w:val="00E7057A"/>
    <w:rsid w:val="00E9235E"/>
    <w:rsid w:val="00E94B78"/>
    <w:rsid w:val="00EA4F86"/>
    <w:rsid w:val="00EA7602"/>
    <w:rsid w:val="00EC34A0"/>
    <w:rsid w:val="00EC3ADF"/>
    <w:rsid w:val="00ED6B74"/>
    <w:rsid w:val="00EF130A"/>
    <w:rsid w:val="00EF5435"/>
    <w:rsid w:val="00F23351"/>
    <w:rsid w:val="00F308A5"/>
    <w:rsid w:val="00F308DF"/>
    <w:rsid w:val="00F42B6E"/>
    <w:rsid w:val="00F75E44"/>
    <w:rsid w:val="00F871B2"/>
    <w:rsid w:val="00FC440B"/>
    <w:rsid w:val="00FC57B3"/>
    <w:rsid w:val="00FD17A5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40A3"/>
  <w15:docId w15:val="{CD340509-70E7-48EF-8632-4706FE49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pPr>
      <w:keepNext/>
      <w:numPr>
        <w:numId w:val="1"/>
      </w:numPr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ind w:left="0" w:right="-285" w:firstLine="0"/>
      <w:jc w:val="both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position w:val="0"/>
      <w:sz w:val="24"/>
      <w:vertAlign w:val="baseline"/>
    </w:rPr>
  </w:style>
  <w:style w:type="character" w:customStyle="1" w:styleId="WW8Num3z0">
    <w:name w:val="WW8Num3z0"/>
    <w:rPr>
      <w:position w:val="0"/>
      <w:sz w:val="24"/>
      <w:vertAlign w:val="baseline"/>
    </w:rPr>
  </w:style>
  <w:style w:type="character" w:customStyle="1" w:styleId="WW8Num4z0">
    <w:name w:val="WW8Num4z0"/>
    <w:rPr>
      <w:position w:val="0"/>
      <w:sz w:val="24"/>
      <w:vertAlign w:val="baseline"/>
    </w:rPr>
  </w:style>
  <w:style w:type="character" w:customStyle="1" w:styleId="WW8Num5z0">
    <w:name w:val="WW8Num5z0"/>
    <w:rPr>
      <w:position w:val="0"/>
      <w:sz w:val="24"/>
      <w:vertAlign w:val="baseline"/>
    </w:rPr>
  </w:style>
  <w:style w:type="character" w:customStyle="1" w:styleId="WW8Num6z0">
    <w:name w:val="WW8Num6z0"/>
    <w:rPr>
      <w:position w:val="0"/>
      <w:sz w:val="24"/>
      <w:vertAlign w:val="baseline"/>
    </w:rPr>
  </w:style>
  <w:style w:type="character" w:customStyle="1" w:styleId="WW8Num7z0">
    <w:name w:val="WW8Num7z0"/>
    <w:rPr>
      <w:position w:val="0"/>
      <w:sz w:val="24"/>
      <w:vertAlign w:val="baseline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color w:val="00008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Times New Roman" w:eastAsia="Times New Roman" w:hAnsi="Times New Roman" w:cs="Times New Roman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Times New Roman" w:eastAsia="Arial Unicode MS" w:hAnsi="Times New Roman" w:cs="Times New Roman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Aria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  <w:sz w:val="24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  <w:rPr>
      <w:sz w:val="24"/>
    </w:rPr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St1z0">
    <w:name w:val="WW8NumSt1z0"/>
    <w:rPr>
      <w:rFonts w:ascii="Wingdings" w:hAnsi="Wingdings" w:cs="Wingdings"/>
      <w:b w:val="0"/>
      <w:i w:val="0"/>
      <w:sz w:val="28"/>
    </w:rPr>
  </w:style>
  <w:style w:type="character" w:styleId="a3">
    <w:name w:val="Emphasis"/>
    <w:rPr>
      <w:i/>
    </w:rPr>
  </w:style>
  <w:style w:type="character" w:styleId="a4">
    <w:name w:val="page number"/>
    <w:basedOn w:val="a0"/>
  </w:style>
  <w:style w:type="character" w:styleId="a5">
    <w:name w:val="annotation reference"/>
    <w:rPr>
      <w:sz w:val="16"/>
      <w:szCs w:val="16"/>
    </w:rPr>
  </w:style>
  <w:style w:type="character" w:customStyle="1" w:styleId="tcs-account-info-requisitesextra-info1">
    <w:name w:val="tcs-account-info-requisites__extra-info1"/>
    <w:rPr>
      <w:i/>
      <w:iCs/>
      <w:color w:val="666666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jc w:val="both"/>
    </w:pPr>
    <w:rPr>
      <w:sz w:val="24"/>
    </w:rPr>
  </w:style>
  <w:style w:type="paragraph" w:styleId="a6">
    <w:name w:val="List"/>
    <w:basedOn w:val="TextBody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8">
    <w:name w:val="Îáû÷íûé"/>
    <w:pPr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22">
    <w:name w:val="Îñíîâíîé òåêñò 2"/>
    <w:basedOn w:val="a8"/>
    <w:pPr>
      <w:spacing w:after="60"/>
      <w:ind w:firstLine="720"/>
      <w:jc w:val="both"/>
    </w:pPr>
    <w:rPr>
      <w:sz w:val="22"/>
    </w:rPr>
  </w:style>
  <w:style w:type="paragraph" w:customStyle="1" w:styleId="Iauiue">
    <w:name w:val="Iau?iue"/>
    <w:pPr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styleId="3">
    <w:name w:val="Body Text Indent 3"/>
    <w:basedOn w:val="a"/>
    <w:pPr>
      <w:ind w:firstLine="720"/>
      <w:jc w:val="both"/>
    </w:pPr>
    <w:rPr>
      <w:sz w:val="24"/>
    </w:rPr>
  </w:style>
  <w:style w:type="paragraph" w:styleId="23">
    <w:name w:val="Body Text 2"/>
    <w:basedOn w:val="a"/>
    <w:pPr>
      <w:ind w:right="-285"/>
    </w:pPr>
    <w:rPr>
      <w:sz w:val="24"/>
    </w:rPr>
  </w:style>
  <w:style w:type="paragraph" w:customStyle="1" w:styleId="ConsPlusNormal">
    <w:name w:val="ConsPlusNormal"/>
    <w:pPr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xl59">
    <w:name w:val="xl59"/>
    <w:basedOn w:val="a"/>
    <w:pPr>
      <w:spacing w:before="100" w:after="100"/>
    </w:pPr>
    <w:rPr>
      <w:rFonts w:ascii="Arial Narrow" w:eastAsia="Arial Unicode MS" w:hAnsi="Arial Narrow" w:cs="Arial Unicode MS"/>
      <w:b/>
      <w:bCs/>
      <w:sz w:val="28"/>
      <w:szCs w:val="28"/>
      <w:lang w:val="pl-PL"/>
    </w:rPr>
  </w:style>
  <w:style w:type="paragraph" w:customStyle="1" w:styleId="msolistparagraph0">
    <w:name w:val="msolistparagraph"/>
    <w:basedOn w:val="a"/>
    <w:pPr>
      <w:ind w:left="720"/>
    </w:pPr>
    <w:rPr>
      <w:rFonts w:ascii="Calibri" w:hAnsi="Calibri" w:cs="Calibri"/>
      <w:sz w:val="22"/>
      <w:szCs w:val="22"/>
    </w:rPr>
  </w:style>
  <w:style w:type="paragraph" w:styleId="ac">
    <w:name w:val="List Paragraph"/>
    <w:basedOn w:val="a"/>
    <w:link w:val="ad"/>
    <w:uiPriority w:val="34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ae">
    <w:name w:val="annotation text"/>
    <w:basedOn w:val="a"/>
  </w:style>
  <w:style w:type="paragraph" w:styleId="af">
    <w:name w:val="annotation subject"/>
    <w:basedOn w:val="ae"/>
    <w:next w:val="ae"/>
    <w:rPr>
      <w:b/>
      <w:bCs/>
    </w:rPr>
  </w:style>
  <w:style w:type="paragraph" w:customStyle="1" w:styleId="List0">
    <w:name w:val="List 0"/>
    <w:basedOn w:val="a"/>
    <w:pPr>
      <w:numPr>
        <w:numId w:val="6"/>
      </w:numPr>
    </w:pPr>
  </w:style>
  <w:style w:type="paragraph" w:customStyle="1" w:styleId="List1">
    <w:name w:val="List 1"/>
    <w:basedOn w:val="a"/>
    <w:pPr>
      <w:numPr>
        <w:numId w:val="4"/>
      </w:numPr>
    </w:pPr>
  </w:style>
  <w:style w:type="paragraph" w:styleId="20">
    <w:name w:val="List 2"/>
    <w:basedOn w:val="a"/>
    <w:pPr>
      <w:numPr>
        <w:numId w:val="3"/>
      </w:numPr>
    </w:pPr>
  </w:style>
  <w:style w:type="paragraph" w:styleId="af0">
    <w:name w:val="Revision"/>
    <w:pPr>
      <w:suppressAutoHyphens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paragraph" w:styleId="24">
    <w:name w:val="Body Text Indent 2"/>
    <w:basedOn w:val="a"/>
    <w:link w:val="25"/>
    <w:uiPriority w:val="99"/>
    <w:semiHidden/>
    <w:unhideWhenUsed/>
    <w:rsid w:val="00DB199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DB199B"/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styleId="af1">
    <w:name w:val="Hyperlink"/>
    <w:basedOn w:val="a0"/>
    <w:uiPriority w:val="99"/>
    <w:unhideWhenUsed/>
    <w:rsid w:val="00CF2629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CF2629"/>
    <w:rPr>
      <w:color w:val="808080"/>
      <w:shd w:val="clear" w:color="auto" w:fill="E6E6E6"/>
    </w:rPr>
  </w:style>
  <w:style w:type="character" w:customStyle="1" w:styleId="21">
    <w:name w:val="Заголовок 2 Знак"/>
    <w:link w:val="2"/>
    <w:rsid w:val="00843400"/>
    <w:rPr>
      <w:rFonts w:ascii="Times New Roman" w:eastAsia="Times New Roman" w:hAnsi="Times New Roman" w:cs="Times New Roman"/>
      <w:b/>
      <w:szCs w:val="20"/>
      <w:lang w:val="ru-RU" w:bidi="ar-SA"/>
    </w:rPr>
  </w:style>
  <w:style w:type="paragraph" w:customStyle="1" w:styleId="ConsPlusNonformat">
    <w:name w:val="ConsPlusNonformat"/>
    <w:rsid w:val="000936CE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d">
    <w:name w:val="Абзац списка Знак"/>
    <w:link w:val="ac"/>
    <w:uiPriority w:val="34"/>
    <w:locked/>
    <w:rsid w:val="00170B8C"/>
    <w:rPr>
      <w:rFonts w:ascii="Calibri" w:eastAsia="Times New Roman" w:hAnsi="Calibri" w:cs="Calibri"/>
      <w:sz w:val="22"/>
      <w:szCs w:val="22"/>
      <w:lang w:val="ru-RU" w:bidi="ar-SA"/>
    </w:rPr>
  </w:style>
  <w:style w:type="paragraph" w:customStyle="1" w:styleId="2-41">
    <w:name w:val="Средний список 2 - Акцент 41"/>
    <w:basedOn w:val="a"/>
    <w:uiPriority w:val="34"/>
    <w:qFormat/>
    <w:rsid w:val="00170B8C"/>
    <w:pPr>
      <w:suppressAutoHyphens w:val="0"/>
      <w:autoSpaceDE w:val="0"/>
      <w:autoSpaceDN w:val="0"/>
      <w:ind w:left="720"/>
      <w:contextualSpacing/>
    </w:pPr>
    <w:rPr>
      <w:rFonts w:eastAsiaTheme="minorHAnsi"/>
      <w:lang w:eastAsia="ru-RU"/>
    </w:rPr>
  </w:style>
  <w:style w:type="paragraph" w:styleId="af2">
    <w:name w:val="Body Text"/>
    <w:basedOn w:val="a"/>
    <w:link w:val="af3"/>
    <w:uiPriority w:val="99"/>
    <w:semiHidden/>
    <w:unhideWhenUsed/>
    <w:rsid w:val="00322C89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322C89"/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paragraph">
    <w:name w:val="paragraph"/>
    <w:basedOn w:val="a"/>
    <w:uiPriority w:val="99"/>
    <w:rsid w:val="00C87E0C"/>
    <w:pPr>
      <w:suppressAutoHyphens w:val="0"/>
      <w:spacing w:before="150" w:after="150"/>
      <w:jc w:val="both"/>
    </w:pPr>
    <w:rPr>
      <w:rFonts w:ascii="Arial" w:hAnsi="Arial" w:cs="Arial"/>
      <w:color w:val="333333"/>
      <w:sz w:val="18"/>
      <w:szCs w:val="18"/>
      <w:lang w:eastAsia="ru-RU"/>
    </w:rPr>
  </w:style>
  <w:style w:type="table" w:styleId="11">
    <w:name w:val="Table Classic 1"/>
    <w:basedOn w:val="a1"/>
    <w:rsid w:val="00C87E0C"/>
    <w:rPr>
      <w:rFonts w:ascii="Times New Roman" w:eastAsia="Times New Roman" w:hAnsi="Times New Roman" w:cs="Times New Roman"/>
      <w:sz w:val="20"/>
      <w:szCs w:val="20"/>
      <w:lang w:val="ru-RU" w:eastAsia="ru-RU"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1C49-2C4A-4506-B130-28227524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 № ____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 № ____</dc:title>
  <dc:subject/>
  <dc:creator>Понамарев</dc:creator>
  <cp:keywords/>
  <dc:description/>
  <cp:lastModifiedBy>Евдокимов Сергей</cp:lastModifiedBy>
  <cp:revision>5</cp:revision>
  <cp:lastPrinted>2023-10-12T15:23:00Z</cp:lastPrinted>
  <dcterms:created xsi:type="dcterms:W3CDTF">2024-04-04T15:51:00Z</dcterms:created>
  <dcterms:modified xsi:type="dcterms:W3CDTF">2024-06-17T09:09:00Z</dcterms:modified>
  <dc:language>en-US</dc:language>
</cp:coreProperties>
</file>