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Droid Sans" w:eastAsia="Droid Sans" w:hAnsi="Droid Sans" w:cs="Droid Sans"/>
          <w:b/>
          <w:sz w:val="96"/>
          <w:szCs w:val="96"/>
        </w:rPr>
      </w:pPr>
    </w:p>
    <w:p w14:paraId="00000002" w14:textId="77777777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Droid Sans" w:eastAsia="Droid Sans" w:hAnsi="Droid Sans" w:cs="Droid Sans"/>
          <w:b/>
          <w:sz w:val="96"/>
          <w:szCs w:val="96"/>
        </w:rPr>
      </w:pPr>
    </w:p>
    <w:p w14:paraId="00000003" w14:textId="77777777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Droid Sans" w:eastAsia="Droid Sans" w:hAnsi="Droid Sans" w:cs="Droid Sans"/>
          <w:b/>
          <w:sz w:val="96"/>
          <w:szCs w:val="96"/>
        </w:rPr>
      </w:pPr>
    </w:p>
    <w:p w14:paraId="00000004" w14:textId="77777777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Droid Sans" w:eastAsia="Droid Sans" w:hAnsi="Droid Sans" w:cs="Droid Sans"/>
          <w:b/>
          <w:sz w:val="96"/>
          <w:szCs w:val="96"/>
        </w:rPr>
      </w:pPr>
    </w:p>
    <w:p w14:paraId="00000005" w14:textId="77777777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Droid Sans" w:eastAsia="Droid Sans" w:hAnsi="Droid Sans" w:cs="Droid Sans"/>
          <w:b/>
          <w:sz w:val="96"/>
          <w:szCs w:val="96"/>
        </w:rPr>
      </w:pPr>
    </w:p>
    <w:p w14:paraId="00000006" w14:textId="77777777" w:rsidR="00971D57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Droid Sans" w:eastAsia="Droid Sans" w:hAnsi="Droid Sans" w:cs="Droid Sans"/>
          <w:b/>
          <w:sz w:val="96"/>
          <w:szCs w:val="96"/>
        </w:rPr>
      </w:pPr>
      <w:r>
        <w:rPr>
          <w:rFonts w:ascii="Droid Sans" w:eastAsia="Droid Sans" w:hAnsi="Droid Sans" w:cs="Droid Sans"/>
          <w:b/>
          <w:sz w:val="96"/>
          <w:szCs w:val="96"/>
        </w:rPr>
        <w:t>Bibliografía</w:t>
      </w:r>
    </w:p>
    <w:p w14:paraId="00000007" w14:textId="77777777" w:rsidR="00971D57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pict w14:anchorId="1AACDD41">
          <v:rect id="_x0000_i1025" style="width:0;height:1.5pt" o:hralign="center" o:hrstd="t" o:hr="t" fillcolor="#a0a0a0" stroked="f"/>
        </w:pict>
      </w:r>
    </w:p>
    <w:p w14:paraId="00000008" w14:textId="77777777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9" w14:textId="77777777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A" w14:textId="77777777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B" w14:textId="026D327C" w:rsidR="00971D57" w:rsidRDefault="00000000">
      <w:pPr>
        <w:pBdr>
          <w:top w:val="nil"/>
          <w:left w:val="nil"/>
          <w:bottom w:val="nil"/>
          <w:right w:val="nil"/>
          <w:between w:val="nil"/>
        </w:pBdr>
        <w:ind w:left="708" w:hanging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[1]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0F37C4" w:rsidRPr="000F37C4">
        <w:rPr>
          <w:rFonts w:ascii="Times New Roman" w:eastAsia="Times New Roman" w:hAnsi="Times New Roman" w:cs="Times New Roman"/>
          <w:sz w:val="24"/>
          <w:szCs w:val="24"/>
        </w:rPr>
        <w:t>Facts &amp; Figures 2025</w:t>
      </w:r>
    </w:p>
    <w:p w14:paraId="0000000C" w14:textId="780F6284" w:rsidR="00971D57" w:rsidRDefault="000F37C4" w:rsidP="000F37C4">
      <w:pPr>
        <w:pBdr>
          <w:top w:val="nil"/>
          <w:left w:val="nil"/>
          <w:bottom w:val="nil"/>
          <w:right w:val="nil"/>
          <w:between w:val="nil"/>
        </w:pBdr>
        <w:ind w:left="708" w:firstLine="1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F37C4">
        <w:rPr>
          <w:rFonts w:ascii="Times New Roman" w:eastAsia="Times New Roman" w:hAnsi="Times New Roman" w:cs="Times New Roman"/>
          <w:sz w:val="24"/>
          <w:szCs w:val="24"/>
        </w:rPr>
        <w:t>FEDIAF (European Pet Food Industry Federation)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hyperlink r:id="rId4" w:history="1">
        <w:r w:rsidRPr="006118BB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https://europeanpetfood.org/wp-content/uploads/2025/06/FEDIAF-Facts-Figures-2025.pdf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0D" w14:textId="6506E77C" w:rsidR="00971D57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>: Marzo de 2026</w:t>
      </w:r>
    </w:p>
    <w:p w14:paraId="0000000E" w14:textId="77777777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F" w14:textId="1C98C8A7" w:rsidR="00971D57" w:rsidRDefault="00000000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[2]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0F37C4" w:rsidRPr="000F37C4">
        <w:rPr>
          <w:rFonts w:ascii="Times New Roman" w:eastAsia="Times New Roman" w:hAnsi="Times New Roman" w:cs="Times New Roman"/>
          <w:sz w:val="24"/>
          <w:szCs w:val="24"/>
        </w:rPr>
        <w:t>Población de hogares españoles con perro, gatos y mascotas</w:t>
      </w:r>
    </w:p>
    <w:p w14:paraId="00000010" w14:textId="70E2FD09" w:rsidR="00971D57" w:rsidRDefault="000F37C4" w:rsidP="000F37C4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F37C4">
        <w:rPr>
          <w:rFonts w:ascii="Times New Roman" w:eastAsia="Times New Roman" w:hAnsi="Times New Roman" w:cs="Times New Roman"/>
          <w:sz w:val="24"/>
          <w:szCs w:val="24"/>
        </w:rPr>
        <w:t>Diario Veterinario</w:t>
      </w:r>
      <w:r w:rsidR="00000000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hyperlink r:id="rId5" w:history="1">
        <w:r w:rsidRPr="006118BB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https://www.diarioveterinario.com/t/5340806/poblacion-hogares-espanoles-perro-gatos-mascotas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11" w14:textId="0FF196AF" w:rsidR="00971D57" w:rsidRDefault="00000000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>: Marzo de 206</w:t>
      </w:r>
    </w:p>
    <w:p w14:paraId="00000012" w14:textId="77777777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8FFB4C" w14:textId="40CE787E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0F37C4">
        <w:rPr>
          <w:rFonts w:ascii="Times New Roman" w:eastAsia="Times New Roman" w:hAnsi="Times New Roman" w:cs="Times New Roman"/>
          <w:sz w:val="24"/>
          <w:szCs w:val="24"/>
        </w:rPr>
        <w:t>PetDesk — Plataforma de gestión veterinaria</w:t>
      </w:r>
    </w:p>
    <w:p w14:paraId="29A85EF7" w14:textId="075F3402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F37C4">
        <w:rPr>
          <w:rFonts w:ascii="Times New Roman" w:eastAsia="Times New Roman" w:hAnsi="Times New Roman" w:cs="Times New Roman"/>
          <w:sz w:val="24"/>
          <w:szCs w:val="24"/>
        </w:rPr>
        <w:t>PetDesk Inc.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hyperlink r:id="rId6" w:history="1">
        <w:r w:rsidRPr="006118BB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https://petdesk.com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B4FE0BA" w14:textId="6DC413E5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Fecha de consulta</w:t>
      </w:r>
      <w:r>
        <w:rPr>
          <w:rFonts w:ascii="Times New Roman" w:eastAsia="Times New Roman" w:hAnsi="Times New Roman" w:cs="Times New Roman"/>
          <w:sz w:val="24"/>
          <w:szCs w:val="24"/>
        </w:rPr>
        <w:t>: Marzo de 2026</w:t>
      </w:r>
    </w:p>
    <w:p w14:paraId="09FD6BF9" w14:textId="77777777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6D25DA" w14:textId="77E5B132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Pr="000F37C4">
        <w:rPr>
          <w:rFonts w:ascii="Times New Roman" w:eastAsia="Times New Roman" w:hAnsi="Times New Roman" w:cs="Times New Roman"/>
          <w:sz w:val="24"/>
          <w:szCs w:val="24"/>
        </w:rPr>
        <w:t>11Pets — Aplicación de gestión del cuidado de mascotas</w:t>
      </w:r>
    </w:p>
    <w:p w14:paraId="3051CD59" w14:textId="2C26F0DC" w:rsidR="000F37C4" w:rsidRDefault="004948F7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F37C4">
        <w:rPr>
          <w:rFonts w:ascii="Times New Roman" w:eastAsia="Times New Roman" w:hAnsi="Times New Roman" w:cs="Times New Roman"/>
          <w:sz w:val="24"/>
          <w:szCs w:val="24"/>
        </w:rPr>
        <w:t>11Pets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7" w:history="1">
        <w:r w:rsidR="000F37C4" w:rsidRPr="006118BB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https://www.11pets.com/en/home</w:t>
        </w:r>
      </w:hyperlink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D3FAF2B" w14:textId="1FDC5F8C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>
        <w:rPr>
          <w:rFonts w:ascii="Times New Roman" w:eastAsia="Times New Roman" w:hAnsi="Times New Roman" w:cs="Times New Roman"/>
          <w:sz w:val="24"/>
          <w:szCs w:val="24"/>
        </w:rPr>
        <w:t>: Marzo de 2026</w:t>
      </w:r>
    </w:p>
    <w:p w14:paraId="00000013" w14:textId="706A42C2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471189" w14:textId="529E7377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4948F7" w:rsidRPr="004948F7">
        <w:rPr>
          <w:rFonts w:ascii="Times New Roman" w:eastAsia="Times New Roman" w:hAnsi="Times New Roman" w:cs="Times New Roman"/>
          <w:sz w:val="24"/>
          <w:szCs w:val="24"/>
        </w:rPr>
        <w:t>Dogo — Aplicación de adiestramiento canino</w:t>
      </w:r>
    </w:p>
    <w:p w14:paraId="7009E54A" w14:textId="77777777" w:rsidR="004948F7" w:rsidRDefault="004948F7" w:rsidP="004948F7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Dogo App / </w:t>
      </w:r>
      <w:hyperlink r:id="rId8" w:history="1">
        <w:r w:rsidRPr="006118BB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https://play.google.com/store/apps/details?id=app.dogo.com.dogo_android&amp;hl=es_419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0A59B64" w14:textId="46AE4BD5" w:rsidR="000F37C4" w:rsidRDefault="004948F7" w:rsidP="004948F7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consulta: Marzo de 2026</w:t>
      </w:r>
    </w:p>
    <w:p w14:paraId="4010F28D" w14:textId="77777777" w:rsidR="004948F7" w:rsidRDefault="004948F7" w:rsidP="004948F7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0167867" w14:textId="258E638B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4948F7" w:rsidRPr="004948F7">
        <w:rPr>
          <w:rFonts w:ascii="Times New Roman" w:eastAsia="Times New Roman" w:hAnsi="Times New Roman" w:cs="Times New Roman"/>
          <w:sz w:val="24"/>
          <w:szCs w:val="24"/>
        </w:rPr>
        <w:t>Salud Mascotas: PetnotePlus — Aplicación de registro y seguimiento de mascotas</w:t>
      </w:r>
    </w:p>
    <w:p w14:paraId="1915D0DA" w14:textId="400411AE" w:rsidR="000F37C4" w:rsidRDefault="004948F7" w:rsidP="004948F7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948F7">
        <w:rPr>
          <w:rFonts w:ascii="Times New Roman" w:eastAsia="Times New Roman" w:hAnsi="Times New Roman" w:cs="Times New Roman"/>
          <w:sz w:val="24"/>
          <w:szCs w:val="24"/>
        </w:rPr>
        <w:t>Yusuke Saso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9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https://play.google.com/store/apps/details?id=com.lancerdog.petnote_plus&amp;hl=es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4F9EEF8" w14:textId="76BCCCEF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4948F7">
        <w:rPr>
          <w:rFonts w:ascii="Times New Roman" w:eastAsia="Times New Roman" w:hAnsi="Times New Roman" w:cs="Times New Roman"/>
          <w:sz w:val="24"/>
          <w:szCs w:val="24"/>
        </w:rPr>
        <w:t>: Marzo de 2026</w:t>
      </w:r>
    </w:p>
    <w:p w14:paraId="10A18921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804583" w14:textId="06FDD748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4948F7" w:rsidRPr="004948F7">
        <w:rPr>
          <w:rFonts w:ascii="Times New Roman" w:eastAsia="Times New Roman" w:hAnsi="Times New Roman" w:cs="Times New Roman"/>
          <w:sz w:val="24"/>
          <w:szCs w:val="24"/>
        </w:rPr>
        <w:t>VitusVet — Plataforma de gestión de salud animal</w:t>
      </w:r>
    </w:p>
    <w:p w14:paraId="71F78E60" w14:textId="3A239D95" w:rsidR="000F37C4" w:rsidRDefault="00B5177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1774">
        <w:rPr>
          <w:rFonts w:ascii="Times New Roman" w:eastAsia="Times New Roman" w:hAnsi="Times New Roman" w:cs="Times New Roman"/>
          <w:sz w:val="24"/>
          <w:szCs w:val="24"/>
        </w:rPr>
        <w:t>VitusVet Inc.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10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https://vitusvet.com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11DE645" w14:textId="11D38210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B51774">
        <w:rPr>
          <w:rFonts w:ascii="Times New Roman" w:eastAsia="Times New Roman" w:hAnsi="Times New Roman" w:cs="Times New Roman"/>
          <w:sz w:val="24"/>
          <w:szCs w:val="24"/>
        </w:rPr>
        <w:t>: Marzo de 2026</w:t>
      </w:r>
    </w:p>
    <w:p w14:paraId="5AB395A2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04161A" w14:textId="44A82D54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51774" w:rsidRPr="00B51774">
        <w:rPr>
          <w:rFonts w:ascii="Times New Roman" w:eastAsia="Times New Roman" w:hAnsi="Times New Roman" w:cs="Times New Roman"/>
          <w:sz w:val="24"/>
          <w:szCs w:val="24"/>
        </w:rPr>
        <w:t>Spring Boot Reference Documentation</w:t>
      </w:r>
    </w:p>
    <w:p w14:paraId="65D08A68" w14:textId="0857BCE8" w:rsidR="000F37C4" w:rsidRDefault="00B5177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1774">
        <w:rPr>
          <w:rFonts w:ascii="Times New Roman" w:eastAsia="Times New Roman" w:hAnsi="Times New Roman" w:cs="Times New Roman"/>
          <w:sz w:val="24"/>
          <w:szCs w:val="24"/>
        </w:rPr>
        <w:t>VMware Inc.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11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https://docs.spring.io/spring-boot/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C5AA302" w14:textId="1C9BAAF5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B51774">
        <w:rPr>
          <w:rFonts w:ascii="Times New Roman" w:eastAsia="Times New Roman" w:hAnsi="Times New Roman" w:cs="Times New Roman"/>
          <w:sz w:val="24"/>
          <w:szCs w:val="24"/>
        </w:rPr>
        <w:t>: Marzo de 2026</w:t>
      </w:r>
    </w:p>
    <w:p w14:paraId="32230F06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079C30C" w14:textId="5151930C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51774" w:rsidRPr="00B51774">
        <w:rPr>
          <w:rFonts w:ascii="Times New Roman" w:eastAsia="Times New Roman" w:hAnsi="Times New Roman" w:cs="Times New Roman"/>
          <w:sz w:val="24"/>
          <w:szCs w:val="24"/>
        </w:rPr>
        <w:t>Spring Security Reference Documentation</w:t>
      </w:r>
    </w:p>
    <w:p w14:paraId="4A3C6AC4" w14:textId="75BAA31C" w:rsidR="000F37C4" w:rsidRDefault="00B5177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1774">
        <w:rPr>
          <w:rFonts w:ascii="Times New Roman" w:eastAsia="Times New Roman" w:hAnsi="Times New Roman" w:cs="Times New Roman"/>
          <w:sz w:val="24"/>
          <w:szCs w:val="24"/>
        </w:rPr>
        <w:t>VMware Inc.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12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https://docs.spring.io/spring-security/reference/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AD8BF04" w14:textId="64C739AC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B51774">
        <w:rPr>
          <w:rFonts w:ascii="Times New Roman" w:eastAsia="Times New Roman" w:hAnsi="Times New Roman" w:cs="Times New Roman"/>
          <w:sz w:val="24"/>
          <w:szCs w:val="24"/>
        </w:rPr>
        <w:t>: Marzo de 2026</w:t>
      </w:r>
    </w:p>
    <w:p w14:paraId="00000014" w14:textId="77777777" w:rsidR="00971D57" w:rsidRDefault="00971D57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671590" w14:textId="19FCF38C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51774" w:rsidRPr="00B51774">
        <w:rPr>
          <w:rFonts w:ascii="Times New Roman" w:eastAsia="Times New Roman" w:hAnsi="Times New Roman" w:cs="Times New Roman"/>
          <w:sz w:val="24"/>
          <w:szCs w:val="24"/>
        </w:rPr>
        <w:t>React — The library for web and native user interfaces</w:t>
      </w:r>
    </w:p>
    <w:p w14:paraId="7CB3064E" w14:textId="3A9EDDC9" w:rsidR="000F37C4" w:rsidRDefault="00B5177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1774">
        <w:rPr>
          <w:rFonts w:ascii="Times New Roman" w:eastAsia="Times New Roman" w:hAnsi="Times New Roman" w:cs="Times New Roman"/>
          <w:sz w:val="24"/>
          <w:szCs w:val="24"/>
        </w:rPr>
        <w:t>Meta Platforms Inc.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13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https://react.dev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B05EC19" w14:textId="049B0023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B51774">
        <w:rPr>
          <w:rFonts w:ascii="Times New Roman" w:eastAsia="Times New Roman" w:hAnsi="Times New Roman" w:cs="Times New Roman"/>
          <w:sz w:val="24"/>
          <w:szCs w:val="24"/>
        </w:rPr>
        <w:t>: Abril de 2026</w:t>
      </w:r>
    </w:p>
    <w:p w14:paraId="74DF73B6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DBF8DF" w14:textId="1B0CD563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51774" w:rsidRPr="00B51774">
        <w:rPr>
          <w:rFonts w:ascii="Times New Roman" w:eastAsia="Times New Roman" w:hAnsi="Times New Roman" w:cs="Times New Roman"/>
          <w:sz w:val="24"/>
          <w:szCs w:val="24"/>
        </w:rPr>
        <w:t>Tailwind CSS — A utility-first CSS framework</w:t>
      </w:r>
    </w:p>
    <w:p w14:paraId="10E73332" w14:textId="6DBDCD49" w:rsidR="000F37C4" w:rsidRDefault="00B5177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1774">
        <w:rPr>
          <w:rFonts w:ascii="Times New Roman" w:eastAsia="Times New Roman" w:hAnsi="Times New Roman" w:cs="Times New Roman"/>
          <w:sz w:val="24"/>
          <w:szCs w:val="24"/>
        </w:rPr>
        <w:t>Tailwind Labs Inc.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14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https://tailwindcss.com/docs/installation/using-vite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0A3B0C7" w14:textId="167C15CA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B51774">
        <w:rPr>
          <w:rFonts w:ascii="Times New Roman" w:eastAsia="Times New Roman" w:hAnsi="Times New Roman" w:cs="Times New Roman"/>
          <w:sz w:val="24"/>
          <w:szCs w:val="24"/>
        </w:rPr>
        <w:t>: Abril de 2026</w:t>
      </w:r>
    </w:p>
    <w:p w14:paraId="460C6154" w14:textId="77777777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C16AD4" w14:textId="094DB69D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>2]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51774" w:rsidRPr="00B51774">
        <w:rPr>
          <w:rFonts w:ascii="Times New Roman" w:eastAsia="Times New Roman" w:hAnsi="Times New Roman" w:cs="Times New Roman"/>
          <w:sz w:val="24"/>
          <w:szCs w:val="24"/>
        </w:rPr>
        <w:t>Vite — Next Generation Frontend Tooling</w:t>
      </w:r>
    </w:p>
    <w:p w14:paraId="012C2B20" w14:textId="599F9CC3" w:rsidR="000F37C4" w:rsidRDefault="00B5177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1774">
        <w:rPr>
          <w:rFonts w:ascii="Times New Roman" w:eastAsia="Times New Roman" w:hAnsi="Times New Roman" w:cs="Times New Roman"/>
          <w:sz w:val="24"/>
          <w:szCs w:val="24"/>
        </w:rPr>
        <w:t>Evan You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15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https://vite.dev/guide/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67F1184" w14:textId="379B2964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B51774">
        <w:rPr>
          <w:rFonts w:ascii="Times New Roman" w:eastAsia="Times New Roman" w:hAnsi="Times New Roman" w:cs="Times New Roman"/>
          <w:sz w:val="24"/>
          <w:szCs w:val="24"/>
        </w:rPr>
        <w:t>: Abril de 2026</w:t>
      </w:r>
    </w:p>
    <w:p w14:paraId="757B0782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3FBC30" w14:textId="01CFF912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51774" w:rsidRPr="00B51774">
        <w:rPr>
          <w:rFonts w:ascii="Times New Roman" w:eastAsia="Times New Roman" w:hAnsi="Times New Roman" w:cs="Times New Roman"/>
          <w:sz w:val="24"/>
          <w:szCs w:val="24"/>
        </w:rPr>
        <w:t>Axios — Promise based HTTP client for the browser and Node.js</w:t>
      </w:r>
    </w:p>
    <w:p w14:paraId="29238030" w14:textId="50A0E13A" w:rsidR="000F37C4" w:rsidRDefault="00B5177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1774">
        <w:rPr>
          <w:rFonts w:ascii="Times New Roman" w:eastAsia="Times New Roman" w:hAnsi="Times New Roman" w:cs="Times New Roman"/>
          <w:sz w:val="24"/>
          <w:szCs w:val="24"/>
        </w:rPr>
        <w:t>Matt Zabriskie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16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https://axios.rest/pages/getting-started/first-steps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1F989ED" w14:textId="6F915314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B51774">
        <w:rPr>
          <w:rFonts w:ascii="Times New Roman" w:eastAsia="Times New Roman" w:hAnsi="Times New Roman" w:cs="Times New Roman"/>
          <w:sz w:val="24"/>
          <w:szCs w:val="24"/>
        </w:rPr>
        <w:t>: Abril de 2026</w:t>
      </w:r>
    </w:p>
    <w:p w14:paraId="720CEF28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903C869" w14:textId="55E973C1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51774" w:rsidRPr="00B51774">
        <w:rPr>
          <w:rFonts w:ascii="Times New Roman" w:eastAsia="Times New Roman" w:hAnsi="Times New Roman" w:cs="Times New Roman"/>
          <w:sz w:val="24"/>
          <w:szCs w:val="24"/>
        </w:rPr>
        <w:t>MySQL 8.0 Reference Manual</w:t>
      </w:r>
    </w:p>
    <w:p w14:paraId="312C4FF8" w14:textId="60863B1F" w:rsidR="000F37C4" w:rsidRDefault="00B5177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1774">
        <w:rPr>
          <w:rFonts w:ascii="Times New Roman" w:eastAsia="Times New Roman" w:hAnsi="Times New Roman" w:cs="Times New Roman"/>
          <w:sz w:val="24"/>
          <w:szCs w:val="24"/>
        </w:rPr>
        <w:t>Oracle Corporation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17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https://dev.mysql.com/doc/refman/8.0/en/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C049F2F" w14:textId="20B34CD0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B51774">
        <w:rPr>
          <w:rFonts w:ascii="Times New Roman" w:eastAsia="Times New Roman" w:hAnsi="Times New Roman" w:cs="Times New Roman"/>
          <w:sz w:val="24"/>
          <w:szCs w:val="24"/>
        </w:rPr>
        <w:t>: Marzo de 2026</w:t>
      </w:r>
    </w:p>
    <w:p w14:paraId="7A9BE096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AD35FE" w14:textId="2737417C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B51774" w:rsidRPr="00B51774">
        <w:rPr>
          <w:rFonts w:ascii="Times New Roman" w:eastAsia="Times New Roman" w:hAnsi="Times New Roman" w:cs="Times New Roman"/>
          <w:sz w:val="24"/>
          <w:szCs w:val="24"/>
        </w:rPr>
        <w:t>JSON Web Token (JWT) — RFC 7519</w:t>
      </w:r>
    </w:p>
    <w:p w14:paraId="5DFD20D9" w14:textId="529E63C9" w:rsidR="000F37C4" w:rsidRDefault="00B5177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51774">
        <w:rPr>
          <w:rFonts w:ascii="Times New Roman" w:eastAsia="Times New Roman" w:hAnsi="Times New Roman" w:cs="Times New Roman"/>
          <w:sz w:val="24"/>
          <w:szCs w:val="24"/>
        </w:rPr>
        <w:t>M. Jones, J. Bradley, N. Sakimura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18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https://datatracker.ietf.org/doc/html/rfc7519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2E1FAEC" w14:textId="0B5E154F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B51774">
        <w:rPr>
          <w:rFonts w:ascii="Times New Roman" w:eastAsia="Times New Roman" w:hAnsi="Times New Roman" w:cs="Times New Roman"/>
          <w:sz w:val="24"/>
          <w:szCs w:val="24"/>
        </w:rPr>
        <w:t>: Marzo de 2026</w:t>
      </w:r>
    </w:p>
    <w:p w14:paraId="5AB6822F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669EAD2" w14:textId="33EA10E4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F37082" w:rsidRPr="00F37082">
        <w:rPr>
          <w:rFonts w:ascii="Times New Roman" w:eastAsia="Times New Roman" w:hAnsi="Times New Roman" w:cs="Times New Roman"/>
          <w:sz w:val="24"/>
          <w:szCs w:val="24"/>
        </w:rPr>
        <w:t>Password Storage — OWASP Cheat Sheet Series</w:t>
      </w:r>
    </w:p>
    <w:p w14:paraId="38625CAC" w14:textId="646A656D" w:rsidR="000F37C4" w:rsidRDefault="00F37082" w:rsidP="00F37082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37082">
        <w:rPr>
          <w:rFonts w:ascii="Times New Roman" w:eastAsia="Times New Roman" w:hAnsi="Times New Roman" w:cs="Times New Roman"/>
          <w:sz w:val="24"/>
          <w:szCs w:val="24"/>
        </w:rPr>
        <w:t>OWASP Foundation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19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https://cheatsheetseries.owasp.org/cheatsheets/Password_Storage_Cheat_Sheet.html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089F8EB" w14:textId="43C71D31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F37082">
        <w:rPr>
          <w:rFonts w:ascii="Times New Roman" w:eastAsia="Times New Roman" w:hAnsi="Times New Roman" w:cs="Times New Roman"/>
          <w:sz w:val="24"/>
          <w:szCs w:val="24"/>
        </w:rPr>
        <w:t>: Marzo de 2026</w:t>
      </w:r>
    </w:p>
    <w:p w14:paraId="16DDCF64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B42CB4" w14:textId="2B26FC43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F37082" w:rsidRPr="00F37082">
        <w:rPr>
          <w:rFonts w:ascii="Times New Roman" w:eastAsia="Times New Roman" w:hAnsi="Times New Roman" w:cs="Times New Roman"/>
          <w:sz w:val="24"/>
          <w:szCs w:val="24"/>
        </w:rPr>
        <w:t>Hibernate ORM Documentation</w:t>
      </w:r>
    </w:p>
    <w:p w14:paraId="1323DEE5" w14:textId="38AD4D6B" w:rsidR="000F37C4" w:rsidRDefault="00F37082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37082">
        <w:rPr>
          <w:rFonts w:ascii="Times New Roman" w:eastAsia="Times New Roman" w:hAnsi="Times New Roman" w:cs="Times New Roman"/>
          <w:sz w:val="24"/>
          <w:szCs w:val="24"/>
        </w:rPr>
        <w:t>Red Hat Inc.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20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https://hibernate.org/orm/documentation/7.3/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22AA113" w14:textId="1D3383F9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F37082">
        <w:rPr>
          <w:rFonts w:ascii="Times New Roman" w:eastAsia="Times New Roman" w:hAnsi="Times New Roman" w:cs="Times New Roman"/>
          <w:sz w:val="24"/>
          <w:szCs w:val="24"/>
        </w:rPr>
        <w:t>: Marzo de 2026</w:t>
      </w:r>
    </w:p>
    <w:p w14:paraId="1D015F5D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210EFD" w14:textId="435E33F6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18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F37082" w:rsidRPr="00F37082">
        <w:rPr>
          <w:rFonts w:ascii="Times New Roman" w:eastAsia="Times New Roman" w:hAnsi="Times New Roman" w:cs="Times New Roman"/>
          <w:sz w:val="24"/>
          <w:szCs w:val="24"/>
        </w:rPr>
        <w:t>Vercel Documentation</w:t>
      </w:r>
    </w:p>
    <w:p w14:paraId="5248C212" w14:textId="44DEA04F" w:rsidR="000F37C4" w:rsidRDefault="00F37082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37082">
        <w:rPr>
          <w:rFonts w:ascii="Times New Roman" w:eastAsia="Times New Roman" w:hAnsi="Times New Roman" w:cs="Times New Roman"/>
          <w:sz w:val="24"/>
          <w:szCs w:val="24"/>
        </w:rPr>
        <w:t>Vercel Inc.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21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https://vercel.com/docs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C4A154A" w14:textId="799F8765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F37082">
        <w:rPr>
          <w:rFonts w:ascii="Times New Roman" w:eastAsia="Times New Roman" w:hAnsi="Times New Roman" w:cs="Times New Roman"/>
          <w:sz w:val="24"/>
          <w:szCs w:val="24"/>
        </w:rPr>
        <w:t>: Mayo de 2026</w:t>
      </w:r>
    </w:p>
    <w:p w14:paraId="72B4DA21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6E07BD9" w14:textId="6002FC9F" w:rsidR="000F37C4" w:rsidRDefault="000F37C4" w:rsidP="000F37C4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19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F37082" w:rsidRPr="00F37082">
        <w:rPr>
          <w:rFonts w:ascii="Times New Roman" w:eastAsia="Times New Roman" w:hAnsi="Times New Roman" w:cs="Times New Roman"/>
          <w:sz w:val="24"/>
          <w:szCs w:val="24"/>
        </w:rPr>
        <w:t>Railway Documentation</w:t>
      </w:r>
    </w:p>
    <w:p w14:paraId="6CFBF551" w14:textId="0BD757DB" w:rsidR="000F37C4" w:rsidRDefault="00F37082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37082">
        <w:rPr>
          <w:rFonts w:ascii="Times New Roman" w:eastAsia="Times New Roman" w:hAnsi="Times New Roman" w:cs="Times New Roman"/>
          <w:sz w:val="24"/>
          <w:szCs w:val="24"/>
        </w:rPr>
        <w:t>Railway Corp.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22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https://docs.railway.com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8FF1B31" w14:textId="10F170A5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F37082">
        <w:rPr>
          <w:rFonts w:ascii="Times New Roman" w:eastAsia="Times New Roman" w:hAnsi="Times New Roman" w:cs="Times New Roman"/>
          <w:sz w:val="24"/>
          <w:szCs w:val="24"/>
        </w:rPr>
        <w:t>: Mayo de 2026</w:t>
      </w:r>
    </w:p>
    <w:p w14:paraId="42C47C47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30AB16" w14:textId="44406F2A" w:rsidR="000F37C4" w:rsidRDefault="000F37C4" w:rsidP="00F37082">
      <w:p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</w:t>
      </w:r>
      <w:r>
        <w:rPr>
          <w:rFonts w:ascii="Times New Roman" w:eastAsia="Times New Roman" w:hAnsi="Times New Roman" w:cs="Times New Roman"/>
          <w:sz w:val="24"/>
          <w:szCs w:val="24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F37082" w:rsidRPr="00F37082">
        <w:rPr>
          <w:rFonts w:ascii="Times New Roman" w:eastAsia="Times New Roman" w:hAnsi="Times New Roman" w:cs="Times New Roman"/>
          <w:sz w:val="24"/>
          <w:szCs w:val="24"/>
        </w:rPr>
        <w:t>Tema 4: Análisis y Diseño Orientado a Objetos — Material teórico de Ingeniería del Software</w:t>
      </w:r>
    </w:p>
    <w:p w14:paraId="6D204CD9" w14:textId="67BCF2D0" w:rsidR="000F37C4" w:rsidRDefault="00F37082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37082">
        <w:rPr>
          <w:rFonts w:ascii="Times New Roman" w:eastAsia="Times New Roman" w:hAnsi="Times New Roman" w:cs="Times New Roman"/>
          <w:sz w:val="24"/>
          <w:szCs w:val="24"/>
        </w:rPr>
        <w:t>Universidad Miguel Hernández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F37C4">
        <w:rPr>
          <w:rFonts w:ascii="Times New Roman" w:eastAsia="Times New Roman" w:hAnsi="Times New Roman" w:cs="Times New Roman"/>
          <w:sz w:val="24"/>
          <w:szCs w:val="24"/>
        </w:rPr>
        <w:t xml:space="preserve">/ </w:t>
      </w:r>
      <w:hyperlink r:id="rId23" w:history="1">
        <w:r w:rsidRPr="00E13B52">
          <w:rPr>
            <w:rStyle w:val="Hipervnculo"/>
            <w:rFonts w:ascii="Times New Roman" w:eastAsia="Times New Roman" w:hAnsi="Times New Roman" w:cs="Times New Roman"/>
            <w:sz w:val="24"/>
            <w:szCs w:val="24"/>
          </w:rPr>
          <w:t>https://umh2792.umh.es/material/teoria/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B310337" w14:textId="10A06572" w:rsidR="000F37C4" w:rsidRDefault="000F37C4" w:rsidP="000F37C4">
      <w:pPr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Fecha de consulta</w:t>
      </w:r>
      <w:r w:rsidR="00F37082">
        <w:rPr>
          <w:rFonts w:ascii="Times New Roman" w:eastAsia="Times New Roman" w:hAnsi="Times New Roman" w:cs="Times New Roman"/>
          <w:sz w:val="24"/>
          <w:szCs w:val="24"/>
        </w:rPr>
        <w:t>: Mayo de 2026</w:t>
      </w:r>
    </w:p>
    <w:p w14:paraId="06ACEDEF" w14:textId="77777777" w:rsidR="000F37C4" w:rsidRDefault="000F37C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0F37C4">
      <w:pgSz w:w="11906" w:h="16838"/>
      <w:pgMar w:top="1417" w:right="1559" w:bottom="1417" w:left="1559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oid Sans">
    <w:altName w:val="Segoe U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1D57"/>
    <w:rsid w:val="000F37C4"/>
    <w:rsid w:val="00483808"/>
    <w:rsid w:val="004948F7"/>
    <w:rsid w:val="00971D57"/>
    <w:rsid w:val="00B51774"/>
    <w:rsid w:val="00F37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859EC"/>
  <w15:docId w15:val="{9438A4D3-BE38-4B38-94AD-ABED06362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rFonts w:ascii="Trebuchet MS" w:eastAsia="Trebuchet MS" w:hAnsi="Trebuchet MS" w:cs="Trebuchet MS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/>
      <w:outlineLvl w:val="1"/>
    </w:pPr>
    <w:rPr>
      <w:rFonts w:ascii="Trebuchet MS" w:eastAsia="Trebuchet MS" w:hAnsi="Trebuchet MS" w:cs="Trebuchet MS"/>
      <w:b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</w:pPr>
    <w:rPr>
      <w:rFonts w:ascii="Trebuchet MS" w:eastAsia="Trebuchet MS" w:hAnsi="Trebuchet MS" w:cs="Trebuchet MS"/>
      <w:sz w:val="42"/>
      <w:szCs w:val="4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200"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0F37C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37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lay.google.com/store/apps/details?id=app.dogo.com.dogo_android&amp;hl=es_419" TargetMode="External"/><Relationship Id="rId13" Type="http://schemas.openxmlformats.org/officeDocument/2006/relationships/hyperlink" Target="https://react.dev" TargetMode="External"/><Relationship Id="rId18" Type="http://schemas.openxmlformats.org/officeDocument/2006/relationships/hyperlink" Target="https://datatracker.ietf.org/doc/html/rfc7519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vercel.com/docs" TargetMode="External"/><Relationship Id="rId7" Type="http://schemas.openxmlformats.org/officeDocument/2006/relationships/hyperlink" Target="https://www.11pets.com/en/home" TargetMode="External"/><Relationship Id="rId12" Type="http://schemas.openxmlformats.org/officeDocument/2006/relationships/hyperlink" Target="https://docs.spring.io/spring-security/reference/" TargetMode="External"/><Relationship Id="rId17" Type="http://schemas.openxmlformats.org/officeDocument/2006/relationships/hyperlink" Target="https://dev.mysql.com/doc/refman/8.0/en/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yperlink" Target="https://axios.rest/pages/getting-started/first-steps" TargetMode="External"/><Relationship Id="rId20" Type="http://schemas.openxmlformats.org/officeDocument/2006/relationships/hyperlink" Target="https://hibernate.org/orm/documentation/7.3/" TargetMode="External"/><Relationship Id="rId1" Type="http://schemas.openxmlformats.org/officeDocument/2006/relationships/styles" Target="styles.xml"/><Relationship Id="rId6" Type="http://schemas.openxmlformats.org/officeDocument/2006/relationships/hyperlink" Target="https://petdesk.com" TargetMode="External"/><Relationship Id="rId11" Type="http://schemas.openxmlformats.org/officeDocument/2006/relationships/hyperlink" Target="https://docs.spring.io/spring-boot/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www.diarioveterinario.com/t/5340806/poblacion-hogares-espanoles-perro-gatos-mascotas" TargetMode="External"/><Relationship Id="rId15" Type="http://schemas.openxmlformats.org/officeDocument/2006/relationships/hyperlink" Target="https://vite.dev/guide/" TargetMode="External"/><Relationship Id="rId23" Type="http://schemas.openxmlformats.org/officeDocument/2006/relationships/hyperlink" Target="https://umh2792.umh.es/material/teoria/" TargetMode="External"/><Relationship Id="rId10" Type="http://schemas.openxmlformats.org/officeDocument/2006/relationships/hyperlink" Target="https://vitusvet.com" TargetMode="External"/><Relationship Id="rId19" Type="http://schemas.openxmlformats.org/officeDocument/2006/relationships/hyperlink" Target="https://cheatsheetseries.owasp.org/cheatsheets/Password_Storage_Cheat_Sheet.html" TargetMode="External"/><Relationship Id="rId4" Type="http://schemas.openxmlformats.org/officeDocument/2006/relationships/hyperlink" Target="https://europeanpetfood.org/wp-content/uploads/2025/06/FEDIAF-Facts-Figures-2025.pdf" TargetMode="External"/><Relationship Id="rId9" Type="http://schemas.openxmlformats.org/officeDocument/2006/relationships/hyperlink" Target="https://play.google.com/store/apps/details?id=com.lancerdog.petnote_plus&amp;hl=es" TargetMode="External"/><Relationship Id="rId14" Type="http://schemas.openxmlformats.org/officeDocument/2006/relationships/hyperlink" Target="https://tailwindcss.com/docs/installation/using-vite" TargetMode="External"/><Relationship Id="rId22" Type="http://schemas.openxmlformats.org/officeDocument/2006/relationships/hyperlink" Target="https://docs.railway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656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Rodriguez Gonzalez, Ainhoa</cp:lastModifiedBy>
  <cp:revision>2</cp:revision>
  <dcterms:created xsi:type="dcterms:W3CDTF">2026-05-21T10:25:00Z</dcterms:created>
  <dcterms:modified xsi:type="dcterms:W3CDTF">2026-05-21T11:16:00Z</dcterms:modified>
</cp:coreProperties>
</file>