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053" w:rsidRPr="003267A0" w:rsidRDefault="00C23D63">
      <w:pPr>
        <w:pStyle w:val="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第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章　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Method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2.1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本研究の考え方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本研究では，金沢市中心市街地（近江町市場～金沢城～兼六園）における観光時の暑さに対する事前計画を支援するため，クーリングシェルターの誘導と，建物による日陰（直射日射を遮る影）を用いた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Web </w:t>
      </w:r>
      <w:r w:rsidRPr="003267A0">
        <w:rPr>
          <w:rFonts w:ascii="Times New Roman" w:hAnsi="Times New Roman" w:cs="Times New Roman"/>
          <w:sz w:val="22"/>
          <w:lang w:eastAsia="ja-JP"/>
        </w:rPr>
        <w:t>システムを構築する。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一般に，暑熱環境の評価には平均放射温度（</w:t>
      </w:r>
      <w:r w:rsidRPr="003267A0">
        <w:rPr>
          <w:rFonts w:ascii="Times New Roman" w:hAnsi="Times New Roman" w:cs="Times New Roman"/>
          <w:sz w:val="22"/>
          <w:lang w:eastAsia="ja-JP"/>
        </w:rPr>
        <w:t>MRT</w:t>
      </w:r>
      <w:r w:rsidRPr="003267A0">
        <w:rPr>
          <w:rFonts w:ascii="Times New Roman" w:hAnsi="Times New Roman" w:cs="Times New Roman"/>
          <w:sz w:val="22"/>
          <w:lang w:eastAsia="ja-JP"/>
        </w:rPr>
        <w:t>）など，気温・湿度・放射のバランスを踏まえた指標が用いられる。一方，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MRT </w:t>
      </w:r>
      <w:r w:rsidRPr="003267A0">
        <w:rPr>
          <w:rFonts w:ascii="Times New Roman" w:hAnsi="Times New Roman" w:cs="Times New Roman"/>
          <w:sz w:val="22"/>
          <w:lang w:eastAsia="ja-JP"/>
        </w:rPr>
        <w:t>を空間的に推定するには，気象データ，表面の反射・放射特性，周辺地物（建物・樹木・地面）の幾何と材質など，多くの情報が必要となる。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本研究では，公開されている都市オープンデータ（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PLATEAU </w:t>
      </w:r>
      <w:r w:rsidRPr="003267A0">
        <w:rPr>
          <w:rFonts w:ascii="Times New Roman" w:hAnsi="Times New Roman" w:cs="Times New Roman"/>
          <w:sz w:val="22"/>
          <w:lang w:eastAsia="ja-JP"/>
        </w:rPr>
        <w:t>建物・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DEM </w:t>
      </w:r>
      <w:r w:rsidRPr="003267A0">
        <w:rPr>
          <w:rFonts w:ascii="Times New Roman" w:hAnsi="Times New Roman" w:cs="Times New Roman"/>
          <w:sz w:val="22"/>
          <w:lang w:eastAsia="ja-JP"/>
        </w:rPr>
        <w:t>等）だけで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Web </w:t>
      </w:r>
      <w:r w:rsidRPr="003267A0">
        <w:rPr>
          <w:rFonts w:ascii="Times New Roman" w:hAnsi="Times New Roman" w:cs="Times New Roman"/>
          <w:sz w:val="22"/>
          <w:lang w:eastAsia="ja-JP"/>
        </w:rPr>
        <w:t>上の経路支援まで実装できることを優先した。そのため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MRT </w:t>
      </w:r>
      <w:r w:rsidRPr="003267A0">
        <w:rPr>
          <w:rFonts w:ascii="Times New Roman" w:hAnsi="Times New Roman" w:cs="Times New Roman"/>
          <w:sz w:val="22"/>
          <w:lang w:eastAsia="ja-JP"/>
        </w:rPr>
        <w:t>そのものは算出せず，データから直接求められる「建物が太陽直射を遮るかどうか（建物影による日陰の有無・分布）」を，暑さの強さを表す簡易的な代替指標（代理指標）として用いる。具体的には，ある地点・経路が日陰下にあるかどうかを示し，経路選択の判断材料の一つとする。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なお，本研究の日陰モデルは建物影のみを対象とし，街路樹・公園樹・植栽など樹木による日陰は考慮し</w:t>
      </w:r>
      <w:r w:rsidRPr="003267A0">
        <w:rPr>
          <w:rFonts w:ascii="Times New Roman" w:hAnsi="Times New Roman" w:cs="Times New Roman"/>
          <w:sz w:val="22"/>
          <w:lang w:eastAsia="ja-JP"/>
        </w:rPr>
        <w:t>ない（樹木のない，あるいは樹木の影響を無視した近似である）。したがって，モデルが示す日陰は「建物由来の影」に限られ，実際の歩行環境で樹木などが日陰を生じている場合，表示・評価結果は実測より日向寄りに出やすい（第</w:t>
      </w:r>
      <w:r w:rsidRPr="003267A0">
        <w:rPr>
          <w:rFonts w:ascii="Times New Roman" w:hAnsi="Times New Roman" w:cs="Times New Roman"/>
          <w:sz w:val="22"/>
          <w:lang w:eastAsia="ja-JP"/>
        </w:rPr>
        <w:t>3.4</w:t>
      </w:r>
      <w:r w:rsidRPr="003267A0">
        <w:rPr>
          <w:rFonts w:ascii="Times New Roman" w:hAnsi="Times New Roman" w:cs="Times New Roman"/>
          <w:sz w:val="22"/>
          <w:lang w:eastAsia="ja-JP"/>
        </w:rPr>
        <w:t>節）。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拡張アブストラクト段階では建物影の可視化を目的としたが，開発過程で計算整合性，ナビ統合，モデル分離，実測乖離の課題が明らかになった。本章では</w:t>
      </w:r>
      <w:r w:rsidRPr="003267A0">
        <w:rPr>
          <w:rFonts w:ascii="ＭＳ 明朝" w:eastAsia="ＭＳ 明朝" w:hAnsi="ＭＳ 明朝" w:cs="ＭＳ 明朝" w:hint="eastAsia"/>
          <w:sz w:val="22"/>
          <w:lang w:eastAsia="ja-JP"/>
        </w:rPr>
        <w:t>①</w:t>
      </w:r>
      <w:r w:rsidRPr="003267A0">
        <w:rPr>
          <w:rFonts w:ascii="Times New Roman" w:hAnsi="Times New Roman" w:cs="Times New Roman"/>
          <w:sz w:val="22"/>
          <w:lang w:eastAsia="ja-JP"/>
        </w:rPr>
        <w:t>拡張アブストラクト段階，</w:t>
      </w:r>
      <w:r w:rsidRPr="003267A0">
        <w:rPr>
          <w:rFonts w:ascii="ＭＳ 明朝" w:eastAsia="ＭＳ 明朝" w:hAnsi="ＭＳ 明朝" w:cs="ＭＳ 明朝" w:hint="eastAsia"/>
          <w:sz w:val="22"/>
          <w:lang w:eastAsia="ja-JP"/>
        </w:rPr>
        <w:t>②</w:t>
      </w:r>
      <w:r w:rsidRPr="003267A0">
        <w:rPr>
          <w:rFonts w:ascii="Times New Roman" w:hAnsi="Times New Roman" w:cs="Times New Roman"/>
          <w:sz w:val="22"/>
          <w:lang w:eastAsia="ja-JP"/>
        </w:rPr>
        <w:t>課題，</w:t>
      </w:r>
      <w:r w:rsidRPr="003267A0">
        <w:rPr>
          <w:rFonts w:ascii="ＭＳ 明朝" w:eastAsia="ＭＳ 明朝" w:hAnsi="ＭＳ 明朝" w:cs="ＭＳ 明朝" w:hint="eastAsia"/>
          <w:sz w:val="22"/>
          <w:lang w:eastAsia="ja-JP"/>
        </w:rPr>
        <w:t>③</w:t>
      </w:r>
      <w:r w:rsidRPr="003267A0">
        <w:rPr>
          <w:rFonts w:ascii="Times New Roman" w:hAnsi="Times New Roman" w:cs="Times New Roman"/>
          <w:sz w:val="22"/>
          <w:lang w:eastAsia="ja-JP"/>
        </w:rPr>
        <w:t>改善，</w:t>
      </w:r>
      <w:r w:rsidRPr="003267A0">
        <w:rPr>
          <w:rFonts w:ascii="ＭＳ 明朝" w:eastAsia="ＭＳ 明朝" w:hAnsi="ＭＳ 明朝" w:cs="ＭＳ 明朝" w:hint="eastAsia"/>
          <w:sz w:val="22"/>
          <w:lang w:eastAsia="ja-JP"/>
        </w:rPr>
        <w:t>④</w:t>
      </w:r>
      <w:r w:rsidRPr="003267A0">
        <w:rPr>
          <w:rFonts w:ascii="Times New Roman" w:hAnsi="Times New Roman" w:cs="Times New Roman"/>
          <w:sz w:val="22"/>
          <w:lang w:eastAsia="ja-JP"/>
        </w:rPr>
        <w:t>現行システムの順に整理する。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2.2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研究対象とデータ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対象地域は金沢市中心市街地（近江町市場～金沢城～</w:t>
      </w:r>
      <w:r w:rsidRPr="003267A0">
        <w:rPr>
          <w:rFonts w:ascii="Times New Roman" w:hAnsi="Times New Roman" w:cs="Times New Roman"/>
          <w:sz w:val="22"/>
          <w:lang w:eastAsia="ja-JP"/>
        </w:rPr>
        <w:t>兼六園）とする。使用データは，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PLATEAU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CityGML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建物（</w:t>
      </w:r>
      <w:r w:rsidRPr="003267A0">
        <w:rPr>
          <w:rFonts w:ascii="Times New Roman" w:hAnsi="Times New Roman" w:cs="Times New Roman"/>
          <w:sz w:val="22"/>
          <w:lang w:eastAsia="ja-JP"/>
        </w:rPr>
        <w:t>54366572, 54366573, 54366582, 54366583</w:t>
      </w:r>
      <w:r w:rsidRPr="003267A0">
        <w:rPr>
          <w:rFonts w:ascii="Times New Roman" w:hAnsi="Times New Roman" w:cs="Times New Roman"/>
          <w:sz w:val="22"/>
          <w:lang w:eastAsia="ja-JP"/>
        </w:rPr>
        <w:t>），</w:t>
      </w:r>
      <w:r w:rsidRPr="003267A0">
        <w:rPr>
          <w:rFonts w:ascii="Times New Roman" w:hAnsi="Times New Roman" w:cs="Times New Roman"/>
          <w:sz w:val="22"/>
          <w:lang w:eastAsia="ja-JP"/>
        </w:rPr>
        <w:t>DEM</w:t>
      </w:r>
      <w:r w:rsidRPr="003267A0">
        <w:rPr>
          <w:rFonts w:ascii="Times New Roman" w:hAnsi="Times New Roman" w:cs="Times New Roman"/>
          <w:sz w:val="22"/>
          <w:lang w:eastAsia="ja-JP"/>
        </w:rPr>
        <w:t>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PLATEAU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tran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道路（評価用），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OpenStreetMap </w:t>
      </w:r>
      <w:r w:rsidRPr="003267A0">
        <w:rPr>
          <w:rFonts w:ascii="Times New Roman" w:hAnsi="Times New Roman" w:cs="Times New Roman"/>
          <w:sz w:val="22"/>
          <w:lang w:eastAsia="ja-JP"/>
        </w:rPr>
        <w:t>歩道ネットワーク（経路探索用），</w:t>
      </w:r>
      <w:r w:rsidRPr="003267A0">
        <w:rPr>
          <w:rFonts w:ascii="Times New Roman" w:hAnsi="Times New Roman" w:cs="Times New Roman"/>
          <w:sz w:val="22"/>
          <w:lang w:eastAsia="ja-JP"/>
        </w:rPr>
        <w:t>2023</w:t>
      </w:r>
      <w:r w:rsidRPr="003267A0">
        <w:rPr>
          <w:rFonts w:ascii="Times New Roman" w:hAnsi="Times New Roman" w:cs="Times New Roman"/>
          <w:sz w:val="22"/>
          <w:lang w:eastAsia="ja-JP"/>
        </w:rPr>
        <w:t>年</w:t>
      </w:r>
      <w:r w:rsidRPr="003267A0">
        <w:rPr>
          <w:rFonts w:ascii="Times New Roman" w:hAnsi="Times New Roman" w:cs="Times New Roman"/>
          <w:sz w:val="22"/>
          <w:lang w:eastAsia="ja-JP"/>
        </w:rPr>
        <w:t>8</w:t>
      </w:r>
      <w:r w:rsidRPr="003267A0">
        <w:rPr>
          <w:rFonts w:ascii="Times New Roman" w:hAnsi="Times New Roman" w:cs="Times New Roman"/>
          <w:sz w:val="22"/>
          <w:lang w:eastAsia="ja-JP"/>
        </w:rPr>
        <w:t>月</w:t>
      </w:r>
      <w:r w:rsidRPr="003267A0">
        <w:rPr>
          <w:rFonts w:ascii="Times New Roman" w:hAnsi="Times New Roman" w:cs="Times New Roman"/>
          <w:sz w:val="22"/>
          <w:lang w:eastAsia="ja-JP"/>
        </w:rPr>
        <w:t>5</w:t>
      </w:r>
      <w:r w:rsidRPr="003267A0">
        <w:rPr>
          <w:rFonts w:ascii="Times New Roman" w:hAnsi="Times New Roman" w:cs="Times New Roman"/>
          <w:sz w:val="22"/>
          <w:lang w:eastAsia="ja-JP"/>
        </w:rPr>
        <w:t>日現地トレース（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GeoTIFF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>）である。空間処理は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EPSG:6670 </w:t>
      </w:r>
      <w:r w:rsidRPr="003267A0">
        <w:rPr>
          <w:rFonts w:ascii="Times New Roman" w:hAnsi="Times New Roman" w:cs="Times New Roman"/>
          <w:sz w:val="22"/>
          <w:lang w:eastAsia="ja-JP"/>
        </w:rPr>
        <w:t>に統一し，座標変換時の軸・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Y </w:t>
      </w:r>
      <w:r w:rsidRPr="003267A0">
        <w:rPr>
          <w:rFonts w:ascii="Times New Roman" w:hAnsi="Times New Roman" w:cs="Times New Roman"/>
          <w:sz w:val="22"/>
          <w:lang w:eastAsia="ja-JP"/>
        </w:rPr>
        <w:t>反転に注意した。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道路は用途で二系統を用いる。経路探索は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OSM</w:t>
      </w:r>
      <w:r w:rsidRPr="003267A0">
        <w:rPr>
          <w:rFonts w:ascii="Times New Roman" w:hAnsi="Times New Roman" w:cs="Times New Roman"/>
          <w:sz w:val="22"/>
          <w:lang w:eastAsia="ja-JP"/>
        </w:rPr>
        <w:t>，実測比較の評価マスクは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PLATEAU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tran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道路をラスタ化したも</w:t>
      </w:r>
      <w:r w:rsidRPr="003267A0">
        <w:rPr>
          <w:rFonts w:ascii="Times New Roman" w:hAnsi="Times New Roman" w:cs="Times New Roman"/>
          <w:sz w:val="22"/>
          <w:lang w:eastAsia="ja-JP"/>
        </w:rPr>
        <w:t>のとする。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2.3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拡張アブストラクト段階のシステム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建物フットプリントと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measuredHeight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から，太陽位置に基づき影を計算し，</w:t>
      </w:r>
      <w:r w:rsidRPr="003267A0">
        <w:rPr>
          <w:rFonts w:ascii="Times New Roman" w:hAnsi="Times New Roman" w:cs="Times New Roman"/>
          <w:sz w:val="22"/>
          <w:lang w:eastAsia="ja-JP"/>
        </w:rPr>
        <w:t>6</w:t>
      </w:r>
      <w:r w:rsidRPr="003267A0">
        <w:rPr>
          <w:rFonts w:ascii="Times New Roman" w:hAnsi="Times New Roman" w:cs="Times New Roman"/>
          <w:sz w:val="22"/>
          <w:lang w:eastAsia="ja-JP"/>
        </w:rPr>
        <w:t>月</w:t>
      </w:r>
      <w:r w:rsidRPr="003267A0">
        <w:rPr>
          <w:rFonts w:ascii="Times New Roman" w:hAnsi="Times New Roman" w:cs="Times New Roman"/>
          <w:sz w:val="22"/>
          <w:lang w:eastAsia="ja-JP"/>
        </w:rPr>
        <w:t>1</w:t>
      </w:r>
      <w:r w:rsidRPr="003267A0">
        <w:rPr>
          <w:rFonts w:ascii="Times New Roman" w:hAnsi="Times New Roman" w:cs="Times New Roman"/>
          <w:sz w:val="22"/>
          <w:lang w:eastAsia="ja-JP"/>
        </w:rPr>
        <w:t>日～</w:t>
      </w:r>
      <w:r w:rsidRPr="003267A0">
        <w:rPr>
          <w:rFonts w:ascii="Times New Roman" w:hAnsi="Times New Roman" w:cs="Times New Roman"/>
          <w:sz w:val="22"/>
          <w:lang w:eastAsia="ja-JP"/>
        </w:rPr>
        <w:t>9</w:t>
      </w:r>
      <w:r w:rsidRPr="003267A0">
        <w:rPr>
          <w:rFonts w:ascii="Times New Roman" w:hAnsi="Times New Roman" w:cs="Times New Roman"/>
          <w:sz w:val="22"/>
          <w:lang w:eastAsia="ja-JP"/>
        </w:rPr>
        <w:t>月</w:t>
      </w:r>
      <w:r w:rsidRPr="003267A0">
        <w:rPr>
          <w:rFonts w:ascii="Times New Roman" w:hAnsi="Times New Roman" w:cs="Times New Roman"/>
          <w:sz w:val="22"/>
          <w:lang w:eastAsia="ja-JP"/>
        </w:rPr>
        <w:t>30</w:t>
      </w:r>
      <w:r w:rsidRPr="003267A0">
        <w:rPr>
          <w:rFonts w:ascii="Times New Roman" w:hAnsi="Times New Roman" w:cs="Times New Roman"/>
          <w:sz w:val="22"/>
          <w:lang w:eastAsia="ja-JP"/>
        </w:rPr>
        <w:t>日・</w:t>
      </w:r>
      <w:r w:rsidRPr="003267A0">
        <w:rPr>
          <w:rFonts w:ascii="Times New Roman" w:hAnsi="Times New Roman" w:cs="Times New Roman"/>
          <w:sz w:val="22"/>
          <w:lang w:eastAsia="ja-JP"/>
        </w:rPr>
        <w:t>8</w:t>
      </w:r>
      <w:r w:rsidRPr="003267A0">
        <w:rPr>
          <w:rFonts w:ascii="Times New Roman" w:hAnsi="Times New Roman" w:cs="Times New Roman"/>
          <w:sz w:val="22"/>
          <w:lang w:eastAsia="ja-JP"/>
        </w:rPr>
        <w:t>～</w:t>
      </w:r>
      <w:r w:rsidRPr="003267A0">
        <w:rPr>
          <w:rFonts w:ascii="Times New Roman" w:hAnsi="Times New Roman" w:cs="Times New Roman"/>
          <w:sz w:val="22"/>
          <w:lang w:eastAsia="ja-JP"/>
        </w:rPr>
        <w:t>18</w:t>
      </w:r>
      <w:r w:rsidRPr="003267A0">
        <w:rPr>
          <w:rFonts w:ascii="Times New Roman" w:hAnsi="Times New Roman" w:cs="Times New Roman"/>
          <w:sz w:val="22"/>
          <w:lang w:eastAsia="ja-JP"/>
        </w:rPr>
        <w:t>時の単一時刻日陰を画像可視化した。影長は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L=H/tan</w:t>
      </w:r>
      <w:r w:rsidRPr="003267A0">
        <w:rPr>
          <w:rFonts w:ascii="Times New Roman" w:hAnsi="Times New Roman" w:cs="Times New Roman"/>
          <w:sz w:val="22"/>
        </w:rPr>
        <w:t>α</w:t>
      </w:r>
      <w:r w:rsidRPr="003267A0">
        <w:rPr>
          <w:rFonts w:ascii="Times New Roman" w:hAnsi="Times New Roman" w:cs="Times New Roman"/>
          <w:sz w:val="22"/>
          <w:lang w:eastAsia="ja-JP"/>
        </w:rPr>
        <w:t>（</w:t>
      </w:r>
      <w:r w:rsidRPr="003267A0">
        <w:rPr>
          <w:rFonts w:ascii="Times New Roman" w:hAnsi="Times New Roman" w:cs="Times New Roman"/>
          <w:sz w:val="22"/>
          <w:lang w:eastAsia="ja-JP"/>
        </w:rPr>
        <w:t>H</w:t>
      </w:r>
      <w:r w:rsidRPr="003267A0">
        <w:rPr>
          <w:rFonts w:ascii="Times New Roman" w:hAnsi="Times New Roman" w:cs="Times New Roman"/>
          <w:sz w:val="22"/>
          <w:lang w:eastAsia="ja-JP"/>
        </w:rPr>
        <w:t>：建物</w:t>
      </w:r>
      <w:r w:rsidRPr="003267A0">
        <w:rPr>
          <w:rFonts w:ascii="Times New Roman" w:hAnsi="Times New Roman" w:cs="Times New Roman"/>
          <w:sz w:val="22"/>
          <w:lang w:eastAsia="ja-JP"/>
        </w:rPr>
        <w:lastRenderedPageBreak/>
        <w:t>高，</w:t>
      </w:r>
      <w:r w:rsidRPr="003267A0">
        <w:rPr>
          <w:rFonts w:ascii="Times New Roman" w:hAnsi="Times New Roman" w:cs="Times New Roman"/>
          <w:sz w:val="22"/>
        </w:rPr>
        <w:t>α</w:t>
      </w:r>
      <w:r w:rsidRPr="003267A0">
        <w:rPr>
          <w:rFonts w:ascii="Times New Roman" w:hAnsi="Times New Roman" w:cs="Times New Roman"/>
          <w:sz w:val="22"/>
          <w:lang w:eastAsia="ja-JP"/>
        </w:rPr>
        <w:t>：太陽高度）とし，フットプリントを太陽逆方向へ平行移動して影ポリゴンを得た。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2.4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課題と改善（計算）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方位角基準の混同と座標変換不備により影が約</w:t>
      </w:r>
      <w:r w:rsidRPr="003267A0">
        <w:rPr>
          <w:rFonts w:ascii="Times New Roman" w:hAnsi="Times New Roman" w:cs="Times New Roman"/>
          <w:sz w:val="22"/>
          <w:lang w:eastAsia="ja-JP"/>
        </w:rPr>
        <w:t>180°</w:t>
      </w:r>
      <w:r w:rsidRPr="003267A0">
        <w:rPr>
          <w:rFonts w:ascii="Times New Roman" w:hAnsi="Times New Roman" w:cs="Times New Roman"/>
          <w:sz w:val="22"/>
          <w:lang w:eastAsia="ja-JP"/>
        </w:rPr>
        <w:t>反転する問題があった。方位角・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EPSG:6670 </w:t>
      </w:r>
      <w:r w:rsidRPr="003267A0">
        <w:rPr>
          <w:rFonts w:ascii="Times New Roman" w:hAnsi="Times New Roman" w:cs="Times New Roman"/>
          <w:sz w:val="22"/>
          <w:lang w:eastAsia="ja-JP"/>
        </w:rPr>
        <w:t>統一・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Y </w:t>
      </w:r>
      <w:r w:rsidRPr="003267A0">
        <w:rPr>
          <w:rFonts w:ascii="Times New Roman" w:hAnsi="Times New Roman" w:cs="Times New Roman"/>
          <w:sz w:val="22"/>
          <w:lang w:eastAsia="ja-JP"/>
        </w:rPr>
        <w:t>軸反転の修正により，影方向・影長は理論式と整合するよ</w:t>
      </w:r>
      <w:r w:rsidRPr="003267A0">
        <w:rPr>
          <w:rFonts w:ascii="Times New Roman" w:hAnsi="Times New Roman" w:cs="Times New Roman"/>
          <w:sz w:val="22"/>
          <w:lang w:eastAsia="ja-JP"/>
        </w:rPr>
        <w:t>うになった。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2.5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課題と改善（利用）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可視化のみではナビ統合が困難であったため，道路上のサンプル点から日陰率を算出し道路コストに組み込んだ。当時は単一時刻画像のみで時系列化・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API </w:t>
      </w:r>
      <w:r w:rsidRPr="003267A0">
        <w:rPr>
          <w:rFonts w:ascii="Times New Roman" w:hAnsi="Times New Roman" w:cs="Times New Roman"/>
          <w:sz w:val="22"/>
          <w:lang w:eastAsia="ja-JP"/>
        </w:rPr>
        <w:t>連携が不十分であった。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2.6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フルペーパー段階の現行システム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日陰を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(T,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ny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,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nx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) </w:t>
      </w:r>
      <w:r w:rsidRPr="003267A0">
        <w:rPr>
          <w:rFonts w:ascii="Times New Roman" w:hAnsi="Times New Roman" w:cs="Times New Roman"/>
          <w:sz w:val="22"/>
          <w:lang w:eastAsia="ja-JP"/>
        </w:rPr>
        <w:t>の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NPZ </w:t>
      </w:r>
      <w:r w:rsidRPr="003267A0">
        <w:rPr>
          <w:rFonts w:ascii="Times New Roman" w:hAnsi="Times New Roman" w:cs="Times New Roman"/>
          <w:sz w:val="22"/>
          <w:lang w:eastAsia="ja-JP"/>
        </w:rPr>
        <w:t>時系列として事前計算し，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pvlib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>（</w:t>
      </w:r>
      <w:r w:rsidRPr="003267A0">
        <w:rPr>
          <w:rFonts w:ascii="Times New Roman" w:hAnsi="Times New Roman" w:cs="Times New Roman"/>
          <w:sz w:val="22"/>
          <w:lang w:eastAsia="ja-JP"/>
        </w:rPr>
        <w:t>JST</w:t>
      </w:r>
      <w:r w:rsidRPr="003267A0">
        <w:rPr>
          <w:rFonts w:ascii="Times New Roman" w:hAnsi="Times New Roman" w:cs="Times New Roman"/>
          <w:sz w:val="22"/>
          <w:lang w:eastAsia="ja-JP"/>
        </w:rPr>
        <w:t>）で太陽位置を算出，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FastAPI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で日陰表示と経路探索を統合した。標準グリッドは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82×131 </w:t>
      </w:r>
      <w:r w:rsidRPr="003267A0">
        <w:rPr>
          <w:rFonts w:ascii="Times New Roman" w:hAnsi="Times New Roman" w:cs="Times New Roman"/>
          <w:sz w:val="22"/>
          <w:lang w:eastAsia="ja-JP"/>
        </w:rPr>
        <w:t>セル（</w:t>
      </w:r>
      <w:r w:rsidRPr="003267A0">
        <w:rPr>
          <w:rFonts w:ascii="Times New Roman" w:hAnsi="Times New Roman" w:cs="Times New Roman"/>
          <w:sz w:val="22"/>
          <w:lang w:eastAsia="ja-JP"/>
        </w:rPr>
        <w:t>EPSG:6670</w:t>
      </w:r>
      <w:r w:rsidRPr="003267A0">
        <w:rPr>
          <w:rFonts w:ascii="Times New Roman" w:hAnsi="Times New Roman" w:cs="Times New Roman"/>
          <w:sz w:val="22"/>
          <w:lang w:eastAsia="ja-JP"/>
        </w:rPr>
        <w:t>）である。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2.7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日陰モデルの分離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ナビ用は平坦地・</w:t>
      </w:r>
      <w:r w:rsidRPr="003267A0">
        <w:rPr>
          <w:rFonts w:ascii="Times New Roman" w:hAnsi="Times New Roman" w:cs="Times New Roman"/>
          <w:sz w:val="22"/>
          <w:lang w:eastAsia="ja-JP"/>
        </w:rPr>
        <w:t>フットプリント平行移動近似（高速），検証用は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DEM+</w:t>
      </w:r>
      <w:r w:rsidRPr="003267A0">
        <w:rPr>
          <w:rFonts w:ascii="Times New Roman" w:hAnsi="Times New Roman" w:cs="Times New Roman"/>
          <w:sz w:val="22"/>
          <w:lang w:eastAsia="ja-JP"/>
        </w:rPr>
        <w:t>幾何影（高精度・高負荷）とし，用途で使い分ける。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2.8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経路探索方法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 xml:space="preserve">OSM </w:t>
      </w:r>
      <w:r w:rsidRPr="003267A0">
        <w:rPr>
          <w:rFonts w:ascii="Times New Roman" w:hAnsi="Times New Roman" w:cs="Times New Roman"/>
          <w:sz w:val="22"/>
          <w:lang w:eastAsia="ja-JP"/>
        </w:rPr>
        <w:t>歩道ネットワーク各辺に距離，時間，勾配，日陰率（辺上</w:t>
      </w:r>
      <w:r w:rsidRPr="003267A0">
        <w:rPr>
          <w:rFonts w:ascii="Times New Roman" w:hAnsi="Times New Roman" w:cs="Times New Roman"/>
          <w:sz w:val="22"/>
          <w:lang w:eastAsia="ja-JP"/>
        </w:rPr>
        <w:t>8</w:t>
      </w:r>
      <w:r w:rsidRPr="003267A0">
        <w:rPr>
          <w:rFonts w:ascii="Times New Roman" w:hAnsi="Times New Roman" w:cs="Times New Roman"/>
          <w:sz w:val="22"/>
          <w:lang w:eastAsia="ja-JP"/>
        </w:rPr>
        <w:t>点のマスク平均）を付与する。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nav_cost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= </w:t>
      </w:r>
      <w:proofErr w:type="spellStart"/>
      <w:r w:rsidRPr="003267A0">
        <w:rPr>
          <w:rFonts w:ascii="Times New Roman" w:hAnsi="Times New Roman" w:cs="Times New Roman"/>
          <w:sz w:val="22"/>
        </w:rPr>
        <w:t>ε</w:t>
      </w:r>
      <w:r w:rsidRPr="003267A0">
        <w:rPr>
          <w:rFonts w:ascii="Times New Roman" w:hAnsi="Times New Roman" w:cs="Times New Roman"/>
          <w:sz w:val="22"/>
          <w:lang w:eastAsia="ja-JP"/>
        </w:rPr>
        <w:t>L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+ wd L +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wt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(L/v) +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ws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L|</w:t>
      </w:r>
      <w:r w:rsidRPr="003267A0">
        <w:rPr>
          <w:rFonts w:ascii="Times New Roman" w:hAnsi="Times New Roman" w:cs="Times New Roman"/>
          <w:sz w:val="22"/>
          <w:lang w:eastAsia="ja-JP"/>
        </w:rPr>
        <w:t>勾配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| +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wsh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L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fshade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>。現行重みでは日陰率が高いほどコスト増となり，日陰回避経路が選ばれやすい。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</w:rPr>
        <w:t>2.9</w:t>
      </w:r>
      <w:r w:rsidRPr="003267A0">
        <w:rPr>
          <w:rFonts w:ascii="Times New Roman" w:eastAsiaTheme="minorEastAsia" w:hAnsi="Times New Roman" w:cs="Times New Roman"/>
          <w:sz w:val="22"/>
          <w:szCs w:val="22"/>
        </w:rPr>
        <w:t xml:space="preserve">　</w:t>
      </w:r>
      <w:proofErr w:type="spellStart"/>
      <w:r w:rsidRPr="003267A0">
        <w:rPr>
          <w:rFonts w:ascii="Times New Roman" w:eastAsiaTheme="minorEastAsia" w:hAnsi="Times New Roman" w:cs="Times New Roman"/>
          <w:sz w:val="22"/>
          <w:szCs w:val="22"/>
        </w:rPr>
        <w:t>評価方法</w:t>
      </w:r>
      <w:proofErr w:type="spellEnd"/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</w:rPr>
        <w:t>（</w:t>
      </w:r>
      <w:r w:rsidRPr="003267A0">
        <w:rPr>
          <w:rFonts w:ascii="Times New Roman" w:hAnsi="Times New Roman" w:cs="Times New Roman"/>
          <w:sz w:val="22"/>
        </w:rPr>
        <w:t>1</w:t>
      </w:r>
      <w:r w:rsidRPr="003267A0">
        <w:rPr>
          <w:rFonts w:ascii="Times New Roman" w:hAnsi="Times New Roman" w:cs="Times New Roman"/>
          <w:sz w:val="22"/>
        </w:rPr>
        <w:t>）影長・影方向の理論整合，（</w:t>
      </w:r>
      <w:r w:rsidRPr="003267A0">
        <w:rPr>
          <w:rFonts w:ascii="Times New Roman" w:hAnsi="Times New Roman" w:cs="Times New Roman"/>
          <w:sz w:val="22"/>
        </w:rPr>
        <w:t>2</w:t>
      </w:r>
      <w:r w:rsidRPr="003267A0">
        <w:rPr>
          <w:rFonts w:ascii="Times New Roman" w:hAnsi="Times New Roman" w:cs="Times New Roman"/>
          <w:sz w:val="22"/>
        </w:rPr>
        <w:t>）平坦地と</w:t>
      </w:r>
      <w:r w:rsidRPr="003267A0">
        <w:rPr>
          <w:rFonts w:ascii="Times New Roman" w:hAnsi="Times New Roman" w:cs="Times New Roman"/>
          <w:sz w:val="22"/>
        </w:rPr>
        <w:t xml:space="preserve"> DEM+</w:t>
      </w:r>
      <w:r w:rsidRPr="003267A0">
        <w:rPr>
          <w:rFonts w:ascii="Times New Roman" w:hAnsi="Times New Roman" w:cs="Times New Roman"/>
          <w:sz w:val="22"/>
        </w:rPr>
        <w:t>幾何の</w:t>
      </w:r>
      <w:r w:rsidRPr="003267A0">
        <w:rPr>
          <w:rFonts w:ascii="Times New Roman" w:hAnsi="Times New Roman" w:cs="Times New Roman"/>
          <w:sz w:val="22"/>
        </w:rPr>
        <w:t xml:space="preserve"> I_shade</w:t>
      </w:r>
      <w:r w:rsidRPr="003267A0">
        <w:rPr>
          <w:rFonts w:ascii="Times New Roman" w:hAnsi="Times New Roman" w:cs="Times New Roman"/>
          <w:sz w:val="22"/>
        </w:rPr>
        <w:t>，（</w:t>
      </w:r>
      <w:r w:rsidRPr="003267A0">
        <w:rPr>
          <w:rFonts w:ascii="Times New Roman" w:hAnsi="Times New Roman" w:cs="Times New Roman"/>
          <w:sz w:val="22"/>
        </w:rPr>
        <w:t>3</w:t>
      </w:r>
      <w:r w:rsidRPr="003267A0">
        <w:rPr>
          <w:rFonts w:ascii="Times New Roman" w:hAnsi="Times New Roman" w:cs="Times New Roman"/>
          <w:sz w:val="22"/>
        </w:rPr>
        <w:t>）実測と</w:t>
      </w:r>
      <w:r w:rsidRPr="003267A0">
        <w:rPr>
          <w:rFonts w:ascii="Times New Roman" w:hAnsi="Times New Roman" w:cs="Times New Roman"/>
          <w:sz w:val="22"/>
        </w:rPr>
        <w:t>の</w:t>
      </w:r>
      <w:r w:rsidRPr="003267A0">
        <w:rPr>
          <w:rFonts w:ascii="Times New Roman" w:hAnsi="Times New Roman" w:cs="Times New Roman"/>
          <w:sz w:val="22"/>
        </w:rPr>
        <w:t xml:space="preserve"> Precision/Recall/F1/</w:t>
      </w:r>
      <w:r w:rsidRPr="003267A0">
        <w:rPr>
          <w:rFonts w:ascii="Times New Roman" w:hAnsi="Times New Roman" w:cs="Times New Roman"/>
          <w:sz w:val="22"/>
        </w:rPr>
        <w:t>正解率</w:t>
      </w:r>
      <w:r w:rsidRPr="003267A0">
        <w:rPr>
          <w:rFonts w:ascii="Times New Roman" w:hAnsi="Times New Roman" w:cs="Times New Roman"/>
          <w:sz w:val="22"/>
        </w:rPr>
        <w:t>/</w:t>
      </w:r>
      <w:r w:rsidRPr="003267A0">
        <w:rPr>
          <w:rFonts w:ascii="Times New Roman" w:hAnsi="Times New Roman" w:cs="Times New Roman"/>
          <w:sz w:val="22"/>
        </w:rPr>
        <w:t>日陰</w:t>
      </w:r>
      <w:r w:rsidRPr="003267A0">
        <w:rPr>
          <w:rFonts w:ascii="Times New Roman" w:hAnsi="Times New Roman" w:cs="Times New Roman"/>
          <w:sz w:val="22"/>
        </w:rPr>
        <w:t xml:space="preserve"> IoU</w:t>
      </w:r>
      <w:r w:rsidRPr="003267A0">
        <w:rPr>
          <w:rFonts w:ascii="Times New Roman" w:hAnsi="Times New Roman" w:cs="Times New Roman"/>
          <w:sz w:val="22"/>
        </w:rPr>
        <w:t>（道路セル</w:t>
      </w:r>
      <w:r w:rsidRPr="003267A0">
        <w:rPr>
          <w:rFonts w:ascii="Times New Roman" w:hAnsi="Times New Roman" w:cs="Times New Roman"/>
          <w:sz w:val="22"/>
        </w:rPr>
        <w:t xml:space="preserve"> n=468 </w:t>
      </w:r>
      <w:r w:rsidRPr="003267A0">
        <w:rPr>
          <w:rFonts w:ascii="Times New Roman" w:hAnsi="Times New Roman" w:cs="Times New Roman"/>
          <w:sz w:val="22"/>
        </w:rPr>
        <w:t>および実測有効</w:t>
      </w:r>
      <w:r w:rsidRPr="003267A0">
        <w:rPr>
          <w:rFonts w:ascii="Times New Roman" w:hAnsi="Times New Roman" w:cs="Times New Roman"/>
          <w:sz w:val="22"/>
        </w:rPr>
        <w:t xml:space="preserve"> n=1165</w:t>
      </w:r>
      <w:r w:rsidRPr="003267A0">
        <w:rPr>
          <w:rFonts w:ascii="Times New Roman" w:hAnsi="Times New Roman" w:cs="Times New Roman"/>
          <w:sz w:val="22"/>
        </w:rPr>
        <w:t>）。</w:t>
      </w:r>
      <w:r w:rsidRPr="003267A0">
        <w:rPr>
          <w:rFonts w:ascii="Times New Roman" w:hAnsi="Times New Roman" w:cs="Times New Roman"/>
          <w:sz w:val="22"/>
          <w:lang w:eastAsia="ja-JP"/>
        </w:rPr>
        <w:t>クラス不均衡下では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F1</w:t>
      </w:r>
      <w:r w:rsidRPr="003267A0">
        <w:rPr>
          <w:rFonts w:ascii="Times New Roman" w:hAnsi="Times New Roman" w:cs="Times New Roman"/>
          <w:sz w:val="22"/>
          <w:lang w:eastAsia="ja-JP"/>
        </w:rPr>
        <w:t>・再現率を正解率と併記する。</w:t>
      </w:r>
    </w:p>
    <w:p w:rsidR="00D75053" w:rsidRPr="003267A0" w:rsidRDefault="00C23D63">
      <w:pPr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br w:type="page"/>
      </w:r>
    </w:p>
    <w:p w:rsidR="00D75053" w:rsidRPr="003267A0" w:rsidRDefault="00C23D63">
      <w:pPr>
        <w:pStyle w:val="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lastRenderedPageBreak/>
        <w:t>第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章　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Results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本章の図は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Fig. 3-1 </w:t>
      </w:r>
      <w:r w:rsidRPr="003267A0">
        <w:rPr>
          <w:rFonts w:ascii="Times New Roman" w:hAnsi="Times New Roman" w:cs="Times New Roman"/>
          <w:sz w:val="22"/>
          <w:lang w:eastAsia="ja-JP"/>
        </w:rPr>
        <w:t>形式とし，キャプションは英語で記す。実測には樹木等の日陰を含むが，シミュレーションは建物影のみ（樹木なし前提）である。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3.1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システムの構築結果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建物影を用いた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Web </w:t>
      </w:r>
      <w:r w:rsidRPr="003267A0">
        <w:rPr>
          <w:rFonts w:ascii="Times New Roman" w:hAnsi="Times New Roman" w:cs="Times New Roman"/>
          <w:sz w:val="22"/>
          <w:lang w:eastAsia="ja-JP"/>
        </w:rPr>
        <w:t>経路探索システムを構築した。時系列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NPZ</w:t>
      </w:r>
      <w:r w:rsidRPr="003267A0">
        <w:rPr>
          <w:rFonts w:ascii="Times New Roman" w:hAnsi="Times New Roman" w:cs="Times New Roman"/>
          <w:sz w:val="22"/>
          <w:lang w:eastAsia="ja-JP"/>
        </w:rPr>
        <w:t>，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pvlib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>，</w:t>
      </w:r>
      <w:r w:rsidRPr="003267A0">
        <w:rPr>
          <w:rFonts w:ascii="Times New Roman" w:hAnsi="Times New Roman" w:cs="Times New Roman"/>
          <w:sz w:val="22"/>
          <w:lang w:eastAsia="ja-JP"/>
        </w:rPr>
        <w:t>OSM+</w:t>
      </w:r>
      <w:r w:rsidRPr="003267A0">
        <w:rPr>
          <w:rFonts w:ascii="Times New Roman" w:hAnsi="Times New Roman" w:cs="Times New Roman"/>
          <w:sz w:val="22"/>
          <w:lang w:eastAsia="ja-JP"/>
        </w:rPr>
        <w:t>日陰コスト，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FastAPI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統合により，任意日時の影表示と複合コスト経路探索を可能とした。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3.2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影計算の整合性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L=H/tan</w:t>
      </w:r>
      <w:r w:rsidRPr="003267A0">
        <w:rPr>
          <w:rFonts w:ascii="Times New Roman" w:hAnsi="Times New Roman" w:cs="Times New Roman"/>
          <w:sz w:val="22"/>
        </w:rPr>
        <w:t>α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と実装影は整合する。拡張アブストラクト段階の方位誤差は修正済みであり，本結果は計算パイプラインの内部整合性を示す。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3.3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モデル間の比較結果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平坦地近似と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DEM+</w:t>
      </w:r>
      <w:r w:rsidRPr="003267A0">
        <w:rPr>
          <w:rFonts w:ascii="Times New Roman" w:hAnsi="Times New Roman" w:cs="Times New Roman"/>
          <w:sz w:val="22"/>
          <w:lang w:eastAsia="ja-JP"/>
        </w:rPr>
        <w:t>幾何影の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proofErr w:type="spellStart"/>
      <w:r w:rsidRPr="003267A0">
        <w:rPr>
          <w:rFonts w:ascii="Times New Roman" w:hAnsi="Times New Roman" w:cs="Times New Roman"/>
          <w:sz w:val="22"/>
          <w:lang w:eastAsia="ja-JP"/>
        </w:rPr>
        <w:t>I_shade</w:t>
      </w:r>
      <w:proofErr w:type="spellEnd"/>
      <w:r w:rsidRPr="003267A0">
        <w:rPr>
          <w:rFonts w:ascii="Times New Roman" w:hAnsi="Times New Roman" w:cs="Times New Roman"/>
          <w:sz w:val="22"/>
          <w:lang w:eastAsia="ja-JP"/>
        </w:rPr>
        <w:t xml:space="preserve"> </w:t>
      </w:r>
      <w:r w:rsidRPr="003267A0">
        <w:rPr>
          <w:rFonts w:ascii="Times New Roman" w:hAnsi="Times New Roman" w:cs="Times New Roman"/>
          <w:sz w:val="22"/>
          <w:lang w:eastAsia="ja-JP"/>
        </w:rPr>
        <w:t>は約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0.39 </w:t>
      </w:r>
      <w:r w:rsidRPr="003267A0">
        <w:rPr>
          <w:rFonts w:ascii="Times New Roman" w:hAnsi="Times New Roman" w:cs="Times New Roman"/>
          <w:sz w:val="22"/>
          <w:lang w:eastAsia="ja-JP"/>
        </w:rPr>
        <w:t>で，モデル間に系統差がある。以下に手法別の実測比較（</w:t>
      </w:r>
      <w:r w:rsidRPr="003267A0">
        <w:rPr>
          <w:rFonts w:ascii="Times New Roman" w:hAnsi="Times New Roman" w:cs="Times New Roman"/>
          <w:sz w:val="22"/>
          <w:lang w:eastAsia="ja-JP"/>
        </w:rPr>
        <w:t>n=1165</w:t>
      </w:r>
      <w:r w:rsidRPr="003267A0">
        <w:rPr>
          <w:rFonts w:ascii="Times New Roman" w:hAnsi="Times New Roman" w:cs="Times New Roman"/>
          <w:sz w:val="22"/>
          <w:lang w:eastAsia="ja-JP"/>
        </w:rPr>
        <w:t>）を示す（</w:t>
      </w:r>
      <w:r w:rsidRPr="003267A0">
        <w:rPr>
          <w:rFonts w:ascii="Times New Roman" w:hAnsi="Times New Roman" w:cs="Times New Roman"/>
          <w:sz w:val="22"/>
          <w:lang w:eastAsia="ja-JP"/>
        </w:rPr>
        <w:t>Fig. 3-4</w:t>
      </w:r>
      <w:r w:rsidRPr="003267A0">
        <w:rPr>
          <w:rFonts w:ascii="Times New Roman" w:hAnsi="Times New Roman" w:cs="Times New Roman"/>
          <w:sz w:val="22"/>
          <w:lang w:eastAsia="ja-JP"/>
        </w:rPr>
        <w:t>〜</w:t>
      </w:r>
      <w:r w:rsidRPr="003267A0">
        <w:rPr>
          <w:rFonts w:ascii="Times New Roman" w:hAnsi="Times New Roman" w:cs="Times New Roman"/>
          <w:sz w:val="22"/>
          <w:lang w:eastAsia="ja-JP"/>
        </w:rPr>
        <w:t>3-7</w:t>
      </w:r>
      <w:r w:rsidRPr="003267A0">
        <w:rPr>
          <w:rFonts w:ascii="Times New Roman" w:hAnsi="Times New Roman" w:cs="Times New Roman"/>
          <w:sz w:val="22"/>
          <w:lang w:eastAsia="ja-JP"/>
        </w:rPr>
        <w:t>）。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drawing>
          <wp:inline distT="0" distB="0" distL="0" distR="0">
            <wp:extent cx="5394348" cy="2484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277" cy="248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i/>
          <w:sz w:val="22"/>
        </w:rPr>
        <w:t>Fig. 3-6  Measured shade/sun and predicted sh</w:t>
      </w:r>
      <w:r w:rsidRPr="003267A0">
        <w:rPr>
          <w:rFonts w:ascii="Times New Roman" w:hAnsi="Times New Roman" w:cs="Times New Roman"/>
          <w:i/>
          <w:sz w:val="22"/>
        </w:rPr>
        <w:t>ade from three methods, 14:00 JS</w:t>
      </w:r>
      <w:bookmarkStart w:id="0" w:name="_GoBack"/>
      <w:bookmarkEnd w:id="0"/>
      <w:r w:rsidRPr="003267A0">
        <w:rPr>
          <w:rFonts w:ascii="Times New Roman" w:hAnsi="Times New Roman" w:cs="Times New Roman"/>
          <w:i/>
          <w:sz w:val="22"/>
        </w:rPr>
        <w:t>T.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モデル間比較（続き）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 xml:space="preserve">Fig. 3-4 </w:t>
      </w:r>
      <w:r w:rsidRPr="003267A0">
        <w:rPr>
          <w:rFonts w:ascii="Times New Roman" w:hAnsi="Times New Roman" w:cs="Times New Roman"/>
          <w:sz w:val="22"/>
          <w:lang w:eastAsia="ja-JP"/>
        </w:rPr>
        <w:t>に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F1 </w:t>
      </w:r>
      <w:r w:rsidRPr="003267A0">
        <w:rPr>
          <w:rFonts w:ascii="Times New Roman" w:hAnsi="Times New Roman" w:cs="Times New Roman"/>
          <w:sz w:val="22"/>
          <w:lang w:eastAsia="ja-JP"/>
        </w:rPr>
        <w:t>順の指標一覧，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Fig. 3-7 </w:t>
      </w:r>
      <w:r w:rsidRPr="003267A0">
        <w:rPr>
          <w:rFonts w:ascii="Times New Roman" w:hAnsi="Times New Roman" w:cs="Times New Roman"/>
          <w:sz w:val="22"/>
          <w:lang w:eastAsia="ja-JP"/>
        </w:rPr>
        <w:t>に空間精度と重ね合わせを示す。</w:t>
      </w:r>
      <w:r w:rsidRPr="003267A0">
        <w:rPr>
          <w:rFonts w:ascii="ＭＳ 明朝" w:eastAsia="ＭＳ 明朝" w:hAnsi="ＭＳ 明朝" w:cs="ＭＳ 明朝" w:hint="eastAsia"/>
          <w:sz w:val="22"/>
          <w:lang w:eastAsia="ja-JP"/>
        </w:rPr>
        <w:t>③</w:t>
      </w:r>
      <w:r w:rsidRPr="003267A0">
        <w:rPr>
          <w:rFonts w:ascii="Times New Roman" w:hAnsi="Times New Roman" w:cs="Times New Roman"/>
          <w:sz w:val="22"/>
          <w:lang w:eastAsia="ja-JP"/>
        </w:rPr>
        <w:t>Rhino</w:t>
      </w:r>
      <w:r w:rsidRPr="003267A0">
        <w:rPr>
          <w:rFonts w:ascii="Times New Roman" w:hAnsi="Times New Roman" w:cs="Times New Roman"/>
          <w:sz w:val="22"/>
          <w:lang w:eastAsia="ja-JP"/>
        </w:rPr>
        <w:t>（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Ladybug PDF </w:t>
      </w:r>
      <w:r w:rsidRPr="003267A0">
        <w:rPr>
          <w:rFonts w:ascii="Times New Roman" w:hAnsi="Times New Roman" w:cs="Times New Roman"/>
          <w:sz w:val="22"/>
          <w:lang w:eastAsia="ja-JP"/>
        </w:rPr>
        <w:t>ラスタ）が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F1 </w:t>
      </w:r>
      <w:r w:rsidRPr="003267A0">
        <w:rPr>
          <w:rFonts w:ascii="Times New Roman" w:hAnsi="Times New Roman" w:cs="Times New Roman"/>
          <w:sz w:val="22"/>
          <w:lang w:eastAsia="ja-JP"/>
        </w:rPr>
        <w:t>最大（</w:t>
      </w:r>
      <w:r w:rsidRPr="003267A0">
        <w:rPr>
          <w:rFonts w:ascii="Times New Roman" w:hAnsi="Times New Roman" w:cs="Times New Roman"/>
          <w:sz w:val="22"/>
          <w:lang w:eastAsia="ja-JP"/>
        </w:rPr>
        <w:t>0.31</w:t>
      </w:r>
      <w:r w:rsidRPr="003267A0">
        <w:rPr>
          <w:rFonts w:ascii="Times New Roman" w:hAnsi="Times New Roman" w:cs="Times New Roman"/>
          <w:sz w:val="22"/>
          <w:lang w:eastAsia="ja-JP"/>
        </w:rPr>
        <w:t>），</w:t>
      </w:r>
      <w:r w:rsidRPr="003267A0">
        <w:rPr>
          <w:rFonts w:ascii="ＭＳ 明朝" w:eastAsia="ＭＳ 明朝" w:hAnsi="ＭＳ 明朝" w:cs="ＭＳ 明朝" w:hint="eastAsia"/>
          <w:sz w:val="22"/>
          <w:lang w:eastAsia="ja-JP"/>
        </w:rPr>
        <w:t>②</w:t>
      </w:r>
      <w:r w:rsidRPr="003267A0">
        <w:rPr>
          <w:rFonts w:ascii="Times New Roman" w:hAnsi="Times New Roman" w:cs="Times New Roman"/>
          <w:sz w:val="22"/>
          <w:lang w:eastAsia="ja-JP"/>
        </w:rPr>
        <w:t>平坦地（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Web </w:t>
      </w:r>
      <w:r w:rsidRPr="003267A0">
        <w:rPr>
          <w:rFonts w:ascii="Times New Roman" w:hAnsi="Times New Roman" w:cs="Times New Roman"/>
          <w:sz w:val="22"/>
          <w:lang w:eastAsia="ja-JP"/>
        </w:rPr>
        <w:t>同式）は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0.23 </w:t>
      </w:r>
      <w:r w:rsidRPr="003267A0">
        <w:rPr>
          <w:rFonts w:ascii="Times New Roman" w:hAnsi="Times New Roman" w:cs="Times New Roman"/>
          <w:sz w:val="22"/>
          <w:lang w:eastAsia="ja-JP"/>
        </w:rPr>
        <w:t>である。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>
            <wp:extent cx="5760000" cy="4503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i/>
          <w:sz w:val="22"/>
        </w:rPr>
        <w:t xml:space="preserve">Fig. 3-4  Method comparison vs. field labels (n = 1,165, 14:00 JST): F1, precision, recall, accuracy, </w:t>
      </w:r>
      <w:r w:rsidRPr="003267A0">
        <w:rPr>
          <w:rFonts w:ascii="Times New Roman" w:hAnsi="Times New Roman" w:cs="Times New Roman"/>
          <w:i/>
          <w:sz w:val="22"/>
        </w:rPr>
        <w:t xml:space="preserve">shade IoU. </w:t>
      </w:r>
      <w:r w:rsidRPr="003267A0">
        <w:rPr>
          <w:rFonts w:ascii="Times New Roman" w:hAnsi="Times New Roman" w:cs="Times New Roman"/>
          <w:i/>
          <w:sz w:val="22"/>
          <w:lang w:eastAsia="ja-JP"/>
        </w:rPr>
        <w:t xml:space="preserve">Ranked: </w:t>
      </w:r>
      <w:r w:rsidRPr="003267A0">
        <w:rPr>
          <w:rFonts w:ascii="ＭＳ 明朝" w:eastAsia="ＭＳ 明朝" w:hAnsi="ＭＳ 明朝" w:cs="ＭＳ 明朝" w:hint="eastAsia"/>
          <w:i/>
          <w:sz w:val="22"/>
          <w:lang w:eastAsia="ja-JP"/>
        </w:rPr>
        <w:t>③</w:t>
      </w:r>
      <w:r w:rsidRPr="003267A0">
        <w:rPr>
          <w:rFonts w:ascii="Times New Roman" w:hAnsi="Times New Roman" w:cs="Times New Roman"/>
          <w:i/>
          <w:sz w:val="22"/>
          <w:lang w:eastAsia="ja-JP"/>
        </w:rPr>
        <w:t xml:space="preserve"> Rhino (0.31), </w:t>
      </w:r>
      <w:r w:rsidRPr="003267A0">
        <w:rPr>
          <w:rFonts w:ascii="ＭＳ 明朝" w:eastAsia="ＭＳ 明朝" w:hAnsi="ＭＳ 明朝" w:cs="ＭＳ 明朝" w:hint="eastAsia"/>
          <w:i/>
          <w:sz w:val="22"/>
          <w:lang w:eastAsia="ja-JP"/>
        </w:rPr>
        <w:t>①</w:t>
      </w:r>
      <w:r w:rsidRPr="003267A0">
        <w:rPr>
          <w:rFonts w:ascii="Times New Roman" w:hAnsi="Times New Roman" w:cs="Times New Roman"/>
          <w:i/>
          <w:sz w:val="22"/>
          <w:lang w:eastAsia="ja-JP"/>
        </w:rPr>
        <w:t xml:space="preserve"> </w:t>
      </w:r>
      <w:proofErr w:type="spellStart"/>
      <w:r w:rsidRPr="003267A0">
        <w:rPr>
          <w:rFonts w:ascii="Times New Roman" w:hAnsi="Times New Roman" w:cs="Times New Roman"/>
          <w:i/>
          <w:sz w:val="22"/>
          <w:lang w:eastAsia="ja-JP"/>
        </w:rPr>
        <w:t>geometry+DEM</w:t>
      </w:r>
      <w:proofErr w:type="spellEnd"/>
      <w:r w:rsidRPr="003267A0">
        <w:rPr>
          <w:rFonts w:ascii="Times New Roman" w:hAnsi="Times New Roman" w:cs="Times New Roman"/>
          <w:i/>
          <w:sz w:val="22"/>
          <w:lang w:eastAsia="ja-JP"/>
        </w:rPr>
        <w:t xml:space="preserve"> (0.27), </w:t>
      </w:r>
      <w:r w:rsidRPr="003267A0">
        <w:rPr>
          <w:rFonts w:ascii="ＭＳ 明朝" w:eastAsia="ＭＳ 明朝" w:hAnsi="ＭＳ 明朝" w:cs="ＭＳ 明朝" w:hint="eastAsia"/>
          <w:i/>
          <w:sz w:val="22"/>
          <w:lang w:eastAsia="ja-JP"/>
        </w:rPr>
        <w:t>②</w:t>
      </w:r>
      <w:r w:rsidRPr="003267A0">
        <w:rPr>
          <w:rFonts w:ascii="Times New Roman" w:hAnsi="Times New Roman" w:cs="Times New Roman"/>
          <w:i/>
          <w:sz w:val="22"/>
          <w:lang w:eastAsia="ja-JP"/>
        </w:rPr>
        <w:t xml:space="preserve"> flat/Web (0.23).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モデル間比較（重ね合わせ）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 xml:space="preserve">Fig. 3-7 </w:t>
      </w:r>
      <w:r w:rsidRPr="003267A0">
        <w:rPr>
          <w:rFonts w:ascii="Times New Roman" w:hAnsi="Times New Roman" w:cs="Times New Roman"/>
          <w:sz w:val="22"/>
          <w:lang w:eastAsia="ja-JP"/>
        </w:rPr>
        <w:t>は，空間精度と各手法・実測の重ね合わせによる一致パターンを示す。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>
            <wp:extent cx="5760000" cy="2981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i/>
          <w:sz w:val="22"/>
        </w:rPr>
        <w:t>Fig. 3-7  Spatial accuracy (left) and overlay of field labels with method predictions (right).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3.4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実測との比較結果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2023</w:t>
      </w:r>
      <w:r w:rsidRPr="003267A0">
        <w:rPr>
          <w:rFonts w:ascii="Times New Roman" w:hAnsi="Times New Roman" w:cs="Times New Roman"/>
          <w:sz w:val="22"/>
          <w:lang w:eastAsia="ja-JP"/>
        </w:rPr>
        <w:t>年</w:t>
      </w:r>
      <w:r w:rsidRPr="003267A0">
        <w:rPr>
          <w:rFonts w:ascii="Times New Roman" w:hAnsi="Times New Roman" w:cs="Times New Roman"/>
          <w:sz w:val="22"/>
          <w:lang w:eastAsia="ja-JP"/>
        </w:rPr>
        <w:t>8</w:t>
      </w:r>
      <w:r w:rsidRPr="003267A0">
        <w:rPr>
          <w:rFonts w:ascii="Times New Roman" w:hAnsi="Times New Roman" w:cs="Times New Roman"/>
          <w:sz w:val="22"/>
          <w:lang w:eastAsia="ja-JP"/>
        </w:rPr>
        <w:t>月</w:t>
      </w:r>
      <w:r w:rsidRPr="003267A0">
        <w:rPr>
          <w:rFonts w:ascii="Times New Roman" w:hAnsi="Times New Roman" w:cs="Times New Roman"/>
          <w:sz w:val="22"/>
          <w:lang w:eastAsia="ja-JP"/>
        </w:rPr>
        <w:t>5</w:t>
      </w:r>
      <w:r w:rsidRPr="003267A0">
        <w:rPr>
          <w:rFonts w:ascii="Times New Roman" w:hAnsi="Times New Roman" w:cs="Times New Roman"/>
          <w:sz w:val="22"/>
          <w:lang w:eastAsia="ja-JP"/>
        </w:rPr>
        <w:t>日の現地ト</w:t>
      </w:r>
      <w:r w:rsidRPr="003267A0">
        <w:rPr>
          <w:rFonts w:ascii="Times New Roman" w:hAnsi="Times New Roman" w:cs="Times New Roman"/>
          <w:sz w:val="22"/>
          <w:lang w:eastAsia="ja-JP"/>
        </w:rPr>
        <w:t>レースと平坦地建物影（</w:t>
      </w:r>
      <w:r w:rsidRPr="003267A0">
        <w:rPr>
          <w:rFonts w:ascii="Times New Roman" w:hAnsi="Times New Roman" w:cs="Times New Roman"/>
          <w:sz w:val="22"/>
          <w:lang w:eastAsia="ja-JP"/>
        </w:rPr>
        <w:t>14:00</w:t>
      </w:r>
      <w:r w:rsidRPr="003267A0">
        <w:rPr>
          <w:rFonts w:ascii="Times New Roman" w:hAnsi="Times New Roman" w:cs="Times New Roman"/>
          <w:sz w:val="22"/>
          <w:lang w:eastAsia="ja-JP"/>
        </w:rPr>
        <w:t>，</w:t>
      </w:r>
      <w:r w:rsidRPr="003267A0">
        <w:rPr>
          <w:rFonts w:ascii="Times New Roman" w:hAnsi="Times New Roman" w:cs="Times New Roman"/>
          <w:sz w:val="22"/>
          <w:lang w:eastAsia="ja-JP"/>
        </w:rPr>
        <w:t>15:00 JST</w:t>
      </w:r>
      <w:r w:rsidRPr="003267A0">
        <w:rPr>
          <w:rFonts w:ascii="Times New Roman" w:hAnsi="Times New Roman" w:cs="Times New Roman"/>
          <w:sz w:val="22"/>
          <w:lang w:eastAsia="ja-JP"/>
        </w:rPr>
        <w:t>）を比較した。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Fig. 3-1 </w:t>
      </w:r>
      <w:r w:rsidRPr="003267A0">
        <w:rPr>
          <w:rFonts w:ascii="Times New Roman" w:hAnsi="Times New Roman" w:cs="Times New Roman"/>
          <w:sz w:val="22"/>
          <w:lang w:eastAsia="ja-JP"/>
        </w:rPr>
        <w:t>に概要，</w:t>
      </w:r>
      <w:r w:rsidRPr="003267A0">
        <w:rPr>
          <w:rFonts w:ascii="Times New Roman" w:hAnsi="Times New Roman" w:cs="Times New Roman"/>
          <w:sz w:val="22"/>
          <w:lang w:eastAsia="ja-JP"/>
        </w:rPr>
        <w:t>Fig. 3-2</w:t>
      </w:r>
      <w:r w:rsidRPr="003267A0">
        <w:rPr>
          <w:rFonts w:ascii="Times New Roman" w:hAnsi="Times New Roman" w:cs="Times New Roman"/>
          <w:sz w:val="22"/>
          <w:lang w:eastAsia="ja-JP"/>
        </w:rPr>
        <w:t>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3-3 </w:t>
      </w:r>
      <w:r w:rsidRPr="003267A0">
        <w:rPr>
          <w:rFonts w:ascii="Times New Roman" w:hAnsi="Times New Roman" w:cs="Times New Roman"/>
          <w:sz w:val="22"/>
          <w:lang w:eastAsia="ja-JP"/>
        </w:rPr>
        <w:t>に道路セル（</w:t>
      </w:r>
      <w:r w:rsidRPr="003267A0">
        <w:rPr>
          <w:rFonts w:ascii="Times New Roman" w:hAnsi="Times New Roman" w:cs="Times New Roman"/>
          <w:sz w:val="22"/>
          <w:lang w:eastAsia="ja-JP"/>
        </w:rPr>
        <w:t>n=468</w:t>
      </w:r>
      <w:r w:rsidRPr="003267A0">
        <w:rPr>
          <w:rFonts w:ascii="Times New Roman" w:hAnsi="Times New Roman" w:cs="Times New Roman"/>
          <w:sz w:val="22"/>
          <w:lang w:eastAsia="ja-JP"/>
        </w:rPr>
        <w:t>）の空間結果を示す。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drawing>
          <wp:inline distT="0" distB="0" distL="0" distR="0">
            <wp:extent cx="5760000" cy="26142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i/>
          <w:sz w:val="22"/>
        </w:rPr>
        <w:t xml:space="preserve">Fig. 3-1  Overview of field comparison: (a) road cells (n = 468), measured trace vs. building-shadow simulation at 14:00 and 15:00 JST (F1 ≈ 0.22, accuracy 61–63%); (b) </w:t>
      </w:r>
      <w:r w:rsidRPr="003267A0">
        <w:rPr>
          <w:rFonts w:ascii="Times New Roman" w:hAnsi="Times New Roman" w:cs="Times New Roman"/>
          <w:i/>
          <w:sz w:val="22"/>
        </w:rPr>
        <w:t>method-wise metrics (n = 1,165). Web flat model F1 = 0.23; Rhino reference F1 = 0.31. Building shade only; trees excluded.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lastRenderedPageBreak/>
        <w:t>実測比較（道路セル）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表</w:t>
      </w:r>
      <w:r w:rsidRPr="003267A0">
        <w:rPr>
          <w:rFonts w:ascii="Times New Roman" w:hAnsi="Times New Roman" w:cs="Times New Roman"/>
          <w:sz w:val="22"/>
          <w:lang w:eastAsia="ja-JP"/>
        </w:rPr>
        <w:t>1</w:t>
      </w:r>
      <w:r w:rsidRPr="003267A0">
        <w:rPr>
          <w:rFonts w:ascii="Times New Roman" w:hAnsi="Times New Roman" w:cs="Times New Roman"/>
          <w:sz w:val="22"/>
          <w:lang w:eastAsia="ja-JP"/>
        </w:rPr>
        <w:t>に混同行列と指標を示す。</w:t>
      </w:r>
      <w:r w:rsidRPr="003267A0">
        <w:rPr>
          <w:rFonts w:ascii="Times New Roman" w:hAnsi="Times New Roman" w:cs="Times New Roman"/>
          <w:sz w:val="22"/>
          <w:lang w:eastAsia="ja-JP"/>
        </w:rPr>
        <w:t>14</w:t>
      </w:r>
      <w:r w:rsidRPr="003267A0">
        <w:rPr>
          <w:rFonts w:ascii="Times New Roman" w:hAnsi="Times New Roman" w:cs="Times New Roman"/>
          <w:sz w:val="22"/>
          <w:lang w:eastAsia="ja-JP"/>
        </w:rPr>
        <w:t>時・</w:t>
      </w:r>
      <w:r w:rsidRPr="003267A0">
        <w:rPr>
          <w:rFonts w:ascii="Times New Roman" w:hAnsi="Times New Roman" w:cs="Times New Roman"/>
          <w:sz w:val="22"/>
          <w:lang w:eastAsia="ja-JP"/>
        </w:rPr>
        <w:t>15</w:t>
      </w:r>
      <w:r w:rsidRPr="003267A0">
        <w:rPr>
          <w:rFonts w:ascii="Times New Roman" w:hAnsi="Times New Roman" w:cs="Times New Roman"/>
          <w:sz w:val="22"/>
          <w:lang w:eastAsia="ja-JP"/>
        </w:rPr>
        <w:t>時とも日陰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F1≈0.22</w:t>
      </w:r>
      <w:r w:rsidRPr="003267A0">
        <w:rPr>
          <w:rFonts w:ascii="Times New Roman" w:hAnsi="Times New Roman" w:cs="Times New Roman"/>
          <w:sz w:val="22"/>
          <w:lang w:eastAsia="ja-JP"/>
        </w:rPr>
        <w:t>，再現率</w:t>
      </w:r>
      <w:r w:rsidRPr="003267A0">
        <w:rPr>
          <w:rFonts w:ascii="Times New Roman" w:hAnsi="Times New Roman" w:cs="Times New Roman"/>
          <w:sz w:val="22"/>
          <w:lang w:eastAsia="ja-JP"/>
        </w:rPr>
        <w:t>≈0.14</w:t>
      </w:r>
      <w:r w:rsidRPr="003267A0">
        <w:rPr>
          <w:rFonts w:ascii="Times New Roman" w:hAnsi="Times New Roman" w:cs="Times New Roman"/>
          <w:sz w:val="22"/>
          <w:lang w:eastAsia="ja-JP"/>
        </w:rPr>
        <w:t>，正解率は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63%</w:t>
      </w:r>
      <w:r w:rsidRPr="003267A0">
        <w:rPr>
          <w:rFonts w:ascii="Times New Roman" w:hAnsi="Times New Roman" w:cs="Times New Roman"/>
          <w:sz w:val="22"/>
          <w:lang w:eastAsia="ja-JP"/>
        </w:rPr>
        <w:t>・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61% </w:t>
      </w:r>
      <w:r w:rsidRPr="003267A0">
        <w:rPr>
          <w:rFonts w:ascii="Times New Roman" w:hAnsi="Times New Roman" w:cs="Times New Roman"/>
          <w:sz w:val="22"/>
          <w:lang w:eastAsia="ja-JP"/>
        </w:rPr>
        <w:t>である。実測日陰</w:t>
      </w:r>
      <w:r w:rsidRPr="003267A0">
        <w:rPr>
          <w:rFonts w:ascii="Times New Roman" w:hAnsi="Times New Roman" w:cs="Times New Roman"/>
          <w:sz w:val="22"/>
          <w:lang w:eastAsia="ja-JP"/>
        </w:rPr>
        <w:t>177</w:t>
      </w:r>
      <w:r w:rsidRPr="003267A0">
        <w:rPr>
          <w:rFonts w:ascii="Times New Roman" w:hAnsi="Times New Roman" w:cs="Times New Roman"/>
          <w:sz w:val="22"/>
          <w:lang w:eastAsia="ja-JP"/>
        </w:rPr>
        <w:t>セルのうち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TP=25</w:t>
      </w:r>
      <w:r w:rsidRPr="003267A0">
        <w:rPr>
          <w:rFonts w:ascii="Times New Roman" w:hAnsi="Times New Roman" w:cs="Times New Roman"/>
          <w:sz w:val="22"/>
          <w:lang w:eastAsia="ja-JP"/>
        </w:rPr>
        <w:t>，</w:t>
      </w:r>
      <w:r w:rsidRPr="003267A0">
        <w:rPr>
          <w:rFonts w:ascii="Times New Roman" w:hAnsi="Times New Roman" w:cs="Times New Roman"/>
          <w:sz w:val="22"/>
          <w:lang w:eastAsia="ja-JP"/>
        </w:rPr>
        <w:t>FN=152</w:t>
      </w:r>
      <w:r w:rsidRPr="003267A0">
        <w:rPr>
          <w:rFonts w:ascii="Times New Roman" w:hAnsi="Times New Roman" w:cs="Times New Roman"/>
          <w:sz w:val="22"/>
          <w:lang w:eastAsia="ja-JP"/>
        </w:rPr>
        <w:t>。実測日向</w:t>
      </w:r>
      <w:r w:rsidRPr="003267A0">
        <w:rPr>
          <w:rFonts w:ascii="Times New Roman" w:hAnsi="Times New Roman" w:cs="Times New Roman"/>
          <w:sz w:val="22"/>
          <w:lang w:eastAsia="ja-JP"/>
        </w:rPr>
        <w:t>291</w:t>
      </w:r>
      <w:r w:rsidRPr="003267A0">
        <w:rPr>
          <w:rFonts w:ascii="Times New Roman" w:hAnsi="Times New Roman" w:cs="Times New Roman"/>
          <w:sz w:val="22"/>
          <w:lang w:eastAsia="ja-JP"/>
        </w:rPr>
        <w:t>セルのうち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TN=269</w:t>
      </w:r>
      <w:r w:rsidRPr="003267A0">
        <w:rPr>
          <w:rFonts w:ascii="Times New Roman" w:hAnsi="Times New Roman" w:cs="Times New Roman"/>
          <w:sz w:val="22"/>
          <w:lang w:eastAsia="ja-JP"/>
        </w:rPr>
        <w:t>（</w:t>
      </w:r>
      <w:r w:rsidRPr="003267A0">
        <w:rPr>
          <w:rFonts w:ascii="Times New Roman" w:hAnsi="Times New Roman" w:cs="Times New Roman"/>
          <w:sz w:val="22"/>
          <w:lang w:eastAsia="ja-JP"/>
        </w:rPr>
        <w:t>14</w:t>
      </w:r>
      <w:r w:rsidRPr="003267A0">
        <w:rPr>
          <w:rFonts w:ascii="Times New Roman" w:hAnsi="Times New Roman" w:cs="Times New Roman"/>
          <w:sz w:val="22"/>
          <w:lang w:eastAsia="ja-JP"/>
        </w:rPr>
        <w:t>時）。全セルを日向と仮定した</w:t>
      </w:r>
      <w:r w:rsidRPr="003267A0">
        <w:rPr>
          <w:rFonts w:ascii="Times New Roman" w:hAnsi="Times New Roman" w:cs="Times New Roman"/>
          <w:sz w:val="22"/>
          <w:lang w:eastAsia="ja-JP"/>
        </w:rPr>
        <w:t>正解率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291/468≈62% </w:t>
      </w:r>
      <w:r w:rsidRPr="003267A0">
        <w:rPr>
          <w:rFonts w:ascii="Times New Roman" w:hAnsi="Times New Roman" w:cs="Times New Roman"/>
          <w:sz w:val="22"/>
          <w:lang w:eastAsia="ja-JP"/>
        </w:rPr>
        <w:t>とほぼ同水準であり，正解率のみでは性能を過大評価し得る。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sz w:val="22"/>
        </w:rPr>
        <w:t>表</w:t>
      </w:r>
      <w:r w:rsidRPr="003267A0">
        <w:rPr>
          <w:rFonts w:ascii="Times New Roman" w:hAnsi="Times New Roman" w:cs="Times New Roman"/>
          <w:sz w:val="22"/>
        </w:rPr>
        <w:t>1</w:t>
      </w:r>
      <w:r w:rsidRPr="003267A0">
        <w:rPr>
          <w:rFonts w:ascii="Times New Roman" w:hAnsi="Times New Roman" w:cs="Times New Roman"/>
          <w:sz w:val="22"/>
        </w:rPr>
        <w:t xml:space="preserve">　道路セル限定の実測比較（</w:t>
      </w:r>
      <w:r w:rsidRPr="003267A0">
        <w:rPr>
          <w:rFonts w:ascii="Times New Roman" w:hAnsi="Times New Roman" w:cs="Times New Roman"/>
          <w:sz w:val="22"/>
        </w:rPr>
        <w:t>2023-08-05</w:t>
      </w:r>
      <w:r w:rsidRPr="003267A0">
        <w:rPr>
          <w:rFonts w:ascii="Times New Roman" w:hAnsi="Times New Roman" w:cs="Times New Roman"/>
          <w:sz w:val="22"/>
        </w:rPr>
        <w:t>，</w:t>
      </w:r>
      <w:r w:rsidRPr="003267A0">
        <w:rPr>
          <w:rFonts w:ascii="Times New Roman" w:hAnsi="Times New Roman" w:cs="Times New Roman"/>
          <w:sz w:val="22"/>
        </w:rPr>
        <w:t>n=468</w:t>
      </w:r>
      <w:r w:rsidRPr="003267A0">
        <w:rPr>
          <w:rFonts w:ascii="Times New Roman" w:hAnsi="Times New Roman" w:cs="Times New Roman"/>
          <w:sz w:val="22"/>
        </w:rPr>
        <w:t>）</w:t>
      </w:r>
      <w:r w:rsidRPr="003267A0">
        <w:rPr>
          <w:rFonts w:ascii="Times New Roman" w:hAnsi="Times New Roman" w:cs="Times New Roman"/>
          <w:sz w:val="22"/>
        </w:rPr>
        <w:t>— 14:00</w:t>
      </w:r>
      <w:r w:rsidRPr="003267A0">
        <w:rPr>
          <w:rFonts w:ascii="Times New Roman" w:hAnsi="Times New Roman" w:cs="Times New Roman"/>
          <w:sz w:val="22"/>
        </w:rPr>
        <w:t>：</w:t>
      </w:r>
      <w:r w:rsidRPr="003267A0">
        <w:rPr>
          <w:rFonts w:ascii="Times New Roman" w:hAnsi="Times New Roman" w:cs="Times New Roman"/>
          <w:sz w:val="22"/>
        </w:rPr>
        <w:t xml:space="preserve">TP=25, FP=22, FN=152, TN=269, </w:t>
      </w:r>
      <w:r w:rsidRPr="003267A0">
        <w:rPr>
          <w:rFonts w:ascii="Times New Roman" w:hAnsi="Times New Roman" w:cs="Times New Roman"/>
          <w:sz w:val="22"/>
        </w:rPr>
        <w:t>適合率</w:t>
      </w:r>
      <w:r w:rsidRPr="003267A0">
        <w:rPr>
          <w:rFonts w:ascii="Times New Roman" w:hAnsi="Times New Roman" w:cs="Times New Roman"/>
          <w:sz w:val="22"/>
        </w:rPr>
        <w:t xml:space="preserve">0.53, </w:t>
      </w:r>
      <w:r w:rsidRPr="003267A0">
        <w:rPr>
          <w:rFonts w:ascii="Times New Roman" w:hAnsi="Times New Roman" w:cs="Times New Roman"/>
          <w:sz w:val="22"/>
        </w:rPr>
        <w:t>再現率</w:t>
      </w:r>
      <w:r w:rsidRPr="003267A0">
        <w:rPr>
          <w:rFonts w:ascii="Times New Roman" w:hAnsi="Times New Roman" w:cs="Times New Roman"/>
          <w:sz w:val="22"/>
        </w:rPr>
        <w:t xml:space="preserve">0.14, F1=0.22, </w:t>
      </w:r>
      <w:r w:rsidRPr="003267A0">
        <w:rPr>
          <w:rFonts w:ascii="Times New Roman" w:hAnsi="Times New Roman" w:cs="Times New Roman"/>
          <w:sz w:val="22"/>
        </w:rPr>
        <w:t>正解率</w:t>
      </w:r>
      <w:r w:rsidRPr="003267A0">
        <w:rPr>
          <w:rFonts w:ascii="Times New Roman" w:hAnsi="Times New Roman" w:cs="Times New Roman"/>
          <w:sz w:val="22"/>
        </w:rPr>
        <w:t xml:space="preserve">0.63, </w:t>
      </w:r>
      <w:r w:rsidRPr="003267A0">
        <w:rPr>
          <w:rFonts w:ascii="Times New Roman" w:hAnsi="Times New Roman" w:cs="Times New Roman"/>
          <w:sz w:val="22"/>
        </w:rPr>
        <w:t>日陰</w:t>
      </w:r>
      <w:r w:rsidRPr="003267A0">
        <w:rPr>
          <w:rFonts w:ascii="Times New Roman" w:hAnsi="Times New Roman" w:cs="Times New Roman"/>
          <w:sz w:val="22"/>
        </w:rPr>
        <w:t>IoU=0.13 — 15:00</w:t>
      </w:r>
      <w:r w:rsidRPr="003267A0">
        <w:rPr>
          <w:rFonts w:ascii="Times New Roman" w:hAnsi="Times New Roman" w:cs="Times New Roman"/>
          <w:sz w:val="22"/>
        </w:rPr>
        <w:t>：</w:t>
      </w:r>
      <w:r w:rsidRPr="003267A0">
        <w:rPr>
          <w:rFonts w:ascii="Times New Roman" w:hAnsi="Times New Roman" w:cs="Times New Roman"/>
          <w:sz w:val="22"/>
        </w:rPr>
        <w:t xml:space="preserve">TP=25, FP=29, FN=152, TN=262, </w:t>
      </w:r>
      <w:r w:rsidRPr="003267A0">
        <w:rPr>
          <w:rFonts w:ascii="Times New Roman" w:hAnsi="Times New Roman" w:cs="Times New Roman"/>
          <w:sz w:val="22"/>
        </w:rPr>
        <w:t>適合率</w:t>
      </w:r>
      <w:r w:rsidRPr="003267A0">
        <w:rPr>
          <w:rFonts w:ascii="Times New Roman" w:hAnsi="Times New Roman" w:cs="Times New Roman"/>
          <w:sz w:val="22"/>
        </w:rPr>
        <w:t xml:space="preserve">0.46, </w:t>
      </w:r>
      <w:r w:rsidRPr="003267A0">
        <w:rPr>
          <w:rFonts w:ascii="Times New Roman" w:hAnsi="Times New Roman" w:cs="Times New Roman"/>
          <w:sz w:val="22"/>
        </w:rPr>
        <w:t>再現率</w:t>
      </w:r>
      <w:r w:rsidRPr="003267A0">
        <w:rPr>
          <w:rFonts w:ascii="Times New Roman" w:hAnsi="Times New Roman" w:cs="Times New Roman"/>
          <w:sz w:val="22"/>
        </w:rPr>
        <w:t xml:space="preserve">0.14, F1=0.22, </w:t>
      </w:r>
      <w:r w:rsidRPr="003267A0">
        <w:rPr>
          <w:rFonts w:ascii="Times New Roman" w:hAnsi="Times New Roman" w:cs="Times New Roman"/>
          <w:sz w:val="22"/>
        </w:rPr>
        <w:t>正解率</w:t>
      </w:r>
      <w:r w:rsidRPr="003267A0">
        <w:rPr>
          <w:rFonts w:ascii="Times New Roman" w:hAnsi="Times New Roman" w:cs="Times New Roman"/>
          <w:sz w:val="22"/>
        </w:rPr>
        <w:t xml:space="preserve">0.61, </w:t>
      </w:r>
      <w:r w:rsidRPr="003267A0">
        <w:rPr>
          <w:rFonts w:ascii="Times New Roman" w:hAnsi="Times New Roman" w:cs="Times New Roman"/>
          <w:sz w:val="22"/>
        </w:rPr>
        <w:t>日陰</w:t>
      </w:r>
      <w:r w:rsidRPr="003267A0">
        <w:rPr>
          <w:rFonts w:ascii="Times New Roman" w:hAnsi="Times New Roman" w:cs="Times New Roman"/>
          <w:sz w:val="22"/>
        </w:rPr>
        <w:t>IoU=0.12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drawing>
          <wp:inline distT="0" distB="0" distL="0" distR="0">
            <wp:extent cx="5760000" cy="23297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i/>
          <w:sz w:val="22"/>
        </w:rPr>
        <w:t>Fig. 3-</w:t>
      </w:r>
      <w:r w:rsidRPr="003267A0">
        <w:rPr>
          <w:rFonts w:ascii="Times New Roman" w:hAnsi="Times New Roman" w:cs="Times New Roman"/>
          <w:i/>
          <w:sz w:val="22"/>
        </w:rPr>
        <w:t>2  Field sun/shade on roads (blue = shade, red = sun) vs. simulation on PLATEAU road cells, 5 Aug. 2023. Evaluation: road ∩ valid field cells (n = 468).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</w:rPr>
        <w:t>実測比較（混同行列の空間分布）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</w:rPr>
        <w:t xml:space="preserve">Fig. 3-3 </w:t>
      </w:r>
      <w:proofErr w:type="spellStart"/>
      <w:r w:rsidRPr="003267A0">
        <w:rPr>
          <w:rFonts w:ascii="Times New Roman" w:hAnsi="Times New Roman" w:cs="Times New Roman"/>
          <w:sz w:val="22"/>
        </w:rPr>
        <w:t>の橙（</w:t>
      </w:r>
      <w:r w:rsidRPr="003267A0">
        <w:rPr>
          <w:rFonts w:ascii="Times New Roman" w:hAnsi="Times New Roman" w:cs="Times New Roman"/>
          <w:sz w:val="22"/>
        </w:rPr>
        <w:t>FN</w:t>
      </w:r>
      <w:r w:rsidRPr="003267A0">
        <w:rPr>
          <w:rFonts w:ascii="Times New Roman" w:hAnsi="Times New Roman" w:cs="Times New Roman"/>
          <w:sz w:val="22"/>
        </w:rPr>
        <w:t>）は，建物影のみでは実測日陰を捉えきれないことを示す</w:t>
      </w:r>
      <w:proofErr w:type="spellEnd"/>
      <w:r w:rsidRPr="003267A0">
        <w:rPr>
          <w:rFonts w:ascii="Times New Roman" w:hAnsi="Times New Roman" w:cs="Times New Roman"/>
          <w:sz w:val="22"/>
        </w:rPr>
        <w:t>。</w:t>
      </w:r>
      <w:r w:rsidRPr="003267A0">
        <w:rPr>
          <w:rFonts w:ascii="Times New Roman" w:hAnsi="Times New Roman" w:cs="Times New Roman"/>
          <w:sz w:val="22"/>
          <w:lang w:eastAsia="ja-JP"/>
        </w:rPr>
        <w:t>実測の樹木日陰はモデルに含まれない。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>
            <wp:extent cx="5760000" cy="4231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i/>
          <w:sz w:val="22"/>
        </w:rPr>
        <w:t xml:space="preserve">Fig. 3-3  Spatial </w:t>
      </w:r>
      <w:r w:rsidRPr="003267A0">
        <w:rPr>
          <w:rFonts w:ascii="Times New Roman" w:hAnsi="Times New Roman" w:cs="Times New Roman"/>
          <w:i/>
          <w:sz w:val="22"/>
        </w:rPr>
        <w:t>confusion on road cells: blue = TP, light green = TN, red = FP, orange = FN. Low shade recall (~14%) for the building-only model.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</w:rPr>
        <w:t>実測比較（空間精度）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 xml:space="preserve">Fig. 3-5 </w:t>
      </w:r>
      <w:r w:rsidRPr="003267A0">
        <w:rPr>
          <w:rFonts w:ascii="Times New Roman" w:hAnsi="Times New Roman" w:cs="Times New Roman"/>
          <w:sz w:val="22"/>
          <w:lang w:eastAsia="ja-JP"/>
        </w:rPr>
        <w:t>に手法別の日陰正誤の空間分布を示す。</w:t>
      </w:r>
    </w:p>
    <w:p w:rsidR="00D75053" w:rsidRPr="003267A0" w:rsidRDefault="00C23D63">
      <w:pPr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>
            <wp:extent cx="5760000" cy="58268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53" w:rsidRPr="003267A0" w:rsidRDefault="00C23D63">
      <w:pPr>
        <w:spacing w:after="280"/>
        <w:jc w:val="center"/>
        <w:rPr>
          <w:rFonts w:ascii="Times New Roman" w:hAnsi="Times New Roman" w:cs="Times New Roman"/>
          <w:sz w:val="22"/>
        </w:rPr>
      </w:pPr>
      <w:r w:rsidRPr="003267A0">
        <w:rPr>
          <w:rFonts w:ascii="Times New Roman" w:hAnsi="Times New Roman" w:cs="Times New Roman"/>
          <w:i/>
          <w:sz w:val="22"/>
        </w:rPr>
        <w:t>Fig. 3-5  Spatial shade accuracy by method (green = TP, orange = FN, etc.), ranked by</w:t>
      </w:r>
      <w:r w:rsidRPr="003267A0">
        <w:rPr>
          <w:rFonts w:ascii="Times New Roman" w:hAnsi="Times New Roman" w:cs="Times New Roman"/>
          <w:i/>
          <w:sz w:val="22"/>
        </w:rPr>
        <w:t xml:space="preserve"> F1.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3.5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経路探索への適用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日陰率をコストに組み込み経路探索が可能となった。現行設定では日陰回避傾向であり，日陰優先にはコスト再設計が必要である。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>3.6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結果の整理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影計算は整合，モデル間差は大きい（</w:t>
      </w:r>
      <w:r w:rsidRPr="003267A0">
        <w:rPr>
          <w:rFonts w:ascii="Times New Roman" w:hAnsi="Times New Roman" w:cs="Times New Roman"/>
          <w:sz w:val="22"/>
          <w:lang w:eastAsia="ja-JP"/>
        </w:rPr>
        <w:t>I_shade≈0.39</w:t>
      </w:r>
      <w:r w:rsidRPr="003267A0">
        <w:rPr>
          <w:rFonts w:ascii="Times New Roman" w:hAnsi="Times New Roman" w:cs="Times New Roman"/>
          <w:sz w:val="22"/>
          <w:lang w:eastAsia="ja-JP"/>
        </w:rPr>
        <w:t>），実測一致は限定的（道路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n=468 </w:t>
      </w:r>
      <w:r w:rsidRPr="003267A0">
        <w:rPr>
          <w:rFonts w:ascii="Times New Roman" w:hAnsi="Times New Roman" w:cs="Times New Roman"/>
          <w:sz w:val="22"/>
          <w:lang w:eastAsia="ja-JP"/>
        </w:rPr>
        <w:t>で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F1≈0.22</w:t>
      </w:r>
      <w:r w:rsidRPr="003267A0">
        <w:rPr>
          <w:rFonts w:ascii="Times New Roman" w:hAnsi="Times New Roman" w:cs="Times New Roman"/>
          <w:sz w:val="22"/>
          <w:lang w:eastAsia="ja-JP"/>
        </w:rPr>
        <w:t>）。貢献はオープンデータ日陰の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Web </w:t>
      </w:r>
      <w:r w:rsidRPr="003267A0">
        <w:rPr>
          <w:rFonts w:ascii="Times New Roman" w:hAnsi="Times New Roman" w:cs="Times New Roman"/>
          <w:sz w:val="22"/>
          <w:lang w:eastAsia="ja-JP"/>
        </w:rPr>
        <w:t>統合と経路への組み込みにある。</w:t>
      </w:r>
    </w:p>
    <w:p w:rsidR="00D75053" w:rsidRPr="003267A0" w:rsidRDefault="00C23D63">
      <w:pPr>
        <w:pStyle w:val="21"/>
        <w:rPr>
          <w:rFonts w:ascii="Times New Roman" w:eastAsiaTheme="minorEastAsia" w:hAnsi="Times New Roman" w:cs="Times New Roman"/>
          <w:sz w:val="22"/>
          <w:szCs w:val="22"/>
          <w:lang w:eastAsia="ja-JP"/>
        </w:rPr>
      </w:pP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lastRenderedPageBreak/>
        <w:t>3.7</w:t>
      </w:r>
      <w:r w:rsidRPr="003267A0">
        <w:rPr>
          <w:rFonts w:ascii="Times New Roman" w:eastAsiaTheme="minorEastAsia" w:hAnsi="Times New Roman" w:cs="Times New Roman"/>
          <w:sz w:val="22"/>
          <w:szCs w:val="22"/>
          <w:lang w:eastAsia="ja-JP"/>
        </w:rPr>
        <w:t xml:space="preserve">　課題</w:t>
      </w:r>
    </w:p>
    <w:p w:rsidR="00D75053" w:rsidRPr="003267A0" w:rsidRDefault="00C23D63">
      <w:pPr>
        <w:spacing w:after="120"/>
        <w:ind w:firstLine="567"/>
        <w:rPr>
          <w:rFonts w:ascii="Times New Roman" w:hAnsi="Times New Roman" w:cs="Times New Roman"/>
          <w:sz w:val="22"/>
          <w:lang w:eastAsia="ja-JP"/>
        </w:rPr>
      </w:pPr>
      <w:r w:rsidRPr="003267A0">
        <w:rPr>
          <w:rFonts w:ascii="Times New Roman" w:hAnsi="Times New Roman" w:cs="Times New Roman"/>
          <w:sz w:val="22"/>
          <w:lang w:eastAsia="ja-JP"/>
        </w:rPr>
        <w:t>樹木・気象・時刻不一致，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OSM </w:t>
      </w:r>
      <w:r w:rsidRPr="003267A0">
        <w:rPr>
          <w:rFonts w:ascii="Times New Roman" w:hAnsi="Times New Roman" w:cs="Times New Roman"/>
          <w:sz w:val="22"/>
          <w:lang w:eastAsia="ja-JP"/>
        </w:rPr>
        <w:t>と</w:t>
      </w:r>
      <w:r w:rsidRPr="003267A0">
        <w:rPr>
          <w:rFonts w:ascii="Times New Roman" w:hAnsi="Times New Roman" w:cs="Times New Roman"/>
          <w:sz w:val="22"/>
          <w:lang w:eastAsia="ja-JP"/>
        </w:rPr>
        <w:t xml:space="preserve"> PLATEAU </w:t>
      </w:r>
      <w:r w:rsidRPr="003267A0">
        <w:rPr>
          <w:rFonts w:ascii="Times New Roman" w:hAnsi="Times New Roman" w:cs="Times New Roman"/>
          <w:sz w:val="22"/>
          <w:lang w:eastAsia="ja-JP"/>
        </w:rPr>
        <w:t>道路差，モデル間乖離，低再現率，コスト設計が残課題である。</w:t>
      </w:r>
    </w:p>
    <w:sectPr w:rsidR="00D75053" w:rsidRPr="003267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7A0"/>
    <w:rsid w:val="00326F90"/>
    <w:rsid w:val="00332B72"/>
    <w:rsid w:val="00745E8B"/>
    <w:rsid w:val="00AA1D8D"/>
    <w:rsid w:val="00B47730"/>
    <w:rsid w:val="00C23D63"/>
    <w:rsid w:val="00CB0664"/>
    <w:rsid w:val="00D75053"/>
    <w:rsid w:val="00DB3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300"/>
  <w15:docId w15:val="{B975C16B-9975-43D1-BAB9-E16DBD03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游明朝" w:hAnsi="游明朝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417DAD-D73D-4979-AC1D-1193B0276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644</Words>
  <Characters>3677</Characters>
  <Application>Microsoft Office Word</Application>
  <DocSecurity>0</DocSecurity>
  <Lines>30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工藤愛子</cp:lastModifiedBy>
  <cp:revision>5</cp:revision>
  <dcterms:created xsi:type="dcterms:W3CDTF">2013-12-23T23:15:00Z</dcterms:created>
  <dcterms:modified xsi:type="dcterms:W3CDTF">2026-05-28T00:43:00Z</dcterms:modified>
  <cp:category/>
</cp:coreProperties>
</file>