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мы сделали простыми словами</w:t>
      </w:r>
    </w:p>
    <w:p>
      <w:r>
        <w:t>Состояние на 23 октября 2026 года. Здесь описана наша зона — интеграция со STE Slicer. Готовность работы остальных участников отдельно не проверялась.</w:t>
      </w:r>
    </w:p>
    <w:p>
      <w:pPr>
        <w:pStyle w:val="Heading1"/>
      </w:pPr>
      <w:r>
        <w:t>Что за продукт</w:t>
      </w:r>
    </w:p>
    <w:p>
      <w:r>
        <w:t>Делаем помощника внутри STE Slicer. В финале человек прикладывает деталь и пишет, например: «Кронштейн под нагрузку, PETG, без поддержек». Помощник должен выбрать режим, материал и параметры, подготовить модель, запустить нарезку и получить настоящий проект 3MF и G-code.</w:t>
      </w:r>
    </w:p>
    <w:p>
      <w:r>
        <w:t>Этот полный сценарий пока не готов. Сейчас мы создаём команды, которыми будущий ИИ сможет управлять настоящим слайсером.</w:t>
      </w:r>
    </w:p>
    <w:p>
      <w:pPr>
        <w:pStyle w:val="Heading1"/>
      </w:pPr>
      <w:r>
        <w:t>Что уже сделано</w:t>
      </w:r>
    </w:p>
    <w:p>
      <w:pPr>
        <w:pStyle w:val="ListNumber"/>
      </w:pPr>
      <w:r>
        <w:rPr>
          <w:b/>
        </w:rPr>
        <w:t>Плагин запускается в слайсере.</w:t>
      </w:r>
      <w:r>
        <w:t xml:space="preserve"> В меню есть AI Assistant → Open chat. Он открывает страницу в браузере на локальном адресе. Сам чат пока отвечает демонстрационно, без ИИ.</w:t>
      </w:r>
    </w:p>
    <w:p>
      <w:pPr>
        <w:pStyle w:val="ListNumber"/>
      </w:pPr>
      <w:r>
        <w:rPr>
          <w:b/>
        </w:rPr>
        <w:t>Можно читать и менять высоту слоя.</w:t>
      </w:r>
      <w:r>
        <w:t xml:space="preserve"> Например, получить 0,1 мм, установить 0,12 мм и увидеть изменение в интерфейсе STE Slicer. После проверки возвращаем исходное значение.</w:t>
      </w:r>
    </w:p>
    <w:p>
      <w:pPr>
        <w:pStyle w:val="ListNumber"/>
      </w:pPr>
      <w:r>
        <w:rPr>
          <w:b/>
        </w:rPr>
        <w:t>Можно узнать выбранный принтер и переключить режим печати.</w:t>
      </w:r>
      <w:r>
        <w:t xml:space="preserve"> Поддержаны 3D, 5D Spiral и 5D. Проверяем не только название в меню, но и то, что приложение действительно выбрало соответствующий обработчик печати.</w:t>
      </w:r>
    </w:p>
    <w:p>
      <w:pPr>
        <w:pStyle w:val="ListNumber"/>
      </w:pPr>
      <w:r>
        <w:rPr>
          <w:b/>
        </w:rPr>
        <w:t>Написаны команды списка и выбора качества и материалов.</w:t>
      </w:r>
      <w:r>
        <w:t xml:space="preserve"> Можно узнать доступные варианты и выбрать их по настоящим идентификаторам приложения. Учтены пользовательские настройки: плагин не должен молча сбрасывать их ради смены материала. Эти команды ещё ждут проверки в установленном слайсере.</w:t>
      </w:r>
    </w:p>
    <w:p>
      <w:pPr>
        <w:pStyle w:val="ListNumber"/>
      </w:pPr>
      <w:r>
        <w:rPr>
          <w:b/>
        </w:rPr>
        <w:t>Написан импорт STL, OBJ и 3MF.</w:t>
      </w:r>
      <w:r>
        <w:t xml:space="preserve"> Команда ждёт завершения загрузки и появления объектов. Потом можно получить список моделей, их ID и реальные размеры. Для группы объектов учитывается вся её печатная геометрия. Это тоже ещё нужно проверить в установленном слайсере.</w:t>
      </w:r>
    </w:p>
    <w:p>
      <w:r>
        <w:t>MCP в нашем проекте — это способ вызвать такие команды и получить ответ. Например: «прочитать высоту слоя» → 0,1 мм. Сейчас мы вызываем команды напрямую из PowerShell; впоследствии их будет выбирать агент с LLM. Связь браузера и плагина идёт через локальный HTTP-сервер.</w:t>
      </w:r>
    </w:p>
    <w:p>
      <w:pPr>
        <w:pStyle w:val="Heading1"/>
      </w:pPr>
      <w:r>
        <w:t>Пример что можно показать сейчас</w:t>
      </w:r>
    </w:p>
    <w:p>
      <w:r>
        <w:rPr>
          <w:b/>
        </w:rPr>
        <w:t>Уже проверенный пример:</w:t>
      </w:r>
      <w:r>
        <w:t xml:space="preserve"> запускаем STE Slicer, читаем высоту слоя, меняем её с 0,1 на 0,12 мм. Значение меняется в настоящем окне Quality. Затем возвращаем исходную высоту. Ещё можно показать переключение 3D → 5D Spiral → 5D → 3D с подтверждением фактического обработчика.</w:t>
      </w:r>
    </w:p>
    <w:p>
      <w:r>
        <w:rPr>
          <w:b/>
        </w:rPr>
        <w:t>Новый пример для репетиции:</w:t>
      </w:r>
      <w:r>
        <w:t xml:space="preserve"> передаём путь к небольшому bracket.stl. После успешного импорта деталь появляется на столе. Команда возвращает ID, например model-1, и размеры. По этому ID повторно читаем её габариты. Пока файл передаётся локальным путём, а не вложением в чат.</w:t>
      </w:r>
    </w:p>
    <w:p>
      <w:r>
        <w:t>Пример «Кронштейн, PETG, без поддержек» на этом этапе объясняет будущий пользовательский сценарий. Он пока не запускает автоматический подбор параметров и не создаёт G-code.</w:t>
      </w:r>
    </w:p>
    <w:p>
      <w:pPr>
        <w:pStyle w:val="Heading1"/>
      </w:pPr>
      <w:r>
        <w:t>Что реально проверено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3"/>
          </w:tcPr>
          <w:p>
            <w:pPr>
              <w:keepNext/>
              <w:spacing w:after="40"/>
            </w:pPr>
            <w:r>
              <w:rPr>
                <w:b/>
                <w:sz w:val="19"/>
              </w:rPr>
              <w:t>Часть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3"/>
          </w:tcPr>
          <w:p>
            <w:pPr>
              <w:keepNext/>
              <w:spacing w:after="40"/>
            </w:pPr>
            <w:r>
              <w:rPr>
                <w:b/>
                <w:sz w:val="19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Высота слоя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Проверена в STE Slicer 7.10.12, Hybrid 530 V5.2.4: чтение, изменение, UI и восстановление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Три режима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Проверены в той же сборке: значения, фактические обработчики, UI и возврат в 3D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Качество и материалы, ТЗ 03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Реализованы, просмотрены; ручная приёмка открыта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Импорт, ID и габариты, ТЗ 04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</w:pPr>
            <w:r>
              <w:rPr>
                <w:sz w:val="19"/>
              </w:rPr>
              <w:t>Реализованы; быстро просмотрены код и отчёт, ручная приёмка открыта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40"/>
            </w:pPr>
            <w:r>
              <w:rPr>
                <w:sz w:val="19"/>
              </w:rPr>
              <w:t>Автоматические проверки</w:t>
            </w:r>
          </w:p>
        </w:tc>
        <w:tc>
          <w:tcPr>
            <w:tcW w:type="dxa" w:w="6973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40"/>
            </w:pPr>
            <w:r>
              <w:rPr>
                <w:sz w:val="19"/>
              </w:rPr>
              <w:t xml:space="preserve">Ведущий повторил весь набор: </w:t>
            </w:r>
            <w:r>
              <w:rPr>
                <w:b/>
                <w:sz w:val="19"/>
              </w:rPr>
              <w:t>94 теста, OK, 7,290 секунды, Python 3.13.6</w:t>
            </w:r>
          </w:p>
        </w:tc>
      </w:tr>
    </w:tbl>
    <w:p>
      <w:pPr>
        <w:spacing w:after="0"/>
      </w:pPr>
    </w:p>
    <w:p>
      <w:r>
        <w:t>В быстрый просмотр ТЗ 04 вошли проверка файлов, реестр ID, расчёт размеров, сигналы загрузки, общий таймаут и очистка подписок. Блокирующих замечаний для перехода к ручной приёмке не найдено. Автотесты используют подмены приложения и сцены: они не доказывают импорт в настоящем STE Slicer. Первый запуск проверок ограничила песочница доступа к временным файлам и localhost; повторный запуск с нужным доступом прошёл полностью.</w:t>
      </w:r>
    </w:p>
    <w:p>
      <w:r>
        <w:t>У загрузки есть честные ограничения: локальные STL/OBJ/3MF до 50 MiB, ожидание до 10 секунд, без параллельного ручного импорта. После таймаута штатная загрузка может завершиться позже; автоматически повторять её нельзя. 3MF импортируется как модели, а не как восстановление всего проекта. Размеры в миллиметрах; во внутренних координатах слайсера Y — высота, X/Z — плоскость стола.</w:t>
      </w:r>
    </w:p>
    <w:p>
      <w:pPr>
        <w:pStyle w:val="Heading1"/>
      </w:pPr>
      <w:r>
        <w:t>Что дальше</w:t>
      </w:r>
    </w:p>
    <w:p>
      <w:r>
        <w:t>Ближайший шаг — обновить установленную копию плагина и проверить качество/материалы и загрузку моделей в самом STE Slicer. Затем нужен отдельный этап: настоящий слайсинг, его завершение, время/расход, сохранение 3MF и экспорт G-code. После этого связываем инструменты с LLM и интерфейсом команды.</w:t>
      </w:r>
    </w:p>
    <w:p>
      <w:r>
        <w:t>LLM сейчас не подключён; модель не выбрана, ключ не используется. Окно настройки URL/модели/ключа и их хранение в Preferences ещё предстоит реализовать. Также пока нет загрузки вложений через чат, инструментов преобразования моделей и готового сквозного результата для жюри.</w:t>
      </w:r>
    </w:p>
    <w:p>
      <w:r>
        <w:t xml:space="preserve">Как установить, запустить и показать прототип: </w:t>
      </w:r>
      <w:hyperlink r:id="rId9">
        <w:r>
          <w:rPr>
            <w:color w:val="245780"/>
          </w:rPr>
          <w:t>сценарий первого чекпоинта</w:t>
        </w:r>
      </w:hyperlink>
      <w:r>
        <w:t xml:space="preserve">. Подробный технический отчёт: </w:t>
      </w:r>
      <w:hyperlink r:id="rId10">
        <w:r>
          <w:rPr>
            <w:color w:val="245780"/>
          </w:rPr>
          <w:t>ТЗ 04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ECKPOINT_01_SCRIPT.docx" TargetMode="External"/><Relationship Id="rId10" Type="http://schemas.openxmlformats.org/officeDocument/2006/relationships/hyperlink" Target="reports/TASK_04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мы сделали простыми словами</dc:title>
  <dc:subject>AI Assistant для STE Slicer</dc:subject>
  <dc:creator>Команда AI Assistant</dc:creator>
  <cp:keywords/>
  <dc:description>generated by python-docx</dc:description>
  <cp:lastModifiedBy>Команда AI Assistant</cp:lastModifiedBy>
  <cp:revision>1</cp:revision>
  <dcterms:created xsi:type="dcterms:W3CDTF">2013-12-23T23:15:00Z</dcterms:created>
  <dcterms:modified xsi:type="dcterms:W3CDTF">2013-12-23T23:15:00Z</dcterms:modified>
  <cp:category/>
</cp:coreProperties>
</file>