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47C53673" w:rsidR="00E90E16" w:rsidRPr="00C5721D" w:rsidRDefault="00E90E16" w:rsidP="00DE4432">
      <w:pPr>
        <w:rPr>
          <w:rFonts w:ascii="標楷體" w:eastAsia="標楷體" w:hAnsi="標楷體"/>
          <w:b/>
          <w:bCs/>
          <w:shd w:val="clear" w:color="auto" w:fill="FFF2CC"/>
        </w:rPr>
      </w:pPr>
      <w:r w:rsidRPr="00C5721D">
        <w:rPr>
          <w:rFonts w:ascii="標楷體" w:eastAsia="標楷體" w:hAnsi="標楷體" w:hint="eastAsia"/>
          <w:b/>
          <w:bCs/>
          <w:sz w:val="32"/>
          <w:szCs w:val="32"/>
        </w:rPr>
        <w:t>系統簡介</w:t>
      </w:r>
    </w:p>
    <w:p w14:paraId="7FFE24D0" w14:textId="6A26D422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AD61FC">
        <w:rPr>
          <w:rFonts w:ascii="Times New Roman" w:eastAsia="標楷體" w:hAnsi="Times New Roman"/>
          <w:sz w:val="28"/>
        </w:rPr>
        <w:t>4</w:t>
      </w:r>
      <w:r w:rsidR="00740BC7">
        <w:rPr>
          <w:rFonts w:ascii="Times New Roman" w:eastAsia="標楷體" w:hAnsi="Times New Roman"/>
          <w:sz w:val="28"/>
        </w:rPr>
        <w:t>507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3B3163D2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r w:rsidR="00740BC7">
        <w:rPr>
          <w:rFonts w:ascii="Times New Roman" w:eastAsia="標楷體" w:hAnsi="Times New Roman"/>
          <w:sz w:val="28"/>
        </w:rPr>
        <w:t xml:space="preserve">My Driving God </w:t>
      </w:r>
      <w:proofErr w:type="gramStart"/>
      <w:r w:rsidR="00740BC7">
        <w:rPr>
          <w:rFonts w:ascii="Times New Roman" w:eastAsia="標楷體" w:hAnsi="Times New Roman"/>
          <w:sz w:val="28"/>
        </w:rPr>
        <w:t>吾駕仙</w:t>
      </w:r>
      <w:proofErr w:type="gramEnd"/>
      <w:r w:rsidR="00740BC7">
        <w:rPr>
          <w:rFonts w:ascii="Times New Roman" w:eastAsia="標楷體" w:hAnsi="Times New Roman"/>
          <w:sz w:val="28"/>
        </w:rPr>
        <w:t xml:space="preserve"> </w:t>
      </w:r>
      <w:r w:rsidR="00740BC7">
        <w:rPr>
          <w:rFonts w:ascii="Times New Roman" w:eastAsia="標楷體" w:hAnsi="Times New Roman"/>
          <w:sz w:val="28"/>
        </w:rPr>
        <w:t>智慧交通系統</w:t>
      </w:r>
    </w:p>
    <w:p w14:paraId="04A78917" w14:textId="7A416471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 w:rsidR="00740BC7">
        <w:rPr>
          <w:rFonts w:ascii="Times New Roman" w:eastAsia="標楷體" w:hAnsi="Times New Roman"/>
          <w:sz w:val="28"/>
        </w:rPr>
        <w:t>蘇建興副教授</w:t>
      </w:r>
    </w:p>
    <w:p w14:paraId="196F4EFE" w14:textId="71E52107" w:rsidR="00732D34" w:rsidRPr="00732D34" w:rsidRDefault="00E90E16" w:rsidP="007F7B32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ind w:left="1400" w:hangingChars="500" w:hanging="140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 w:rsidR="00740BC7">
        <w:rPr>
          <w:rFonts w:ascii="Times New Roman" w:eastAsia="標楷體" w:hAnsi="Times New Roman" w:hint="default"/>
          <w:sz w:val="28"/>
        </w:rPr>
        <w:t>1</w:t>
      </w:r>
      <w:r w:rsidR="00740BC7">
        <w:rPr>
          <w:rFonts w:ascii="Times New Roman" w:eastAsia="標楷體" w:hAnsi="Times New Roman"/>
          <w:sz w:val="28"/>
        </w:rPr>
        <w:t>1056017</w:t>
      </w:r>
      <w:r w:rsidR="00740BC7">
        <w:rPr>
          <w:rFonts w:ascii="Times New Roman" w:eastAsia="標楷體" w:hAnsi="Times New Roman"/>
          <w:sz w:val="28"/>
        </w:rPr>
        <w:t>吳佳憲、</w:t>
      </w:r>
      <w:r w:rsidR="00740BC7">
        <w:rPr>
          <w:rFonts w:ascii="Times New Roman" w:eastAsia="標楷體" w:hAnsi="Times New Roman"/>
          <w:sz w:val="28"/>
        </w:rPr>
        <w:t>11056007</w:t>
      </w:r>
      <w:r w:rsidR="00740BC7">
        <w:rPr>
          <w:rFonts w:ascii="Times New Roman" w:eastAsia="標楷體" w:hAnsi="Times New Roman"/>
          <w:sz w:val="28"/>
        </w:rPr>
        <w:t>李冠彣、</w:t>
      </w:r>
      <w:r w:rsidR="00740BC7">
        <w:rPr>
          <w:rFonts w:ascii="Times New Roman" w:eastAsia="標楷體" w:hAnsi="Times New Roman"/>
          <w:sz w:val="28"/>
        </w:rPr>
        <w:t>11056008</w:t>
      </w:r>
      <w:r w:rsidR="00740BC7">
        <w:rPr>
          <w:rFonts w:ascii="Times New Roman" w:eastAsia="標楷體" w:hAnsi="Times New Roman"/>
          <w:sz w:val="28"/>
        </w:rPr>
        <w:t>吳柏丞、</w:t>
      </w:r>
      <w:r w:rsidR="00740BC7">
        <w:rPr>
          <w:rFonts w:ascii="Times New Roman" w:eastAsia="標楷體" w:hAnsi="Times New Roman"/>
          <w:sz w:val="28"/>
        </w:rPr>
        <w:t>11056029</w:t>
      </w:r>
      <w:r w:rsidR="00740BC7">
        <w:rPr>
          <w:rFonts w:ascii="Times New Roman" w:eastAsia="標楷體" w:hAnsi="Times New Roman"/>
          <w:sz w:val="28"/>
        </w:rPr>
        <w:t>黃庭毅</w:t>
      </w:r>
      <w:r w:rsidR="00732D34">
        <w:rPr>
          <w:rFonts w:ascii="Times New Roman" w:eastAsia="標楷體" w:hAnsi="Times New Roman"/>
          <w:sz w:val="28"/>
        </w:rPr>
        <w:t>、</w:t>
      </w:r>
      <w:r w:rsidR="00732D34">
        <w:rPr>
          <w:rFonts w:ascii="Times New Roman" w:eastAsia="標楷體" w:hAnsi="Times New Roman"/>
          <w:sz w:val="28"/>
        </w:rPr>
        <w:t>1</w:t>
      </w:r>
      <w:r w:rsidR="00740BC7">
        <w:rPr>
          <w:rFonts w:ascii="Times New Roman" w:eastAsia="標楷體" w:hAnsi="Times New Roman"/>
          <w:sz w:val="28"/>
        </w:rPr>
        <w:t>1056031</w:t>
      </w:r>
      <w:r w:rsidR="00740BC7">
        <w:rPr>
          <w:rFonts w:ascii="Times New Roman" w:eastAsia="標楷體" w:hAnsi="Times New Roman"/>
          <w:sz w:val="28"/>
        </w:rPr>
        <w:t>陳廷軒</w:t>
      </w:r>
    </w:p>
    <w:p w14:paraId="650F5559" w14:textId="4A32B69E" w:rsidR="00E90E16" w:rsidRDefault="00C5721D" w:rsidP="001028E7">
      <w:pPr>
        <w:tabs>
          <w:tab w:val="left" w:pos="658"/>
        </w:tabs>
        <w:snapToGrid w:val="0"/>
        <w:spacing w:line="360" w:lineRule="auto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一、</w:t>
      </w:r>
      <w:r w:rsidR="00E90E16">
        <w:rPr>
          <w:rFonts w:eastAsia="標楷體" w:hint="eastAsia"/>
          <w:b/>
          <w:sz w:val="28"/>
        </w:rPr>
        <w:t>前言</w:t>
      </w:r>
    </w:p>
    <w:p w14:paraId="4EA87D5F" w14:textId="6555F834" w:rsidR="00C5721D" w:rsidRPr="00C5721D" w:rsidRDefault="00C5721D" w:rsidP="00DE4432">
      <w:pPr>
        <w:pStyle w:val="a9"/>
        <w:snapToGrid w:val="0"/>
        <w:spacing w:line="276" w:lineRule="auto"/>
        <w:ind w:left="0" w:firstLine="482"/>
        <w:rPr>
          <w:rFonts w:eastAsia="標楷體" w:hint="eastAsia"/>
          <w:szCs w:val="24"/>
        </w:rPr>
      </w:pPr>
      <w:r w:rsidRPr="00C5721D">
        <w:rPr>
          <w:rFonts w:eastAsia="標楷體" w:hint="eastAsia"/>
          <w:szCs w:val="24"/>
        </w:rPr>
        <w:t>在臺灣這座交通高度密集的島嶼上，便利與危機始終並存。雖然人們早已習慣熙來攘往的車流與機車縱橫的街道，但統計數字與新聞事件不斷提醒我們：交通安全仍是長期被忽視的社會課題。特別是大型車輛所造成的交通事故，儘管</w:t>
      </w:r>
      <w:proofErr w:type="gramStart"/>
      <w:r w:rsidRPr="00C5721D">
        <w:rPr>
          <w:rFonts w:eastAsia="標楷體" w:hint="eastAsia"/>
          <w:szCs w:val="24"/>
        </w:rPr>
        <w:t>佔</w:t>
      </w:r>
      <w:proofErr w:type="gramEnd"/>
      <w:r w:rsidR="00732D34">
        <w:rPr>
          <w:rFonts w:eastAsia="標楷體" w:hint="eastAsia"/>
          <w:szCs w:val="24"/>
        </w:rPr>
        <w:t>所有車種事故總數的</w:t>
      </w:r>
      <w:r w:rsidRPr="00C5721D">
        <w:rPr>
          <w:rFonts w:eastAsia="標楷體" w:hint="eastAsia"/>
          <w:szCs w:val="24"/>
        </w:rPr>
        <w:t>比</w:t>
      </w:r>
      <w:r w:rsidR="00732D34">
        <w:rPr>
          <w:rFonts w:eastAsia="標楷體" w:hint="eastAsia"/>
          <w:szCs w:val="24"/>
        </w:rPr>
        <w:t>例</w:t>
      </w:r>
      <w:r w:rsidRPr="00C5721D">
        <w:rPr>
          <w:rFonts w:eastAsia="標楷體" w:hint="eastAsia"/>
          <w:szCs w:val="24"/>
        </w:rPr>
        <w:t>不高，卻往往導致最嚴重的死傷結果。這些悲劇的背後，既有道路結構與設備設計的盲點，也反映出</w:t>
      </w:r>
      <w:r w:rsidR="00DE4432" w:rsidRPr="00DE4432">
        <w:rPr>
          <w:rFonts w:eastAsia="標楷體"/>
        </w:rPr>
        <w:t>臺</w:t>
      </w:r>
      <w:r w:rsidRPr="00C5721D">
        <w:rPr>
          <w:rFonts w:eastAsia="標楷體" w:hint="eastAsia"/>
          <w:szCs w:val="24"/>
        </w:rPr>
        <w:t>灣駕駛文化與制度上的漏洞。</w:t>
      </w:r>
      <w:r w:rsidR="00732D34">
        <w:rPr>
          <w:rFonts w:eastAsia="標楷體" w:hint="eastAsia"/>
          <w:szCs w:val="24"/>
        </w:rPr>
        <w:t>另外</w:t>
      </w:r>
      <w:r w:rsidRPr="00C5721D">
        <w:rPr>
          <w:rFonts w:eastAsia="標楷體" w:hint="eastAsia"/>
          <w:szCs w:val="24"/>
        </w:rPr>
        <w:t>，駕照制度長年未檢討更新，一張駕照終身有效，使得駕駛能力與風險從未被動態評估，也成為潛藏風險的重要因素之</w:t>
      </w:r>
      <w:proofErr w:type="gramStart"/>
      <w:r w:rsidRPr="00C5721D">
        <w:rPr>
          <w:rFonts w:eastAsia="標楷體" w:hint="eastAsia"/>
          <w:szCs w:val="24"/>
        </w:rPr>
        <w:t>一</w:t>
      </w:r>
      <w:proofErr w:type="gramEnd"/>
      <w:r w:rsidRPr="00C5721D">
        <w:rPr>
          <w:rFonts w:eastAsia="標楷體" w:hint="eastAsia"/>
          <w:szCs w:val="24"/>
        </w:rPr>
        <w:t>。</w:t>
      </w:r>
    </w:p>
    <w:p w14:paraId="7F13DDEF" w14:textId="39154804" w:rsidR="00C5721D" w:rsidRPr="00F874F2" w:rsidRDefault="00C5721D" w:rsidP="00DE4432">
      <w:pPr>
        <w:pStyle w:val="a9"/>
        <w:snapToGrid w:val="0"/>
        <w:spacing w:line="276" w:lineRule="auto"/>
        <w:ind w:left="0" w:firstLine="482"/>
        <w:rPr>
          <w:rFonts w:eastAsia="標楷體" w:hint="eastAsia"/>
          <w:szCs w:val="24"/>
        </w:rPr>
      </w:pPr>
      <w:r w:rsidRPr="00C5721D">
        <w:rPr>
          <w:rFonts w:eastAsia="標楷體" w:hint="eastAsia"/>
          <w:szCs w:val="24"/>
        </w:rPr>
        <w:t>面對如此複雜的問題，僅憑傳統的紀錄器與鏡頭監控顯然無法全面應對風險。當人們逐漸意識到「</w:t>
      </w:r>
      <w:r w:rsidRPr="00732D34">
        <w:rPr>
          <w:rFonts w:eastAsia="標楷體" w:hint="eastAsia"/>
          <w:b/>
          <w:bCs/>
          <w:szCs w:val="24"/>
        </w:rPr>
        <w:t>事故不是無跡可尋，而是預警未被捕捉</w:t>
      </w:r>
      <w:r w:rsidRPr="00C5721D">
        <w:rPr>
          <w:rFonts w:eastAsia="標楷體" w:hint="eastAsia"/>
          <w:szCs w:val="24"/>
        </w:rPr>
        <w:t>」，智慧化的輔助系統與主動式安全介入設計便成為新的解方。本研究正是在這樣的脈絡下展開，希冀藉由影像辨識與即時判斷技術，實現真正能與駕駛互動、提前預警的行車安全系統，為台灣的交通安全提出具體而可行的改善方案。</w:t>
      </w:r>
    </w:p>
    <w:p w14:paraId="6E4F0BC5" w14:textId="7FEA6A2C" w:rsidR="00732D34" w:rsidRPr="00732D34" w:rsidRDefault="00E90E16" w:rsidP="001028E7">
      <w:pPr>
        <w:pStyle w:val="aa"/>
        <w:numPr>
          <w:ilvl w:val="0"/>
          <w:numId w:val="4"/>
        </w:numPr>
        <w:tabs>
          <w:tab w:val="left" w:pos="658"/>
        </w:tabs>
        <w:snapToGrid w:val="0"/>
        <w:spacing w:line="360" w:lineRule="auto"/>
        <w:rPr>
          <w:rFonts w:eastAsia="標楷體" w:hint="eastAsia"/>
          <w:b/>
          <w:sz w:val="28"/>
        </w:rPr>
      </w:pPr>
      <w:r w:rsidRPr="00732D34">
        <w:rPr>
          <w:rFonts w:eastAsia="標楷體" w:hint="eastAsia"/>
          <w:b/>
          <w:sz w:val="28"/>
        </w:rPr>
        <w:t>系統功能簡介</w:t>
      </w:r>
    </w:p>
    <w:p w14:paraId="739AE18E" w14:textId="4B0018E4" w:rsidR="00732D34" w:rsidRPr="00732D34" w:rsidRDefault="00732D34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>
        <w:rPr>
          <w:rFonts w:eastAsia="標楷體" w:hint="eastAsia"/>
          <w:b/>
          <w:bCs/>
        </w:rPr>
        <w:t>1.</w:t>
      </w:r>
      <w:r w:rsidRPr="00732D34">
        <w:rPr>
          <w:rFonts w:eastAsia="標楷體"/>
          <w:b/>
          <w:bCs/>
        </w:rPr>
        <w:t>行車中即時輔助</w:t>
      </w:r>
      <w:r w:rsidRPr="00732D34">
        <w:rPr>
          <w:rFonts w:eastAsia="標楷體"/>
        </w:rPr>
        <w:t>：透過多鏡頭配置與即時影像辨識，系統可偵測盲點中的行人與機車，並搭配語音提示提醒駕駛，提升在轉彎、變換車道、倒車等高風險情境下的反應效率。同時亦可辨識駕駛分心行為，</w:t>
      </w:r>
      <w:proofErr w:type="gramStart"/>
      <w:r w:rsidRPr="00732D34">
        <w:rPr>
          <w:rFonts w:eastAsia="標楷體"/>
        </w:rPr>
        <w:t>如滑手機</w:t>
      </w:r>
      <w:proofErr w:type="gramEnd"/>
      <w:r w:rsidRPr="00732D34">
        <w:rPr>
          <w:rFonts w:eastAsia="標楷體"/>
        </w:rPr>
        <w:t>、疲勞打哈欠等，即時進行警告，協助駕駛保持警覺，發揮如同「延伸感知器官」的主動防禦功能。</w:t>
      </w:r>
    </w:p>
    <w:p w14:paraId="17CBF73B" w14:textId="13C5D389" w:rsidR="00732D34" w:rsidRPr="00732D34" w:rsidRDefault="00732D34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>
        <w:rPr>
          <w:rFonts w:eastAsia="標楷體" w:hint="eastAsia"/>
          <w:b/>
          <w:bCs/>
        </w:rPr>
        <w:t>2.</w:t>
      </w:r>
      <w:r w:rsidRPr="00732D34">
        <w:rPr>
          <w:rFonts w:eastAsia="標楷體"/>
          <w:b/>
          <w:bCs/>
        </w:rPr>
        <w:t>事故前風險預測與行為評估</w:t>
      </w:r>
      <w:r w:rsidRPr="00732D34">
        <w:rPr>
          <w:rFonts w:eastAsia="標楷體"/>
        </w:rPr>
        <w:t>：系統將長期記錄實際駕駛行為，並針對方向燈使用時機、</w:t>
      </w:r>
      <w:proofErr w:type="gramStart"/>
      <w:r w:rsidRPr="00732D34">
        <w:rPr>
          <w:rFonts w:eastAsia="標楷體"/>
        </w:rPr>
        <w:t>內輪差距</w:t>
      </w:r>
      <w:proofErr w:type="gramEnd"/>
      <w:r w:rsidRPr="00732D34">
        <w:rPr>
          <w:rFonts w:eastAsia="標楷體"/>
        </w:rPr>
        <w:t>控制、跟車距離與車道變換等細節進行量化分析，建立可用於再教育、資格換照或測試輔助的風險評分模型。未來亦規劃推出輕量化模組，支援現有前鏡頭設備進行行為偵測，廣邀車隊參與資料訓練，打造屬於台灣道路場景的本地化風險模型與技術標準。</w:t>
      </w:r>
    </w:p>
    <w:p w14:paraId="06D8429E" w14:textId="43678DFC" w:rsidR="00732D34" w:rsidRPr="00732D34" w:rsidRDefault="00732D34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>
        <w:rPr>
          <w:rFonts w:eastAsia="標楷體" w:hint="eastAsia"/>
          <w:b/>
          <w:bCs/>
        </w:rPr>
        <w:t>3.</w:t>
      </w:r>
      <w:r w:rsidRPr="00732D34">
        <w:rPr>
          <w:rFonts w:eastAsia="標楷體"/>
          <w:b/>
          <w:bCs/>
        </w:rPr>
        <w:t>事故後資料回溯與行為檢討</w:t>
      </w:r>
      <w:r w:rsidRPr="00732D34">
        <w:rPr>
          <w:rFonts w:eastAsia="標楷體"/>
        </w:rPr>
        <w:t>：針對急煞、擦撞、</w:t>
      </w:r>
      <w:proofErr w:type="gramStart"/>
      <w:r w:rsidRPr="00732D34">
        <w:rPr>
          <w:rFonts w:eastAsia="標楷體"/>
        </w:rPr>
        <w:t>盲區未</w:t>
      </w:r>
      <w:proofErr w:type="gramEnd"/>
      <w:r w:rsidRPr="00732D34">
        <w:rPr>
          <w:rFonts w:eastAsia="標楷體"/>
        </w:rPr>
        <w:t>察覺等危險事件，系統將自動錄影、</w:t>
      </w:r>
      <w:proofErr w:type="gramStart"/>
      <w:r w:rsidRPr="00732D34">
        <w:rPr>
          <w:rFonts w:eastAsia="標楷體"/>
        </w:rPr>
        <w:t>截圖並</w:t>
      </w:r>
      <w:proofErr w:type="gramEnd"/>
      <w:r w:rsidRPr="00732D34">
        <w:rPr>
          <w:rFonts w:eastAsia="標楷體"/>
        </w:rPr>
        <w:t>生成紀錄報告，標記異常行為以利事後查證與責任</w:t>
      </w:r>
      <w:proofErr w:type="gramStart"/>
      <w:r w:rsidRPr="00732D34">
        <w:rPr>
          <w:rFonts w:eastAsia="標楷體"/>
        </w:rPr>
        <w:t>釐</w:t>
      </w:r>
      <w:proofErr w:type="gramEnd"/>
      <w:r w:rsidRPr="00732D34">
        <w:rPr>
          <w:rFonts w:eastAsia="標楷體"/>
        </w:rPr>
        <w:t>清。</w:t>
      </w:r>
      <w:proofErr w:type="gramStart"/>
      <w:r w:rsidRPr="00732D34">
        <w:rPr>
          <w:rFonts w:eastAsia="標楷體"/>
        </w:rPr>
        <w:t>此外，</w:t>
      </w:r>
      <w:proofErr w:type="gramEnd"/>
      <w:r w:rsidRPr="00732D34">
        <w:rPr>
          <w:rFonts w:eastAsia="標楷體"/>
        </w:rPr>
        <w:t>這些資料也將作為車隊駕駛再訓練依據，並可用於建立潛在事故熱點標</w:t>
      </w:r>
      <w:proofErr w:type="gramStart"/>
      <w:r w:rsidRPr="00732D34">
        <w:rPr>
          <w:rFonts w:eastAsia="標楷體"/>
        </w:rPr>
        <w:t>註</w:t>
      </w:r>
      <w:proofErr w:type="gramEnd"/>
      <w:r w:rsidRPr="00732D34">
        <w:rPr>
          <w:rFonts w:eastAsia="標楷體"/>
        </w:rPr>
        <w:t>資料，協助未來</w:t>
      </w:r>
      <w:r w:rsidRPr="00732D34">
        <w:rPr>
          <w:rFonts w:eastAsia="標楷體"/>
        </w:rPr>
        <w:t>AI</w:t>
      </w:r>
      <w:r w:rsidRPr="00732D34">
        <w:rPr>
          <w:rFonts w:eastAsia="標楷體"/>
        </w:rPr>
        <w:t>預警模型優化與決策依據。</w:t>
      </w:r>
    </w:p>
    <w:p w14:paraId="097F6255" w14:textId="4E639E12" w:rsidR="00E90E16" w:rsidRPr="00C5721D" w:rsidRDefault="00C5721D" w:rsidP="001028E7">
      <w:pPr>
        <w:tabs>
          <w:tab w:val="left" w:pos="658"/>
        </w:tabs>
        <w:snapToGrid w:val="0"/>
        <w:spacing w:line="360" w:lineRule="auto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三、</w:t>
      </w:r>
      <w:r w:rsidR="00E90E16" w:rsidRPr="00C5721D">
        <w:rPr>
          <w:rFonts w:eastAsia="標楷體" w:hint="eastAsia"/>
          <w:b/>
          <w:sz w:val="28"/>
        </w:rPr>
        <w:t>系統使用對象</w:t>
      </w:r>
    </w:p>
    <w:p w14:paraId="45E0E127" w14:textId="334C7C7E" w:rsidR="00732D34" w:rsidRDefault="00732D34" w:rsidP="00DE4432">
      <w:pPr>
        <w:tabs>
          <w:tab w:val="left" w:pos="658"/>
        </w:tabs>
        <w:snapToGrid w:val="0"/>
        <w:spacing w:line="276" w:lineRule="auto"/>
        <w:rPr>
          <w:rFonts w:eastAsia="標楷體" w:hint="eastAsia"/>
          <w:b/>
          <w:bCs/>
        </w:rPr>
      </w:pPr>
      <w:r>
        <w:rPr>
          <w:rFonts w:eastAsia="標楷體" w:hint="eastAsia"/>
          <w:b/>
          <w:bCs/>
        </w:rPr>
        <w:t>初期</w:t>
      </w:r>
      <w:r w:rsidR="002440B2">
        <w:rPr>
          <w:rFonts w:eastAsia="標楷體" w:hint="eastAsia"/>
          <w:b/>
          <w:bCs/>
        </w:rPr>
        <w:t>使用對象：</w:t>
      </w:r>
    </w:p>
    <w:p w14:paraId="312F5686" w14:textId="752C7712" w:rsidR="00732D34" w:rsidRPr="00732D34" w:rsidRDefault="00732D34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 w:rsidRPr="00732D34">
        <w:rPr>
          <w:rFonts w:eastAsia="標楷體"/>
          <w:b/>
          <w:bCs/>
        </w:rPr>
        <w:t>1.</w:t>
      </w:r>
      <w:r w:rsidRPr="00732D34">
        <w:rPr>
          <w:rFonts w:eastAsia="標楷體" w:hint="eastAsia"/>
          <w:b/>
          <w:bCs/>
        </w:rPr>
        <w:t>中小型物流與貨運車隊</w:t>
      </w:r>
      <w:r w:rsidRPr="00732D34">
        <w:rPr>
          <w:rFonts w:eastAsia="標楷體" w:hint="eastAsia"/>
        </w:rPr>
        <w:t>：重視車隊管理效率與事故風險降低。</w:t>
      </w:r>
    </w:p>
    <w:p w14:paraId="0017136C" w14:textId="77777777" w:rsidR="00732D34" w:rsidRPr="00732D34" w:rsidRDefault="00732D34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 w:rsidRPr="00732D34">
        <w:rPr>
          <w:rFonts w:eastAsia="標楷體"/>
          <w:b/>
          <w:bCs/>
        </w:rPr>
        <w:t>2.</w:t>
      </w:r>
      <w:r w:rsidRPr="00732D34">
        <w:rPr>
          <w:rFonts w:eastAsia="標楷體" w:hint="eastAsia"/>
          <w:b/>
          <w:bCs/>
        </w:rPr>
        <w:t>公車與客運業者</w:t>
      </w:r>
      <w:r w:rsidRPr="00732D34">
        <w:rPr>
          <w:rFonts w:eastAsia="標楷體" w:hint="eastAsia"/>
        </w:rPr>
        <w:t>：需符合法規規範，並強化行車安全。</w:t>
      </w:r>
    </w:p>
    <w:p w14:paraId="1050C751" w14:textId="77777777" w:rsidR="00732D34" w:rsidRPr="00732D34" w:rsidRDefault="00732D34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 w:rsidRPr="00732D34">
        <w:rPr>
          <w:rFonts w:eastAsia="標楷體"/>
          <w:b/>
          <w:bCs/>
        </w:rPr>
        <w:t>3.</w:t>
      </w:r>
      <w:r w:rsidRPr="00732D34">
        <w:rPr>
          <w:rFonts w:eastAsia="標楷體" w:hint="eastAsia"/>
          <w:b/>
          <w:bCs/>
        </w:rPr>
        <w:t>大型車自營車主</w:t>
      </w:r>
      <w:r w:rsidRPr="00732D34">
        <w:rPr>
          <w:rFonts w:eastAsia="標楷體" w:hint="eastAsia"/>
        </w:rPr>
        <w:t>：希望以低成本方式提升駕駛風險感知能力。</w:t>
      </w:r>
    </w:p>
    <w:p w14:paraId="05FB20EF" w14:textId="77777777" w:rsidR="00732D34" w:rsidRDefault="00732D34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 w:rsidRPr="00732D34">
        <w:rPr>
          <w:rFonts w:eastAsia="標楷體"/>
          <w:b/>
          <w:bCs/>
        </w:rPr>
        <w:t>4.</w:t>
      </w:r>
      <w:r w:rsidRPr="00732D34">
        <w:rPr>
          <w:rFonts w:eastAsia="標楷體" w:hint="eastAsia"/>
          <w:b/>
          <w:bCs/>
        </w:rPr>
        <w:t>駕訓班與保險業者</w:t>
      </w:r>
      <w:r w:rsidRPr="00732D34">
        <w:rPr>
          <w:rFonts w:eastAsia="標楷體" w:hint="eastAsia"/>
        </w:rPr>
        <w:t>：可作為訓練教材或風險評估輔助工具。</w:t>
      </w:r>
    </w:p>
    <w:p w14:paraId="2DA88D49" w14:textId="22795E05" w:rsidR="00732D34" w:rsidRPr="002440B2" w:rsidRDefault="00732D34" w:rsidP="00DE4432">
      <w:pPr>
        <w:snapToGrid w:val="0"/>
        <w:spacing w:line="276" w:lineRule="auto"/>
        <w:rPr>
          <w:rFonts w:eastAsia="標楷體" w:hint="eastAsia"/>
          <w:b/>
          <w:bCs/>
        </w:rPr>
      </w:pPr>
      <w:r w:rsidRPr="00732D34">
        <w:rPr>
          <w:rFonts w:eastAsia="標楷體" w:hint="eastAsia"/>
          <w:b/>
          <w:bCs/>
        </w:rPr>
        <w:t>未來</w:t>
      </w:r>
      <w:r w:rsidR="002440B2">
        <w:rPr>
          <w:rFonts w:eastAsia="標楷體" w:hint="eastAsia"/>
          <w:b/>
          <w:bCs/>
        </w:rPr>
        <w:t>亦期望能和交通部、監理所合作，將本系統作為</w:t>
      </w:r>
      <w:r w:rsidR="002440B2" w:rsidRPr="002440B2">
        <w:rPr>
          <w:rFonts w:eastAsia="標楷體" w:hint="eastAsia"/>
          <w:b/>
          <w:bCs/>
        </w:rPr>
        <w:t>職業駕駛資格換照、重大違規再教育、甚至一般駕照考照</w:t>
      </w:r>
      <w:r w:rsidR="002440B2">
        <w:rPr>
          <w:rFonts w:eastAsia="標楷體" w:hint="eastAsia"/>
          <w:b/>
          <w:bCs/>
        </w:rPr>
        <w:t>(</w:t>
      </w:r>
      <w:r w:rsidR="002440B2">
        <w:rPr>
          <w:rFonts w:eastAsia="標楷體" w:hint="eastAsia"/>
          <w:b/>
          <w:bCs/>
        </w:rPr>
        <w:t>或換照</w:t>
      </w:r>
      <w:r w:rsidR="002440B2">
        <w:rPr>
          <w:rFonts w:eastAsia="標楷體" w:hint="eastAsia"/>
          <w:b/>
          <w:bCs/>
        </w:rPr>
        <w:t>)</w:t>
      </w:r>
      <w:r w:rsidR="002440B2" w:rsidRPr="002440B2">
        <w:rPr>
          <w:rFonts w:eastAsia="標楷體" w:hint="eastAsia"/>
          <w:b/>
          <w:bCs/>
        </w:rPr>
        <w:t>的輔助</w:t>
      </w:r>
      <w:r w:rsidR="002440B2">
        <w:rPr>
          <w:rFonts w:eastAsia="標楷體" w:hint="eastAsia"/>
          <w:b/>
          <w:bCs/>
        </w:rPr>
        <w:t>測試</w:t>
      </w:r>
      <w:r w:rsidR="002440B2" w:rsidRPr="002440B2">
        <w:rPr>
          <w:rFonts w:eastAsia="標楷體" w:hint="eastAsia"/>
          <w:b/>
          <w:bCs/>
        </w:rPr>
        <w:t>工具</w:t>
      </w:r>
      <w:r w:rsidR="002440B2">
        <w:rPr>
          <w:rFonts w:eastAsia="標楷體" w:hint="eastAsia"/>
          <w:b/>
          <w:bCs/>
        </w:rPr>
        <w:t>。</w:t>
      </w:r>
    </w:p>
    <w:p w14:paraId="7DB282E3" w14:textId="77777777" w:rsidR="000838C4" w:rsidRDefault="000838C4" w:rsidP="001028E7">
      <w:pPr>
        <w:tabs>
          <w:tab w:val="left" w:pos="658"/>
        </w:tabs>
        <w:snapToGrid w:val="0"/>
        <w:spacing w:line="360" w:lineRule="auto"/>
        <w:rPr>
          <w:rFonts w:eastAsia="標楷體"/>
          <w:b/>
          <w:sz w:val="28"/>
        </w:rPr>
      </w:pPr>
      <w:r>
        <w:rPr>
          <w:rFonts w:eastAsia="標楷體"/>
          <w:b/>
          <w:sz w:val="28"/>
        </w:rPr>
        <w:br w:type="page"/>
      </w:r>
    </w:p>
    <w:p w14:paraId="5989A8E4" w14:textId="4D241E7D" w:rsidR="00E90E16" w:rsidRDefault="00C5721D" w:rsidP="001028E7">
      <w:pPr>
        <w:tabs>
          <w:tab w:val="left" w:pos="658"/>
        </w:tabs>
        <w:snapToGrid w:val="0"/>
        <w:spacing w:line="360" w:lineRule="auto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lastRenderedPageBreak/>
        <w:t>四、</w:t>
      </w:r>
      <w:r w:rsidR="00E90E16">
        <w:rPr>
          <w:rFonts w:eastAsia="標楷體" w:hint="eastAsia"/>
          <w:b/>
          <w:sz w:val="28"/>
        </w:rPr>
        <w:t>系統特色</w:t>
      </w:r>
    </w:p>
    <w:p w14:paraId="3F34F2B6" w14:textId="1CA7618B" w:rsidR="007F7B32" w:rsidRPr="007F7B32" w:rsidRDefault="007F7B32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 w:rsidRPr="007F7B32">
        <w:rPr>
          <w:rFonts w:eastAsia="標楷體" w:hint="eastAsia"/>
          <w:b/>
          <w:bCs/>
        </w:rPr>
        <w:t>1.</w:t>
      </w:r>
      <w:r w:rsidRPr="007F7B32">
        <w:rPr>
          <w:rFonts w:eastAsia="標楷體"/>
          <w:b/>
          <w:bCs/>
        </w:rPr>
        <w:t>多鏡頭整合式感知架構</w:t>
      </w:r>
      <w:r w:rsidRPr="007F7B32">
        <w:rPr>
          <w:rFonts w:eastAsia="標楷體"/>
        </w:rPr>
        <w:t>：前、後、左右與車內共五顆鏡頭協同運作，全面掌握車輛周圍與駕駛狀態，彌補傳統設備的視野死角與</w:t>
      </w:r>
      <w:proofErr w:type="gramStart"/>
      <w:r w:rsidRPr="007F7B32">
        <w:rPr>
          <w:rFonts w:eastAsia="標楷體"/>
        </w:rPr>
        <w:t>感知盲區</w:t>
      </w:r>
      <w:proofErr w:type="gramEnd"/>
      <w:r w:rsidRPr="007F7B32">
        <w:rPr>
          <w:rFonts w:eastAsia="標楷體"/>
        </w:rPr>
        <w:t>。</w:t>
      </w:r>
    </w:p>
    <w:p w14:paraId="6D500C20" w14:textId="5B5A1522" w:rsidR="007F7B32" w:rsidRPr="007F7B32" w:rsidRDefault="007F7B32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 w:rsidRPr="007F7B32">
        <w:rPr>
          <w:rFonts w:eastAsia="標楷體" w:hint="eastAsia"/>
          <w:b/>
          <w:bCs/>
        </w:rPr>
        <w:t>2.</w:t>
      </w:r>
      <w:r w:rsidRPr="007F7B32">
        <w:rPr>
          <w:rFonts w:eastAsia="標楷體"/>
          <w:b/>
          <w:bCs/>
        </w:rPr>
        <w:t>即時風險辨識與語音提示</w:t>
      </w:r>
      <w:r w:rsidRPr="007F7B32">
        <w:rPr>
          <w:rFonts w:eastAsia="標楷體"/>
        </w:rPr>
        <w:t>：系統能主動辨識行人、機車等弱勢用路人</w:t>
      </w:r>
      <w:proofErr w:type="gramStart"/>
      <w:r w:rsidRPr="007F7B32">
        <w:rPr>
          <w:rFonts w:eastAsia="標楷體"/>
        </w:rPr>
        <w:t>於盲區</w:t>
      </w:r>
      <w:proofErr w:type="gramEnd"/>
      <w:r w:rsidRPr="007F7B32">
        <w:rPr>
          <w:rFonts w:eastAsia="標楷體"/>
        </w:rPr>
        <w:t>內的接近行為，並結合車況與駕駛操作（如未打方向燈、車距過近），即時提供語音警示，提升駕駛反應時間。</w:t>
      </w:r>
    </w:p>
    <w:p w14:paraId="32EE29ED" w14:textId="5EFF21E4" w:rsidR="007F7B32" w:rsidRPr="007F7B32" w:rsidRDefault="007F7B32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 w:rsidRPr="007F7B32">
        <w:rPr>
          <w:rFonts w:eastAsia="標楷體" w:hint="eastAsia"/>
          <w:b/>
          <w:bCs/>
        </w:rPr>
        <w:t>3.</w:t>
      </w:r>
      <w:r w:rsidRPr="007F7B32">
        <w:rPr>
          <w:rFonts w:eastAsia="標楷體"/>
          <w:b/>
          <w:bCs/>
        </w:rPr>
        <w:t>駕駛行為監測與自動標記</w:t>
      </w:r>
      <w:r w:rsidRPr="007F7B32">
        <w:rPr>
          <w:rFonts w:eastAsia="標楷體"/>
        </w:rPr>
        <w:t>：辨識分心駕駛（如使用手機、打哈欠）、不良跟車與操作習慣，並進行自動紀錄與分級分析，為後續行為回顧與再訓練提供依據。</w:t>
      </w:r>
    </w:p>
    <w:p w14:paraId="75CB3E23" w14:textId="08B86A2E" w:rsidR="007F7B32" w:rsidRPr="007F7B32" w:rsidRDefault="007F7B32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 w:rsidRPr="007F7B32">
        <w:rPr>
          <w:rFonts w:eastAsia="標楷體" w:hint="eastAsia"/>
          <w:b/>
          <w:bCs/>
        </w:rPr>
        <w:t>4.</w:t>
      </w:r>
      <w:r w:rsidRPr="007F7B32">
        <w:rPr>
          <w:rFonts w:eastAsia="標楷體"/>
          <w:b/>
          <w:bCs/>
        </w:rPr>
        <w:t>可延伸的模組化平台</w:t>
      </w:r>
      <w:r w:rsidRPr="007F7B32">
        <w:rPr>
          <w:rFonts w:eastAsia="標楷體"/>
        </w:rPr>
        <w:t>：系統具備高度彈性架構，可依不同車種與場域（如公車、校園接駁、自駕原型）快速調整感知邏輯與分析策略，具備產業應用與研發推廣的雙重潛力。</w:t>
      </w:r>
    </w:p>
    <w:p w14:paraId="111BCB24" w14:textId="6EBD5EA7" w:rsidR="007F7B32" w:rsidRPr="007F7B32" w:rsidRDefault="007F7B32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 w:rsidRPr="007F7B32">
        <w:rPr>
          <w:rFonts w:eastAsia="標楷體" w:hint="eastAsia"/>
          <w:b/>
          <w:bCs/>
        </w:rPr>
        <w:t>5.</w:t>
      </w:r>
      <w:r w:rsidRPr="007F7B32">
        <w:rPr>
          <w:rFonts w:eastAsia="標楷體"/>
          <w:b/>
          <w:bCs/>
        </w:rPr>
        <w:t>行為導向的風險資料累積</w:t>
      </w:r>
      <w:r w:rsidRPr="007F7B32">
        <w:rPr>
          <w:rFonts w:eastAsia="標楷體"/>
        </w:rPr>
        <w:t>：不僅記錄事件，更強調「理解」駕駛與環境互動行為，逐步建立專屬於台灣路況的駕駛風險模型，作為智慧交通演算法訓練與制度革新的基礎資源。</w:t>
      </w:r>
    </w:p>
    <w:p w14:paraId="3F9BA0D0" w14:textId="14598C59" w:rsidR="001028E7" w:rsidRDefault="00C5721D" w:rsidP="001028E7">
      <w:pPr>
        <w:tabs>
          <w:tab w:val="left" w:pos="658"/>
        </w:tabs>
        <w:snapToGrid w:val="0"/>
        <w:spacing w:line="360" w:lineRule="auto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五、</w:t>
      </w:r>
      <w:r w:rsidR="00E90E16">
        <w:rPr>
          <w:rFonts w:eastAsia="標楷體" w:hint="eastAsia"/>
          <w:b/>
          <w:sz w:val="28"/>
        </w:rPr>
        <w:t>系統開發工具</w:t>
      </w:r>
    </w:p>
    <w:p w14:paraId="4235F98C" w14:textId="5AB171B6" w:rsidR="001028E7" w:rsidRPr="001028E7" w:rsidRDefault="001028E7" w:rsidP="00DE4432">
      <w:pPr>
        <w:tabs>
          <w:tab w:val="left" w:pos="658"/>
        </w:tabs>
        <w:snapToGrid w:val="0"/>
        <w:spacing w:line="276" w:lineRule="auto"/>
        <w:rPr>
          <w:rFonts w:eastAsia="標楷體" w:hint="eastAsia"/>
        </w:rPr>
      </w:pPr>
      <w:r>
        <w:rPr>
          <w:rFonts w:eastAsia="標楷體"/>
        </w:rPr>
        <w:tab/>
      </w:r>
      <w:r w:rsidRPr="001028E7">
        <w:rPr>
          <w:rFonts w:eastAsia="標楷體"/>
        </w:rPr>
        <w:t>本系統以</w:t>
      </w:r>
      <w:r w:rsidRPr="001028E7">
        <w:rPr>
          <w:rFonts w:eastAsia="標楷體"/>
        </w:rPr>
        <w:t xml:space="preserve"> Raspberry Pi 5B </w:t>
      </w:r>
      <w:r w:rsidRPr="001028E7">
        <w:rPr>
          <w:rFonts w:eastAsia="標楷體"/>
        </w:rPr>
        <w:t>搭配</w:t>
      </w:r>
      <w:r w:rsidRPr="001028E7">
        <w:rPr>
          <w:rFonts w:eastAsia="標楷體"/>
        </w:rPr>
        <w:t xml:space="preserve"> AI HAT+</w:t>
      </w:r>
      <w:r w:rsidRPr="001028E7">
        <w:rPr>
          <w:rFonts w:eastAsia="標楷體"/>
        </w:rPr>
        <w:t>（</w:t>
      </w:r>
      <w:r w:rsidRPr="001028E7">
        <w:rPr>
          <w:rFonts w:eastAsia="標楷體"/>
        </w:rPr>
        <w:t>Hailo-8</w:t>
      </w:r>
      <w:r w:rsidRPr="001028E7">
        <w:rPr>
          <w:rFonts w:eastAsia="標楷體"/>
        </w:rPr>
        <w:t>）為硬體平台，支援</w:t>
      </w:r>
      <w:r w:rsidRPr="001028E7">
        <w:rPr>
          <w:rFonts w:eastAsia="標楷體"/>
        </w:rPr>
        <w:t xml:space="preserve"> Windows</w:t>
      </w:r>
      <w:r w:rsidRPr="001028E7">
        <w:rPr>
          <w:rFonts w:eastAsia="標楷體"/>
        </w:rPr>
        <w:t>、</w:t>
      </w:r>
      <w:r w:rsidRPr="001028E7">
        <w:rPr>
          <w:rFonts w:eastAsia="標楷體"/>
        </w:rPr>
        <w:t xml:space="preserve">macOS </w:t>
      </w:r>
      <w:r w:rsidRPr="001028E7">
        <w:rPr>
          <w:rFonts w:eastAsia="標楷體"/>
        </w:rPr>
        <w:t>與</w:t>
      </w:r>
      <w:r w:rsidRPr="001028E7">
        <w:rPr>
          <w:rFonts w:eastAsia="標楷體"/>
        </w:rPr>
        <w:t xml:space="preserve"> Raspberry Pi OS </w:t>
      </w:r>
      <w:r w:rsidRPr="001028E7">
        <w:rPr>
          <w:rFonts w:eastAsia="標楷體"/>
        </w:rPr>
        <w:t>多系統開發。程式撰寫工具包含</w:t>
      </w:r>
      <w:r w:rsidRPr="001028E7">
        <w:rPr>
          <w:rFonts w:eastAsia="標楷體"/>
        </w:rPr>
        <w:t xml:space="preserve"> Visual Studio Code </w:t>
      </w:r>
      <w:r w:rsidRPr="001028E7">
        <w:rPr>
          <w:rFonts w:eastAsia="標楷體"/>
        </w:rPr>
        <w:t>與</w:t>
      </w:r>
      <w:r w:rsidRPr="001028E7">
        <w:rPr>
          <w:rFonts w:eastAsia="標楷體"/>
        </w:rPr>
        <w:t xml:space="preserve"> MySQL Workbench</w:t>
      </w:r>
      <w:r w:rsidRPr="001028E7">
        <w:rPr>
          <w:rFonts w:eastAsia="標楷體"/>
        </w:rPr>
        <w:t>。前端開發方面，車機端採用</w:t>
      </w:r>
      <w:r w:rsidRPr="001028E7">
        <w:rPr>
          <w:rFonts w:eastAsia="標楷體"/>
        </w:rPr>
        <w:t xml:space="preserve"> HTML</w:t>
      </w:r>
      <w:r w:rsidRPr="001028E7">
        <w:rPr>
          <w:rFonts w:eastAsia="標楷體"/>
        </w:rPr>
        <w:t>、</w:t>
      </w:r>
      <w:r w:rsidRPr="001028E7">
        <w:rPr>
          <w:rFonts w:eastAsia="標楷體"/>
        </w:rPr>
        <w:t>CSS</w:t>
      </w:r>
      <w:r w:rsidRPr="001028E7">
        <w:rPr>
          <w:rFonts w:eastAsia="標楷體"/>
        </w:rPr>
        <w:t>、</w:t>
      </w:r>
      <w:r w:rsidRPr="001028E7">
        <w:rPr>
          <w:rFonts w:eastAsia="標楷體"/>
        </w:rPr>
        <w:t>JavaScript</w:t>
      </w:r>
      <w:r w:rsidRPr="001028E7">
        <w:rPr>
          <w:rFonts w:eastAsia="標楷體"/>
        </w:rPr>
        <w:t>，伺服器端則使用</w:t>
      </w:r>
      <w:r w:rsidRPr="001028E7">
        <w:rPr>
          <w:rFonts w:eastAsia="標楷體"/>
        </w:rPr>
        <w:t xml:space="preserve"> Flutter </w:t>
      </w:r>
      <w:r w:rsidRPr="001028E7">
        <w:rPr>
          <w:rFonts w:eastAsia="標楷體"/>
        </w:rPr>
        <w:t>與</w:t>
      </w:r>
      <w:r w:rsidRPr="001028E7">
        <w:rPr>
          <w:rFonts w:eastAsia="標楷體"/>
        </w:rPr>
        <w:t xml:space="preserve"> VUE</w:t>
      </w:r>
      <w:r w:rsidRPr="001028E7">
        <w:rPr>
          <w:rFonts w:eastAsia="標楷體"/>
        </w:rPr>
        <w:t>。後端</w:t>
      </w:r>
      <w:proofErr w:type="gramStart"/>
      <w:r w:rsidRPr="001028E7">
        <w:rPr>
          <w:rFonts w:eastAsia="標楷體"/>
        </w:rPr>
        <w:t>採</w:t>
      </w:r>
      <w:proofErr w:type="gramEnd"/>
      <w:r w:rsidRPr="001028E7">
        <w:rPr>
          <w:rFonts w:eastAsia="標楷體"/>
        </w:rPr>
        <w:t xml:space="preserve"> Flask </w:t>
      </w:r>
      <w:r w:rsidRPr="001028E7">
        <w:rPr>
          <w:rFonts w:eastAsia="標楷體"/>
        </w:rPr>
        <w:t>架構，資料庫部分為車機端</w:t>
      </w:r>
      <w:r w:rsidRPr="001028E7">
        <w:rPr>
          <w:rFonts w:eastAsia="標楷體"/>
        </w:rPr>
        <w:t xml:space="preserve"> SQLite</w:t>
      </w:r>
      <w:r w:rsidRPr="001028E7">
        <w:rPr>
          <w:rFonts w:eastAsia="標楷體"/>
        </w:rPr>
        <w:t>、伺服器端</w:t>
      </w:r>
      <w:r w:rsidRPr="001028E7">
        <w:rPr>
          <w:rFonts w:eastAsia="標楷體"/>
        </w:rPr>
        <w:t xml:space="preserve"> MySQL</w:t>
      </w:r>
      <w:r w:rsidRPr="001028E7">
        <w:rPr>
          <w:rFonts w:eastAsia="標楷體"/>
        </w:rPr>
        <w:t>。影像處理以</w:t>
      </w:r>
      <w:r w:rsidRPr="001028E7">
        <w:rPr>
          <w:rFonts w:eastAsia="標楷體"/>
        </w:rPr>
        <w:t xml:space="preserve"> OpenCV </w:t>
      </w:r>
      <w:r w:rsidRPr="001028E7">
        <w:rPr>
          <w:rFonts w:eastAsia="標楷體"/>
        </w:rPr>
        <w:t>為核心，搭配</w:t>
      </w:r>
      <w:r w:rsidRPr="001028E7">
        <w:rPr>
          <w:rFonts w:eastAsia="標楷體"/>
        </w:rPr>
        <w:t xml:space="preserve"> YOLO v8n </w:t>
      </w:r>
      <w:r w:rsidRPr="001028E7">
        <w:rPr>
          <w:rFonts w:eastAsia="標楷體"/>
        </w:rPr>
        <w:t>模型</w:t>
      </w:r>
      <w:proofErr w:type="spellStart"/>
      <w:r>
        <w:rPr>
          <w:rFonts w:eastAsia="標楷體" w:hint="eastAsia"/>
        </w:rPr>
        <w:t>Mediapipe</w:t>
      </w:r>
      <w:proofErr w:type="spellEnd"/>
      <w:r w:rsidRPr="001028E7">
        <w:rPr>
          <w:rFonts w:eastAsia="標楷體"/>
        </w:rPr>
        <w:t>進行即時物件</w:t>
      </w:r>
      <w:r>
        <w:rPr>
          <w:rFonts w:eastAsia="標楷體" w:hint="eastAsia"/>
        </w:rPr>
        <w:t>及駕駛行為</w:t>
      </w:r>
      <w:r w:rsidRPr="001028E7">
        <w:rPr>
          <w:rFonts w:eastAsia="標楷體"/>
        </w:rPr>
        <w:t>辨識。駕駛評分輔助則整合</w:t>
      </w:r>
      <w:r w:rsidRPr="001028E7">
        <w:rPr>
          <w:rFonts w:eastAsia="標楷體"/>
        </w:rPr>
        <w:t xml:space="preserve"> ChatGPT API</w:t>
      </w:r>
      <w:r w:rsidRPr="001028E7">
        <w:rPr>
          <w:rFonts w:eastAsia="標楷體"/>
        </w:rPr>
        <w:t>，進行行為解釋與建議生成。</w:t>
      </w:r>
    </w:p>
    <w:p w14:paraId="3860A672" w14:textId="654D0E78" w:rsidR="00E90E16" w:rsidRDefault="00C5721D" w:rsidP="00C5721D">
      <w:pPr>
        <w:tabs>
          <w:tab w:val="left" w:pos="658"/>
        </w:tabs>
        <w:snapToGrid w:val="0"/>
        <w:spacing w:line="360" w:lineRule="auto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六、</w:t>
      </w:r>
      <w:r w:rsidR="00E90E16">
        <w:rPr>
          <w:rFonts w:eastAsia="標楷體" w:hint="eastAsia"/>
          <w:b/>
          <w:sz w:val="28"/>
        </w:rPr>
        <w:t>系統使用環境</w:t>
      </w:r>
    </w:p>
    <w:p w14:paraId="5124F5F4" w14:textId="7EF9B98B" w:rsidR="001028E7" w:rsidRPr="001028E7" w:rsidRDefault="001028E7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>
        <w:rPr>
          <w:rFonts w:eastAsia="標楷體"/>
        </w:rPr>
        <w:tab/>
      </w:r>
      <w:r w:rsidRPr="001028E7">
        <w:rPr>
          <w:rFonts w:eastAsia="標楷體"/>
        </w:rPr>
        <w:t>車機端採用</w:t>
      </w:r>
      <w:proofErr w:type="gramStart"/>
      <w:r w:rsidRPr="001028E7">
        <w:rPr>
          <w:rFonts w:eastAsia="標楷體"/>
        </w:rPr>
        <w:t>吾駕仙</w:t>
      </w:r>
      <w:proofErr w:type="gramEnd"/>
      <w:r w:rsidRPr="001028E7">
        <w:rPr>
          <w:rFonts w:eastAsia="標楷體"/>
        </w:rPr>
        <w:t>MDG</w:t>
      </w:r>
      <w:r w:rsidRPr="001028E7">
        <w:rPr>
          <w:rFonts w:eastAsia="標楷體"/>
        </w:rPr>
        <w:t>智慧駕駛輔助系統主機，內建</w:t>
      </w:r>
      <w:r w:rsidRPr="001028E7">
        <w:rPr>
          <w:rFonts w:eastAsia="標楷體"/>
        </w:rPr>
        <w:t xml:space="preserve"> Raspberry Pi 5B </w:t>
      </w:r>
      <w:r w:rsidRPr="001028E7">
        <w:rPr>
          <w:rFonts w:eastAsia="標楷體"/>
        </w:rPr>
        <w:t>與</w:t>
      </w:r>
      <w:r w:rsidRPr="001028E7">
        <w:rPr>
          <w:rFonts w:eastAsia="標楷體"/>
        </w:rPr>
        <w:t xml:space="preserve"> AI HAT+</w:t>
      </w:r>
      <w:r w:rsidRPr="001028E7">
        <w:rPr>
          <w:rFonts w:eastAsia="標楷體"/>
        </w:rPr>
        <w:t>（</w:t>
      </w:r>
      <w:r w:rsidRPr="001028E7">
        <w:rPr>
          <w:rFonts w:eastAsia="標楷體"/>
        </w:rPr>
        <w:t>Hailo-8</w:t>
      </w:r>
      <w:r w:rsidRPr="001028E7">
        <w:rPr>
          <w:rFonts w:eastAsia="標楷體"/>
        </w:rPr>
        <w:t>），搭載</w:t>
      </w:r>
      <w:r w:rsidRPr="001028E7">
        <w:rPr>
          <w:rFonts w:eastAsia="標楷體"/>
        </w:rPr>
        <w:t xml:space="preserve"> 8GB RAM </w:t>
      </w:r>
      <w:r w:rsidRPr="001028E7">
        <w:rPr>
          <w:rFonts w:eastAsia="標楷體"/>
        </w:rPr>
        <w:t>與</w:t>
      </w:r>
      <w:r w:rsidRPr="001028E7">
        <w:rPr>
          <w:rFonts w:eastAsia="標楷體"/>
        </w:rPr>
        <w:t xml:space="preserve"> 32GB </w:t>
      </w:r>
      <w:r w:rsidRPr="001028E7">
        <w:rPr>
          <w:rFonts w:eastAsia="標楷體"/>
        </w:rPr>
        <w:t>儲存空間，具備</w:t>
      </w:r>
      <w:r w:rsidRPr="001028E7">
        <w:rPr>
          <w:rFonts w:eastAsia="標楷體"/>
        </w:rPr>
        <w:t xml:space="preserve"> 2.4GHz </w:t>
      </w:r>
      <w:r w:rsidRPr="001028E7">
        <w:rPr>
          <w:rFonts w:eastAsia="標楷體"/>
        </w:rPr>
        <w:t>四核心</w:t>
      </w:r>
      <w:r w:rsidRPr="001028E7">
        <w:rPr>
          <w:rFonts w:eastAsia="標楷體"/>
        </w:rPr>
        <w:t xml:space="preserve"> ARM Cortex-A77 CPU</w:t>
      </w:r>
      <w:r w:rsidRPr="001028E7">
        <w:rPr>
          <w:rFonts w:eastAsia="標楷體"/>
        </w:rPr>
        <w:t>、</w:t>
      </w:r>
      <w:proofErr w:type="spellStart"/>
      <w:r w:rsidRPr="001028E7">
        <w:rPr>
          <w:rFonts w:eastAsia="標楷體"/>
        </w:rPr>
        <w:t>VideoCore</w:t>
      </w:r>
      <w:proofErr w:type="spellEnd"/>
      <w:r w:rsidRPr="001028E7">
        <w:rPr>
          <w:rFonts w:eastAsia="標楷體"/>
        </w:rPr>
        <w:t xml:space="preserve"> VII GPU</w:t>
      </w:r>
      <w:r w:rsidRPr="001028E7">
        <w:rPr>
          <w:rFonts w:eastAsia="標楷體"/>
        </w:rPr>
        <w:t>，支援</w:t>
      </w:r>
      <w:r w:rsidRPr="001028E7">
        <w:rPr>
          <w:rFonts w:eastAsia="標楷體"/>
        </w:rPr>
        <w:t xml:space="preserve"> 26 TOPS </w:t>
      </w:r>
      <w:r w:rsidRPr="001028E7">
        <w:rPr>
          <w:rFonts w:eastAsia="標楷體"/>
        </w:rPr>
        <w:t>邊緣運算效能。作業系統為</w:t>
      </w:r>
      <w:r w:rsidRPr="001028E7">
        <w:rPr>
          <w:rFonts w:eastAsia="標楷體"/>
        </w:rPr>
        <w:t xml:space="preserve"> Raspberry Pi OS</w:t>
      </w:r>
      <w:r w:rsidRPr="001028E7">
        <w:rPr>
          <w:rFonts w:eastAsia="標楷體"/>
        </w:rPr>
        <w:t>，支援</w:t>
      </w:r>
      <w:r w:rsidRPr="001028E7">
        <w:rPr>
          <w:rFonts w:eastAsia="標楷體"/>
        </w:rPr>
        <w:t xml:space="preserve"> 2.4G/5G Wi-Fi</w:t>
      </w:r>
      <w:r w:rsidRPr="001028E7">
        <w:rPr>
          <w:rFonts w:eastAsia="標楷體"/>
        </w:rPr>
        <w:t>、藍牙</w:t>
      </w:r>
      <w:r w:rsidRPr="001028E7">
        <w:rPr>
          <w:rFonts w:eastAsia="標楷體"/>
        </w:rPr>
        <w:t xml:space="preserve"> 5.0</w:t>
      </w:r>
      <w:r w:rsidRPr="001028E7">
        <w:rPr>
          <w:rFonts w:eastAsia="標楷體"/>
        </w:rPr>
        <w:t>、</w:t>
      </w:r>
      <w:r w:rsidRPr="001028E7">
        <w:rPr>
          <w:rFonts w:eastAsia="標楷體"/>
        </w:rPr>
        <w:t>Gigabit Ethernet</w:t>
      </w:r>
      <w:r w:rsidRPr="001028E7">
        <w:rPr>
          <w:rFonts w:eastAsia="標楷體"/>
        </w:rPr>
        <w:t>。鏡頭配置含</w:t>
      </w:r>
      <w:r w:rsidRPr="001028E7">
        <w:rPr>
          <w:rFonts w:eastAsia="標楷體"/>
        </w:rPr>
        <w:t xml:space="preserve"> 1080P </w:t>
      </w:r>
      <w:r w:rsidRPr="001028E7">
        <w:rPr>
          <w:rFonts w:eastAsia="標楷體"/>
        </w:rPr>
        <w:t>以上</w:t>
      </w:r>
      <w:r w:rsidRPr="001028E7">
        <w:rPr>
          <w:rFonts w:eastAsia="標楷體"/>
        </w:rPr>
        <w:t xml:space="preserve"> IP Cam </w:t>
      </w:r>
      <w:r w:rsidRPr="001028E7">
        <w:rPr>
          <w:rFonts w:eastAsia="標楷體"/>
        </w:rPr>
        <w:t>三支與</w:t>
      </w:r>
      <w:r w:rsidRPr="001028E7">
        <w:rPr>
          <w:rFonts w:eastAsia="標楷體"/>
        </w:rPr>
        <w:t xml:space="preserve"> Web</w:t>
      </w:r>
      <w:r w:rsidR="007E4F9A">
        <w:rPr>
          <w:rFonts w:eastAsia="標楷體" w:hint="eastAsia"/>
        </w:rPr>
        <w:t xml:space="preserve"> </w:t>
      </w:r>
      <w:r w:rsidRPr="001028E7">
        <w:rPr>
          <w:rFonts w:eastAsia="標楷體"/>
        </w:rPr>
        <w:t xml:space="preserve">Cam </w:t>
      </w:r>
      <w:r w:rsidRPr="001028E7">
        <w:rPr>
          <w:rFonts w:eastAsia="標楷體"/>
        </w:rPr>
        <w:t>兩支，透過</w:t>
      </w:r>
      <w:r w:rsidRPr="001028E7">
        <w:rPr>
          <w:rFonts w:eastAsia="標楷體"/>
        </w:rPr>
        <w:t xml:space="preserve"> PoE </w:t>
      </w:r>
      <w:r w:rsidRPr="001028E7">
        <w:rPr>
          <w:rFonts w:eastAsia="標楷體"/>
        </w:rPr>
        <w:t>網路交換器供電。裝置預設以</w:t>
      </w:r>
      <w:r w:rsidRPr="001028E7">
        <w:rPr>
          <w:rFonts w:eastAsia="標楷體"/>
        </w:rPr>
        <w:t xml:space="preserve"> Chromium </w:t>
      </w:r>
      <w:r w:rsidRPr="001028E7">
        <w:rPr>
          <w:rFonts w:eastAsia="標楷體"/>
        </w:rPr>
        <w:t>啟用</w:t>
      </w:r>
      <w:r w:rsidRPr="001028E7">
        <w:rPr>
          <w:rFonts w:eastAsia="標楷體"/>
        </w:rPr>
        <w:t xml:space="preserve"> Kiosk </w:t>
      </w:r>
      <w:r w:rsidRPr="001028E7">
        <w:rPr>
          <w:rFonts w:eastAsia="標楷體"/>
        </w:rPr>
        <w:t>模式進行網頁呈現，並支援</w:t>
      </w:r>
      <w:r w:rsidRPr="001028E7">
        <w:rPr>
          <w:rFonts w:eastAsia="標楷體"/>
        </w:rPr>
        <w:t xml:space="preserve"> Wi-Fi </w:t>
      </w:r>
      <w:r w:rsidRPr="001028E7">
        <w:rPr>
          <w:rFonts w:eastAsia="標楷體"/>
        </w:rPr>
        <w:t>或</w:t>
      </w:r>
      <w:r w:rsidRPr="001028E7">
        <w:rPr>
          <w:rFonts w:eastAsia="標楷體"/>
        </w:rPr>
        <w:t xml:space="preserve"> 4G </w:t>
      </w:r>
      <w:r w:rsidRPr="001028E7">
        <w:rPr>
          <w:rFonts w:eastAsia="標楷體"/>
        </w:rPr>
        <w:t>行動數據連線。</w:t>
      </w:r>
    </w:p>
    <w:p w14:paraId="11FC7A2B" w14:textId="36C714D3" w:rsidR="001028E7" w:rsidRPr="001028E7" w:rsidRDefault="001028E7" w:rsidP="00DE4432">
      <w:pPr>
        <w:tabs>
          <w:tab w:val="left" w:pos="658"/>
        </w:tabs>
        <w:snapToGrid w:val="0"/>
        <w:spacing w:line="276" w:lineRule="auto"/>
        <w:rPr>
          <w:rFonts w:eastAsia="標楷體"/>
        </w:rPr>
      </w:pPr>
      <w:r>
        <w:rPr>
          <w:rFonts w:eastAsia="標楷體"/>
        </w:rPr>
        <w:tab/>
      </w:r>
      <w:r w:rsidRPr="001028E7">
        <w:rPr>
          <w:rFonts w:eastAsia="標楷體"/>
        </w:rPr>
        <w:t>伺服器端支援</w:t>
      </w:r>
      <w:r w:rsidRPr="001028E7">
        <w:rPr>
          <w:rFonts w:eastAsia="標楷體"/>
        </w:rPr>
        <w:t xml:space="preserve"> Windows</w:t>
      </w:r>
      <w:r w:rsidRPr="001028E7">
        <w:rPr>
          <w:rFonts w:eastAsia="標楷體"/>
        </w:rPr>
        <w:t>、</w:t>
      </w:r>
      <w:r w:rsidRPr="001028E7">
        <w:rPr>
          <w:rFonts w:eastAsia="標楷體"/>
        </w:rPr>
        <w:t>macOS</w:t>
      </w:r>
      <w:r w:rsidRPr="001028E7">
        <w:rPr>
          <w:rFonts w:eastAsia="標楷體"/>
        </w:rPr>
        <w:t>、</w:t>
      </w:r>
      <w:r w:rsidRPr="001028E7">
        <w:rPr>
          <w:rFonts w:eastAsia="標楷體"/>
        </w:rPr>
        <w:t>Android</w:t>
      </w:r>
      <w:r w:rsidRPr="001028E7">
        <w:rPr>
          <w:rFonts w:eastAsia="標楷體"/>
        </w:rPr>
        <w:t>、</w:t>
      </w:r>
      <w:r w:rsidRPr="001028E7">
        <w:rPr>
          <w:rFonts w:eastAsia="標楷體"/>
        </w:rPr>
        <w:t xml:space="preserve">iOS </w:t>
      </w:r>
      <w:r w:rsidRPr="001028E7">
        <w:rPr>
          <w:rFonts w:eastAsia="標楷體"/>
        </w:rPr>
        <w:t>與</w:t>
      </w:r>
      <w:r w:rsidRPr="001028E7">
        <w:rPr>
          <w:rFonts w:eastAsia="標楷體"/>
        </w:rPr>
        <w:t xml:space="preserve"> iPadOS </w:t>
      </w:r>
      <w:r w:rsidRPr="001028E7">
        <w:rPr>
          <w:rFonts w:eastAsia="標楷體"/>
        </w:rPr>
        <w:t>系統，裝置透過</w:t>
      </w:r>
      <w:r w:rsidRPr="001028E7">
        <w:rPr>
          <w:rFonts w:eastAsia="標楷體"/>
        </w:rPr>
        <w:t xml:space="preserve"> Chrome </w:t>
      </w:r>
      <w:r w:rsidRPr="001028E7">
        <w:rPr>
          <w:rFonts w:eastAsia="標楷體"/>
        </w:rPr>
        <w:t>或</w:t>
      </w:r>
      <w:r w:rsidRPr="001028E7">
        <w:rPr>
          <w:rFonts w:eastAsia="標楷體"/>
        </w:rPr>
        <w:t xml:space="preserve"> Safari </w:t>
      </w:r>
      <w:r w:rsidRPr="001028E7">
        <w:rPr>
          <w:rFonts w:eastAsia="標楷體"/>
        </w:rPr>
        <w:t>瀏覽器進行操作，亦可搭配</w:t>
      </w:r>
      <w:proofErr w:type="gramStart"/>
      <w:r w:rsidRPr="001028E7">
        <w:rPr>
          <w:rFonts w:eastAsia="標楷體"/>
        </w:rPr>
        <w:t>吾駕仙</w:t>
      </w:r>
      <w:proofErr w:type="gramEnd"/>
      <w:r w:rsidRPr="001028E7">
        <w:rPr>
          <w:rFonts w:eastAsia="標楷體"/>
        </w:rPr>
        <w:t xml:space="preserve">MDG App </w:t>
      </w:r>
      <w:r w:rsidRPr="001028E7">
        <w:rPr>
          <w:rFonts w:eastAsia="標楷體"/>
        </w:rPr>
        <w:t>使用，須具備</w:t>
      </w:r>
      <w:r w:rsidRPr="001028E7">
        <w:rPr>
          <w:rFonts w:eastAsia="標楷體"/>
        </w:rPr>
        <w:t xml:space="preserve"> Wi-Fi </w:t>
      </w:r>
      <w:r w:rsidRPr="001028E7">
        <w:rPr>
          <w:rFonts w:eastAsia="標楷體"/>
        </w:rPr>
        <w:t>或</w:t>
      </w:r>
      <w:r w:rsidRPr="001028E7">
        <w:rPr>
          <w:rFonts w:eastAsia="標楷體"/>
        </w:rPr>
        <w:t xml:space="preserve"> 4G </w:t>
      </w:r>
      <w:r w:rsidRPr="001028E7">
        <w:rPr>
          <w:rFonts w:eastAsia="標楷體"/>
        </w:rPr>
        <w:t>行動網路環境。</w:t>
      </w:r>
    </w:p>
    <w:p w14:paraId="5AF2A58C" w14:textId="00B8FF06" w:rsidR="00E90E16" w:rsidRDefault="00C5721D" w:rsidP="00C5721D">
      <w:pPr>
        <w:tabs>
          <w:tab w:val="left" w:pos="658"/>
        </w:tabs>
        <w:snapToGrid w:val="0"/>
        <w:spacing w:line="360" w:lineRule="auto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七、</w:t>
      </w:r>
      <w:r w:rsidR="00E90E16">
        <w:rPr>
          <w:rFonts w:eastAsia="標楷體" w:hint="eastAsia"/>
          <w:b/>
          <w:sz w:val="28"/>
        </w:rPr>
        <w:t>結論及未來發展</w:t>
      </w:r>
    </w:p>
    <w:p w14:paraId="74435F25" w14:textId="6A4EF142" w:rsidR="00DE4432" w:rsidRPr="00DE4432" w:rsidRDefault="00DE4432" w:rsidP="00DE4432">
      <w:pPr>
        <w:spacing w:line="276" w:lineRule="auto"/>
        <w:ind w:firstLine="480"/>
        <w:rPr>
          <w:rFonts w:eastAsia="標楷體"/>
        </w:rPr>
      </w:pPr>
      <w:r w:rsidRPr="00DE4432">
        <w:rPr>
          <w:rFonts w:eastAsia="標楷體"/>
        </w:rPr>
        <w:t>本研究不僅是對車載技術的創新實踐，更是一場針對</w:t>
      </w:r>
      <w:r w:rsidRPr="00DE4432">
        <w:rPr>
          <w:rFonts w:eastAsia="標楷體"/>
          <w:b/>
          <w:bCs/>
        </w:rPr>
        <w:t>臺</w:t>
      </w:r>
      <w:r w:rsidRPr="00DE4432">
        <w:rPr>
          <w:rFonts w:eastAsia="標楷體"/>
        </w:rPr>
        <w:t>灣交通現況的制度反思與文化倡議。我們期望透過即時駕駛輔助與行為數據的累積，推動駕駛安全標準的量化與個別化，讓每一位駕駛者的實際行為成為改善制度的依據。同時，也希望將車隊行為資料轉化為「可學習、可預警」的智慧模型，逐步建構屬於</w:t>
      </w:r>
      <w:r w:rsidRPr="00DE4432">
        <w:rPr>
          <w:rFonts w:eastAsia="標楷體"/>
          <w:b/>
          <w:bCs/>
        </w:rPr>
        <w:t>臺</w:t>
      </w:r>
      <w:r w:rsidRPr="00DE4432">
        <w:rPr>
          <w:rFonts w:eastAsia="標楷體"/>
        </w:rPr>
        <w:t>灣本地情境的交通風險資料基礎。</w:t>
      </w:r>
    </w:p>
    <w:p w14:paraId="60DE1FD0" w14:textId="44544ABB" w:rsidR="00DE4432" w:rsidRPr="000838C4" w:rsidRDefault="00DE4432" w:rsidP="000838C4">
      <w:pPr>
        <w:spacing w:line="276" w:lineRule="auto"/>
        <w:ind w:firstLine="480"/>
        <w:rPr>
          <w:rFonts w:eastAsia="標楷體" w:hint="eastAsia"/>
        </w:rPr>
      </w:pPr>
      <w:r w:rsidRPr="00DE4432">
        <w:rPr>
          <w:rFonts w:eastAsia="標楷體"/>
        </w:rPr>
        <w:t>展望未來，我們將持續推廣本系統於各類車隊與高風險場域，並規劃於</w:t>
      </w:r>
      <w:proofErr w:type="gramStart"/>
      <w:r w:rsidRPr="00DE4432">
        <w:rPr>
          <w:rFonts w:eastAsia="標楷體"/>
          <w:b/>
          <w:bCs/>
        </w:rPr>
        <w:t>臺</w:t>
      </w:r>
      <w:proofErr w:type="gramEnd"/>
      <w:r w:rsidRPr="00DE4432">
        <w:rPr>
          <w:rFonts w:eastAsia="標楷體"/>
          <w:b/>
          <w:bCs/>
        </w:rPr>
        <w:t>北商業大學資訊管理系設立「交通智慧研究中心」（交智中心）</w:t>
      </w:r>
      <w:r w:rsidRPr="00DE4432">
        <w:rPr>
          <w:rFonts w:eastAsia="標楷體"/>
        </w:rPr>
        <w:t>，作為專責於駕駛行為分析、視野風險建模與交通演算法研究的基地。此中心將整合學術研究、產業應用與政策倡議三大面向，深化在地交通科技實踐，為臺灣打造下一代以行為為本、科技驅動的智慧道路安全機制，逐步改變當前被戲稱為「交通地獄」的結構性困境。</w:t>
      </w:r>
    </w:p>
    <w:p w14:paraId="3012DE3A" w14:textId="5EE42F8F" w:rsidR="00DE4432" w:rsidRPr="00DE4432" w:rsidRDefault="00DE4432" w:rsidP="00DE4432">
      <w:pPr>
        <w:tabs>
          <w:tab w:val="left" w:pos="6100"/>
        </w:tabs>
      </w:pPr>
      <w:r>
        <w:tab/>
      </w:r>
    </w:p>
    <w:sectPr w:rsidR="00DE4432" w:rsidRPr="00DE4432" w:rsidSect="000838C4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65DE5" w14:textId="77777777" w:rsidR="00854B6A" w:rsidRDefault="00854B6A" w:rsidP="00E90E16">
      <w:r>
        <w:separator/>
      </w:r>
    </w:p>
  </w:endnote>
  <w:endnote w:type="continuationSeparator" w:id="0">
    <w:p w14:paraId="7A15EDE5" w14:textId="77777777" w:rsidR="00854B6A" w:rsidRDefault="00854B6A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92E8" w14:textId="77777777" w:rsidR="000838C4" w:rsidRDefault="000838C4" w:rsidP="000838C4">
    <w:pPr>
      <w:pStyle w:val="a5"/>
      <w:jc w:val="center"/>
      <w:rPr>
        <w:rFonts w:eastAsia="標楷體"/>
        <w:sz w:val="21"/>
        <w:szCs w:val="14"/>
      </w:rPr>
    </w:pPr>
  </w:p>
  <w:p w14:paraId="037179E2" w14:textId="7DA3CB4F" w:rsidR="000838C4" w:rsidRPr="000838C4" w:rsidRDefault="00DE4432" w:rsidP="000838C4">
    <w:pPr>
      <w:pStyle w:val="a5"/>
      <w:jc w:val="center"/>
      <w:rPr>
        <w:rFonts w:eastAsia="標楷體" w:hint="eastAsia"/>
      </w:rPr>
    </w:pPr>
    <w:r w:rsidRPr="00DE4432">
      <w:rPr>
        <w:rFonts w:eastAsia="標楷體"/>
        <w:sz w:val="21"/>
        <w:szCs w:val="14"/>
      </w:rPr>
      <w:t>114507</w:t>
    </w:r>
    <w:r w:rsidR="005614DD" w:rsidRPr="00DE4432">
      <w:rPr>
        <w:rFonts w:eastAsia="標楷體"/>
      </w:rPr>
      <w:t>系統簡介，第</w:t>
    </w:r>
    <w:r w:rsidR="005614DD" w:rsidRPr="00DE4432">
      <w:rPr>
        <w:rFonts w:eastAsia="標楷體"/>
      </w:rPr>
      <w:fldChar w:fldCharType="begin"/>
    </w:r>
    <w:r w:rsidR="005614DD" w:rsidRPr="00DE4432">
      <w:rPr>
        <w:rFonts w:eastAsia="標楷體"/>
      </w:rPr>
      <w:instrText>PAGE   \* MERGEFORMAT</w:instrText>
    </w:r>
    <w:r w:rsidR="005614DD" w:rsidRPr="00DE4432">
      <w:rPr>
        <w:rFonts w:eastAsia="標楷體"/>
      </w:rPr>
      <w:fldChar w:fldCharType="separate"/>
    </w:r>
    <w:r w:rsidR="005614DD" w:rsidRPr="00DE4432">
      <w:rPr>
        <w:rFonts w:eastAsia="標楷體"/>
        <w:noProof/>
        <w:lang w:val="zh-TW"/>
      </w:rPr>
      <w:t>1</w:t>
    </w:r>
    <w:r w:rsidR="005614DD" w:rsidRPr="00DE4432">
      <w:rPr>
        <w:rFonts w:eastAsia="標楷體"/>
      </w:rPr>
      <w:fldChar w:fldCharType="end"/>
    </w:r>
    <w:r w:rsidR="005614DD" w:rsidRPr="00DE4432">
      <w:rPr>
        <w:rFonts w:eastAsia="標楷體" w:hint="eastAsia"/>
      </w:rPr>
      <w:t>頁</w:t>
    </w:r>
    <w:r w:rsidR="005614DD" w:rsidRPr="00DE4432">
      <w:rPr>
        <w:rFonts w:eastAsia="標楷體"/>
      </w:rPr>
      <w:t>，共</w:t>
    </w:r>
    <w:r w:rsidRPr="00DE4432">
      <w:rPr>
        <w:rFonts w:eastAsia="標楷體" w:hint="eastAsia"/>
      </w:rPr>
      <w:t>2</w:t>
    </w:r>
    <w:r w:rsidR="005614DD" w:rsidRPr="00DE4432">
      <w:rPr>
        <w:rFonts w:eastAsia="標楷體"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6F117" w14:textId="77777777" w:rsidR="00854B6A" w:rsidRDefault="00854B6A" w:rsidP="00E90E16">
      <w:r>
        <w:separator/>
      </w:r>
    </w:p>
  </w:footnote>
  <w:footnote w:type="continuationSeparator" w:id="0">
    <w:p w14:paraId="22ADC379" w14:textId="77777777" w:rsidR="00854B6A" w:rsidRDefault="00854B6A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ACB"/>
    <w:multiLevelType w:val="multilevel"/>
    <w:tmpl w:val="9390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82EFA"/>
    <w:multiLevelType w:val="hybridMultilevel"/>
    <w:tmpl w:val="3F589DDE"/>
    <w:lvl w:ilvl="0" w:tplc="5742D4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3174"/>
        </w:tabs>
        <w:ind w:left="3174" w:hanging="480"/>
      </w:pPr>
      <w:rPr>
        <w:rFonts w:hint="eastAsia"/>
        <w:sz w:val="28"/>
      </w:rPr>
    </w:lvl>
  </w:abstractNum>
  <w:abstractNum w:abstractNumId="3" w15:restartNumberingAfterBreak="0">
    <w:nsid w:val="475A0E11"/>
    <w:multiLevelType w:val="hybridMultilevel"/>
    <w:tmpl w:val="18E69756"/>
    <w:lvl w:ilvl="0" w:tplc="347E1C9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7887787"/>
    <w:multiLevelType w:val="hybridMultilevel"/>
    <w:tmpl w:val="F7E81DB8"/>
    <w:lvl w:ilvl="0" w:tplc="6BDE99A0">
      <w:start w:val="2"/>
      <w:numFmt w:val="taiwaneseCountingThousand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02432B4"/>
    <w:multiLevelType w:val="hybridMultilevel"/>
    <w:tmpl w:val="5F4A07EA"/>
    <w:lvl w:ilvl="0" w:tplc="406866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83249316">
    <w:abstractNumId w:val="2"/>
  </w:num>
  <w:num w:numId="2" w16cid:durableId="265311771">
    <w:abstractNumId w:val="3"/>
  </w:num>
  <w:num w:numId="3" w16cid:durableId="1562519048">
    <w:abstractNumId w:val="0"/>
  </w:num>
  <w:num w:numId="4" w16cid:durableId="52704910">
    <w:abstractNumId w:val="4"/>
  </w:num>
  <w:num w:numId="5" w16cid:durableId="2113472766">
    <w:abstractNumId w:val="5"/>
  </w:num>
  <w:num w:numId="6" w16cid:durableId="2137747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838C4"/>
    <w:rsid w:val="001028E7"/>
    <w:rsid w:val="00127136"/>
    <w:rsid w:val="002268E8"/>
    <w:rsid w:val="002440B2"/>
    <w:rsid w:val="0049011D"/>
    <w:rsid w:val="005614DD"/>
    <w:rsid w:val="00732D34"/>
    <w:rsid w:val="00740BC7"/>
    <w:rsid w:val="007E4F9A"/>
    <w:rsid w:val="007F7B32"/>
    <w:rsid w:val="00854B6A"/>
    <w:rsid w:val="00AD61FC"/>
    <w:rsid w:val="00C5721D"/>
    <w:rsid w:val="00D24045"/>
    <w:rsid w:val="00D83275"/>
    <w:rsid w:val="00D968A1"/>
    <w:rsid w:val="00DE4432"/>
    <w:rsid w:val="00E90E16"/>
    <w:rsid w:val="00F676B9"/>
    <w:rsid w:val="00FC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7E097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paragraph" w:styleId="aa">
    <w:name w:val="List Paragraph"/>
    <w:basedOn w:val="a"/>
    <w:uiPriority w:val="34"/>
    <w:qFormat/>
    <w:rsid w:val="00C5721D"/>
    <w:pPr>
      <w:ind w:left="480"/>
    </w:pPr>
  </w:style>
  <w:style w:type="table" w:styleId="ab">
    <w:name w:val="Table Grid"/>
    <w:basedOn w:val="a1"/>
    <w:uiPriority w:val="39"/>
    <w:rsid w:val="001028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QV Lee</cp:lastModifiedBy>
  <cp:revision>2</cp:revision>
  <dcterms:created xsi:type="dcterms:W3CDTF">2025-05-26T05:36:00Z</dcterms:created>
  <dcterms:modified xsi:type="dcterms:W3CDTF">2025-05-26T05:36:00Z</dcterms:modified>
</cp:coreProperties>
</file>